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6B6990" w:rsidRDefault="006B6990" w:rsidP="006B6990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1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990" w:rsidRDefault="006B6990" w:rsidP="006B6990">
      <w:pPr>
        <w:jc w:val="center"/>
        <w:rPr>
          <w:b/>
          <w:sz w:val="32"/>
          <w:szCs w:val="32"/>
        </w:rPr>
      </w:pPr>
    </w:p>
    <w:p w:rsidR="006B6990" w:rsidRDefault="006B6990" w:rsidP="006B6990">
      <w:pPr>
        <w:jc w:val="center"/>
        <w:outlineLvl w:val="0"/>
        <w:rPr>
          <w:b/>
          <w:sz w:val="10"/>
          <w:szCs w:val="10"/>
        </w:rPr>
      </w:pPr>
    </w:p>
    <w:p w:rsidR="006B6990" w:rsidRDefault="006B6990" w:rsidP="006B699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B6990" w:rsidRDefault="006B6990" w:rsidP="006B6990">
      <w:pPr>
        <w:jc w:val="center"/>
        <w:outlineLvl w:val="0"/>
        <w:rPr>
          <w:b/>
          <w:sz w:val="10"/>
          <w:szCs w:val="10"/>
        </w:rPr>
      </w:pPr>
    </w:p>
    <w:p w:rsidR="006B6990" w:rsidRDefault="006B6990" w:rsidP="006B6990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B6990" w:rsidRDefault="006B6990" w:rsidP="006B6990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B6990" w:rsidRDefault="006B6990" w:rsidP="006B6990">
      <w:pPr>
        <w:jc w:val="center"/>
        <w:outlineLvl w:val="0"/>
        <w:rPr>
          <w:b/>
          <w:sz w:val="10"/>
          <w:szCs w:val="10"/>
        </w:rPr>
      </w:pPr>
    </w:p>
    <w:p w:rsidR="006B6990" w:rsidRDefault="006B6990" w:rsidP="006B6990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B6990" w:rsidRDefault="006B6990" w:rsidP="006B6990">
      <w:pPr>
        <w:jc w:val="center"/>
        <w:rPr>
          <w:rFonts w:ascii="Arial" w:hAnsi="Arial" w:cs="Arial"/>
          <w:b/>
          <w:sz w:val="4"/>
          <w:szCs w:val="4"/>
        </w:rPr>
      </w:pPr>
    </w:p>
    <w:p w:rsidR="006B6990" w:rsidRDefault="006B6990" w:rsidP="006B699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B6990" w:rsidRDefault="006B6990" w:rsidP="006B6990">
      <w:pPr>
        <w:jc w:val="center"/>
        <w:rPr>
          <w:b/>
          <w:sz w:val="6"/>
          <w:szCs w:val="6"/>
        </w:rPr>
      </w:pPr>
    </w:p>
    <w:p w:rsidR="006B6990" w:rsidRPr="006B6990" w:rsidRDefault="006B6990" w:rsidP="006B69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«_19_ »  </w:t>
      </w:r>
      <w:proofErr w:type="spellStart"/>
      <w:r>
        <w:rPr>
          <w:b/>
          <w:sz w:val="22"/>
          <w:szCs w:val="22"/>
        </w:rPr>
        <w:t>_февраля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№ _86_</w:t>
      </w:r>
    </w:p>
    <w:p w:rsidR="006B6990" w:rsidRDefault="006B6990" w:rsidP="006B6990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873" w:type="dxa"/>
        <w:tblLook w:val="01E0"/>
      </w:tblPr>
      <w:tblGrid>
        <w:gridCol w:w="5353"/>
        <w:gridCol w:w="4520"/>
      </w:tblGrid>
      <w:tr w:rsidR="00041240" w:rsidRPr="000C7FFA" w:rsidTr="000C7FFA">
        <w:trPr>
          <w:trHeight w:val="812"/>
        </w:trPr>
        <w:tc>
          <w:tcPr>
            <w:tcW w:w="5353" w:type="dxa"/>
          </w:tcPr>
          <w:p w:rsidR="00041240" w:rsidRPr="000C7FFA" w:rsidRDefault="000C7FFA" w:rsidP="000C7FFA">
            <w:pPr>
              <w:spacing w:after="4" w:line="233" w:lineRule="auto"/>
              <w:ind w:left="-5" w:hanging="10"/>
              <w:jc w:val="both"/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 xml:space="preserve">О внедрении </w:t>
            </w:r>
            <w:proofErr w:type="gramStart"/>
            <w:r w:rsidRPr="000C7FFA">
              <w:rPr>
                <w:b/>
                <w:sz w:val="26"/>
                <w:szCs w:val="26"/>
              </w:rPr>
              <w:t>Методики формирования системы оплаты труда</w:t>
            </w:r>
            <w:proofErr w:type="gramEnd"/>
            <w:r w:rsidRPr="000C7FFA">
              <w:rPr>
                <w:b/>
                <w:sz w:val="26"/>
                <w:szCs w:val="26"/>
              </w:rPr>
              <w:t xml:space="preserve">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 в качестве системы оплаты труда и стимулирования работников муниципальных общеобразовательных организаций </w:t>
            </w:r>
            <w:proofErr w:type="spellStart"/>
            <w:r w:rsidRPr="000C7FFA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Pr="000C7FFA">
              <w:rPr>
                <w:b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4520" w:type="dxa"/>
          </w:tcPr>
          <w:p w:rsidR="00041240" w:rsidRPr="000C7FFA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619125</wp:posOffset>
            </wp:positionH>
            <wp:positionV relativeFrom="page">
              <wp:posOffset>8144510</wp:posOffset>
            </wp:positionV>
            <wp:extent cx="42545" cy="39370"/>
            <wp:effectExtent l="19050" t="0" r="0" b="0"/>
            <wp:wrapSquare wrapText="bothSides"/>
            <wp:docPr id="2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6087110</wp:posOffset>
            </wp:positionV>
            <wp:extent cx="8890" cy="8890"/>
            <wp:effectExtent l="0" t="0" r="635" b="0"/>
            <wp:wrapSquare wrapText="bothSides"/>
            <wp:docPr id="3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866140</wp:posOffset>
            </wp:positionH>
            <wp:positionV relativeFrom="page">
              <wp:posOffset>6096000</wp:posOffset>
            </wp:positionV>
            <wp:extent cx="33655" cy="18415"/>
            <wp:effectExtent l="19050" t="0" r="4445" b="0"/>
            <wp:wrapSquare wrapText="bothSides"/>
            <wp:docPr id="4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847725</wp:posOffset>
            </wp:positionH>
            <wp:positionV relativeFrom="page">
              <wp:posOffset>6126480</wp:posOffset>
            </wp:positionV>
            <wp:extent cx="3175" cy="3175"/>
            <wp:effectExtent l="0" t="0" r="0" b="0"/>
            <wp:wrapSquare wrapText="bothSides"/>
            <wp:docPr id="5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6132830</wp:posOffset>
            </wp:positionV>
            <wp:extent cx="27305" cy="27305"/>
            <wp:effectExtent l="19050" t="0" r="0" b="0"/>
            <wp:wrapSquare wrapText="bothSides"/>
            <wp:docPr id="6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C7FFA">
        <w:rPr>
          <w:sz w:val="26"/>
          <w:szCs w:val="26"/>
        </w:rPr>
        <w:t xml:space="preserve">В соответствии с постановлением Правительства Белгородской области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от 30 сентября 2019 года №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общеобразовательные организации», в целях улучшения качества образовательных услуг и установления особенностей оплаты</w:t>
      </w:r>
      <w:proofErr w:type="gramEnd"/>
      <w:r w:rsidRPr="000C7FFA">
        <w:rPr>
          <w:sz w:val="26"/>
          <w:szCs w:val="26"/>
        </w:rPr>
        <w:t xml:space="preserve"> труда работников муниципальных общеобразовательных организаций </w:t>
      </w:r>
      <w:proofErr w:type="spellStart"/>
      <w:r w:rsidRPr="000C7FFA">
        <w:rPr>
          <w:sz w:val="26"/>
          <w:szCs w:val="26"/>
        </w:rPr>
        <w:t>Грайворонского</w:t>
      </w:r>
      <w:proofErr w:type="spellEnd"/>
      <w:r w:rsidRPr="000C7FFA">
        <w:rPr>
          <w:sz w:val="26"/>
          <w:szCs w:val="26"/>
        </w:rPr>
        <w:t xml:space="preserve"> городского округа, реализующих программы начального общего, основного общего, среднего общего образования (далее - муниципальные общеобразовательные организации), </w:t>
      </w:r>
      <w:proofErr w:type="spellStart"/>
      <w:proofErr w:type="gramStart"/>
      <w:r w:rsidRPr="000C7FFA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0C7FFA"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ю:</w:t>
      </w: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0C7FFA">
        <w:rPr>
          <w:sz w:val="26"/>
          <w:szCs w:val="26"/>
        </w:rPr>
        <w:t xml:space="preserve">Внедрить Методику формирования системы оплаты труда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в структуре общеобразовательные организации, утвержденную постановлением Правительства Белгородской области от 30 сентября 2019 года № 421-пп (далее - Методика) в качестве системы оплаты труда и стимулирования работников </w:t>
      </w:r>
      <w:r w:rsidRPr="000C7FFA">
        <w:rPr>
          <w:sz w:val="26"/>
          <w:szCs w:val="26"/>
        </w:rPr>
        <w:lastRenderedPageBreak/>
        <w:t>муниципальных общеобразовательных организаций</w:t>
      </w:r>
      <w:proofErr w:type="gramEnd"/>
      <w:r w:rsidRPr="000C7FFA">
        <w:rPr>
          <w:sz w:val="26"/>
          <w:szCs w:val="26"/>
        </w:rPr>
        <w:t xml:space="preserve"> </w:t>
      </w:r>
      <w:proofErr w:type="spellStart"/>
      <w:r w:rsidRPr="000C7FFA">
        <w:rPr>
          <w:sz w:val="26"/>
          <w:szCs w:val="26"/>
        </w:rPr>
        <w:t>Грайворонского</w:t>
      </w:r>
      <w:proofErr w:type="spellEnd"/>
      <w:r w:rsidRPr="000C7FFA">
        <w:rPr>
          <w:sz w:val="26"/>
          <w:szCs w:val="26"/>
        </w:rPr>
        <w:t xml:space="preserve"> городского округа.</w:t>
      </w: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C7FFA">
        <w:rPr>
          <w:sz w:val="26"/>
          <w:szCs w:val="26"/>
        </w:rPr>
        <w:t xml:space="preserve">Управлению образования администрации </w:t>
      </w:r>
      <w:proofErr w:type="spellStart"/>
      <w:r w:rsidRPr="000C7FFA">
        <w:rPr>
          <w:sz w:val="26"/>
          <w:szCs w:val="26"/>
        </w:rPr>
        <w:t>Грайворонского</w:t>
      </w:r>
      <w:proofErr w:type="spellEnd"/>
      <w:r w:rsidRPr="000C7FFA">
        <w:rPr>
          <w:sz w:val="26"/>
          <w:szCs w:val="26"/>
        </w:rPr>
        <w:t xml:space="preserve"> городского округа (</w:t>
      </w:r>
      <w:proofErr w:type="spellStart"/>
      <w:r w:rsidRPr="000C7FFA">
        <w:rPr>
          <w:sz w:val="26"/>
          <w:szCs w:val="26"/>
        </w:rPr>
        <w:t>Безгодько</w:t>
      </w:r>
      <w:proofErr w:type="spellEnd"/>
      <w:r w:rsidRPr="000C7FFA">
        <w:rPr>
          <w:sz w:val="26"/>
          <w:szCs w:val="26"/>
        </w:rPr>
        <w:t xml:space="preserve"> В.А.), муниципальным общеобразовательным организациям использовать указанную Методику в качестве системы оплаты труда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и стимулирования работников муниципальных общеобразовательных организаций,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с учетом вносимых в дальнейшем изменений и дополнений в постановление Правительства Белгородской области от 30 сен</w:t>
      </w:r>
      <w:r>
        <w:rPr>
          <w:sz w:val="26"/>
          <w:szCs w:val="26"/>
        </w:rPr>
        <w:t>тября 2019 года № 421-</w:t>
      </w:r>
      <w:r w:rsidRPr="000C7FFA">
        <w:rPr>
          <w:sz w:val="26"/>
          <w:szCs w:val="26"/>
        </w:rPr>
        <w:t>пп.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 w:rsidRPr="000C7FFA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6102350</wp:posOffset>
            </wp:positionV>
            <wp:extent cx="6350" cy="6350"/>
            <wp:effectExtent l="0" t="0" r="0" b="0"/>
            <wp:wrapSquare wrapText="bothSides"/>
            <wp:docPr id="7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C7FFA">
        <w:rPr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r>
        <w:rPr>
          <w:sz w:val="26"/>
          <w:szCs w:val="26"/>
        </w:rPr>
        <w:t>«</w:t>
      </w:r>
      <w:proofErr w:type="spellStart"/>
      <w:r w:rsidRPr="000C7FFA">
        <w:rPr>
          <w:sz w:val="26"/>
          <w:szCs w:val="26"/>
        </w:rPr>
        <w:t>Грайворонский</w:t>
      </w:r>
      <w:proofErr w:type="spellEnd"/>
      <w:r w:rsidRPr="000C7FF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0C7FFA">
        <w:rPr>
          <w:sz w:val="26"/>
          <w:szCs w:val="26"/>
        </w:rPr>
        <w:t xml:space="preserve"> Белгородской области от 27 декабря 2017 года № 529 «О внедрении </w:t>
      </w:r>
      <w:proofErr w:type="gramStart"/>
      <w:r w:rsidRPr="000C7FFA">
        <w:rPr>
          <w:sz w:val="26"/>
          <w:szCs w:val="26"/>
        </w:rPr>
        <w:t>Методики формирования системы оплаты труда</w:t>
      </w:r>
      <w:proofErr w:type="gramEnd"/>
      <w:r w:rsidRPr="000C7FFA">
        <w:rPr>
          <w:sz w:val="26"/>
          <w:szCs w:val="26"/>
        </w:rPr>
        <w:t xml:space="preserve">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(полного) общего образования».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0C7FFA">
        <w:rPr>
          <w:sz w:val="26"/>
          <w:szCs w:val="26"/>
        </w:rPr>
        <w:t>Контроль за</w:t>
      </w:r>
      <w:proofErr w:type="gramEnd"/>
      <w:r w:rsidRPr="000C7FFA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Грайворонского</w:t>
      </w:r>
      <w:proofErr w:type="spellEnd"/>
      <w:r>
        <w:rPr>
          <w:sz w:val="26"/>
          <w:szCs w:val="26"/>
        </w:rPr>
        <w:t xml:space="preserve"> городского </w:t>
      </w:r>
      <w:r w:rsidRPr="000C7FFA">
        <w:rPr>
          <w:sz w:val="26"/>
          <w:szCs w:val="26"/>
        </w:rPr>
        <w:t xml:space="preserve">округа по социальной политике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М.В.</w:t>
      </w:r>
      <w:r>
        <w:rPr>
          <w:sz w:val="26"/>
          <w:szCs w:val="26"/>
        </w:rPr>
        <w:t xml:space="preserve"> </w:t>
      </w:r>
      <w:r w:rsidRPr="000C7FFA">
        <w:rPr>
          <w:sz w:val="26"/>
          <w:szCs w:val="26"/>
        </w:rPr>
        <w:t>Ванину</w:t>
      </w:r>
      <w:r>
        <w:rPr>
          <w:sz w:val="26"/>
          <w:szCs w:val="26"/>
        </w:rPr>
        <w:t>.</w:t>
      </w:r>
      <w:r w:rsidRPr="000C7FFA">
        <w:rPr>
          <w:sz w:val="26"/>
          <w:szCs w:val="26"/>
        </w:rPr>
        <w:t xml:space="preserve"> 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</w:t>
      </w:r>
      <w:r w:rsidRPr="000C7FFA">
        <w:rPr>
          <w:sz w:val="26"/>
          <w:szCs w:val="26"/>
        </w:rPr>
        <w:t xml:space="preserve">1 января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2021 года.</w:t>
      </w:r>
    </w:p>
    <w:p w:rsidR="00FC748B" w:rsidRPr="000C7FFA" w:rsidRDefault="00FC748B" w:rsidP="00FC748B">
      <w:pPr>
        <w:ind w:firstLine="708"/>
        <w:jc w:val="both"/>
        <w:rPr>
          <w:sz w:val="26"/>
          <w:szCs w:val="26"/>
        </w:rPr>
      </w:pPr>
    </w:p>
    <w:p w:rsidR="00D51545" w:rsidRPr="000C7FFA" w:rsidRDefault="00D51545" w:rsidP="00FC748B">
      <w:pPr>
        <w:ind w:firstLine="708"/>
        <w:jc w:val="both"/>
        <w:rPr>
          <w:sz w:val="26"/>
          <w:szCs w:val="26"/>
        </w:rPr>
      </w:pPr>
    </w:p>
    <w:p w:rsidR="00D51545" w:rsidRPr="000C7FFA" w:rsidRDefault="00D51545" w:rsidP="00FC748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0C7FFA" w:rsidTr="00B90B3D">
        <w:tc>
          <w:tcPr>
            <w:tcW w:w="4926" w:type="dxa"/>
          </w:tcPr>
          <w:p w:rsidR="00041240" w:rsidRPr="000C7FFA" w:rsidRDefault="00041240" w:rsidP="00DA3D23">
            <w:pPr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0C7FFA" w:rsidRDefault="00041240" w:rsidP="00DA3D23">
            <w:pPr>
              <w:jc w:val="right"/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0C7FFA" w:rsidRDefault="00041240" w:rsidP="00DA3D23">
      <w:pPr>
        <w:rPr>
          <w:b/>
          <w:sz w:val="26"/>
          <w:szCs w:val="26"/>
        </w:rPr>
      </w:pPr>
    </w:p>
    <w:sectPr w:rsidR="00041240" w:rsidRPr="000C7FFA" w:rsidSect="006B6990">
      <w:headerReference w:type="default" r:id="rId15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7E" w:rsidRDefault="00B4737E" w:rsidP="00D47252">
      <w:r>
        <w:separator/>
      </w:r>
    </w:p>
  </w:endnote>
  <w:endnote w:type="continuationSeparator" w:id="0">
    <w:p w:rsidR="00B4737E" w:rsidRDefault="00B4737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7E" w:rsidRDefault="00B4737E" w:rsidP="00D47252">
      <w:r>
        <w:separator/>
      </w:r>
    </w:p>
  </w:footnote>
  <w:footnote w:type="continuationSeparator" w:id="0">
    <w:p w:rsidR="00B4737E" w:rsidRDefault="00B4737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93DBB">
        <w:pPr>
          <w:pStyle w:val="a7"/>
          <w:jc w:val="center"/>
        </w:pPr>
        <w:fldSimple w:instr=" PAGE   \* MERGEFORMAT ">
          <w:r w:rsidR="006B6990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C7FFA"/>
    <w:rsid w:val="000D6068"/>
    <w:rsid w:val="000D65EA"/>
    <w:rsid w:val="001110D6"/>
    <w:rsid w:val="00125971"/>
    <w:rsid w:val="001330BC"/>
    <w:rsid w:val="00145B41"/>
    <w:rsid w:val="00182C91"/>
    <w:rsid w:val="001946E5"/>
    <w:rsid w:val="001C50CC"/>
    <w:rsid w:val="00227335"/>
    <w:rsid w:val="0023675B"/>
    <w:rsid w:val="002377D7"/>
    <w:rsid w:val="002710BC"/>
    <w:rsid w:val="00274D36"/>
    <w:rsid w:val="00280D31"/>
    <w:rsid w:val="002B0F2B"/>
    <w:rsid w:val="002C17A7"/>
    <w:rsid w:val="002C5F65"/>
    <w:rsid w:val="002D69D4"/>
    <w:rsid w:val="002E29E9"/>
    <w:rsid w:val="00310C4C"/>
    <w:rsid w:val="003163B4"/>
    <w:rsid w:val="00327367"/>
    <w:rsid w:val="003403B5"/>
    <w:rsid w:val="00354749"/>
    <w:rsid w:val="00371F67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06638"/>
    <w:rsid w:val="006604D7"/>
    <w:rsid w:val="006A1B9E"/>
    <w:rsid w:val="006B4A45"/>
    <w:rsid w:val="006B6990"/>
    <w:rsid w:val="006D5442"/>
    <w:rsid w:val="006F375E"/>
    <w:rsid w:val="00724D4E"/>
    <w:rsid w:val="007D1962"/>
    <w:rsid w:val="007E1BE7"/>
    <w:rsid w:val="007F4FB0"/>
    <w:rsid w:val="007F739F"/>
    <w:rsid w:val="00822888"/>
    <w:rsid w:val="00824A07"/>
    <w:rsid w:val="00840682"/>
    <w:rsid w:val="00844C1A"/>
    <w:rsid w:val="00871FE1"/>
    <w:rsid w:val="00872139"/>
    <w:rsid w:val="00882EC4"/>
    <w:rsid w:val="00890F8E"/>
    <w:rsid w:val="00893DBB"/>
    <w:rsid w:val="008E0E09"/>
    <w:rsid w:val="008E3063"/>
    <w:rsid w:val="009000D1"/>
    <w:rsid w:val="00931585"/>
    <w:rsid w:val="0098702A"/>
    <w:rsid w:val="009A20BE"/>
    <w:rsid w:val="009B6221"/>
    <w:rsid w:val="009C1841"/>
    <w:rsid w:val="009C3329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3072D"/>
    <w:rsid w:val="00B40AE8"/>
    <w:rsid w:val="00B43EC8"/>
    <w:rsid w:val="00B4737E"/>
    <w:rsid w:val="00B56333"/>
    <w:rsid w:val="00B652FE"/>
    <w:rsid w:val="00B90B3D"/>
    <w:rsid w:val="00BA00FA"/>
    <w:rsid w:val="00BB77DD"/>
    <w:rsid w:val="00BD0626"/>
    <w:rsid w:val="00BE00BA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A0E03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0255-C7E4-4E6F-B0F7-4CDC9E9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2021-02-19T10:38:00Z</cp:lastPrinted>
  <dcterms:created xsi:type="dcterms:W3CDTF">2021-02-26T11:58:00Z</dcterms:created>
  <dcterms:modified xsi:type="dcterms:W3CDTF">2021-02-26T11:58:00Z</dcterms:modified>
</cp:coreProperties>
</file>