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F3" w:rsidRPr="00EB249C" w:rsidRDefault="009D7EF3" w:rsidP="009D7EF3">
      <w:pPr>
        <w:widowControl w:val="0"/>
        <w:autoSpaceDE w:val="0"/>
        <w:autoSpaceDN w:val="0"/>
        <w:spacing w:before="66" w:after="10"/>
        <w:ind w:left="1980" w:right="1992" w:firstLine="0"/>
        <w:jc w:val="center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>Р О С С И Й С К А Я Ф Е Д Е Р А Ц И Я Б Е Л Г О Р О Д С К А Я О Б Л А С Т Ь</w:t>
      </w:r>
    </w:p>
    <w:p w:rsidR="009D7EF3" w:rsidRPr="00EB249C" w:rsidRDefault="009D7EF3" w:rsidP="009D7EF3">
      <w:pPr>
        <w:widowControl w:val="0"/>
        <w:autoSpaceDE w:val="0"/>
        <w:autoSpaceDN w:val="0"/>
        <w:ind w:left="4244" w:firstLine="0"/>
        <w:jc w:val="left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  <w:r w:rsidRPr="00EB249C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597837" cy="63093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37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F3" w:rsidRPr="00EB249C" w:rsidRDefault="009D7EF3" w:rsidP="009D7EF3">
      <w:pPr>
        <w:widowControl w:val="0"/>
        <w:autoSpaceDE w:val="0"/>
        <w:autoSpaceDN w:val="0"/>
        <w:ind w:left="720" w:firstLine="215"/>
        <w:jc w:val="center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               СОВЕТ ДЕПУТАТОВ </w:t>
      </w: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ab/>
      </w: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ab/>
      </w: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ab/>
      </w: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ab/>
      </w:r>
    </w:p>
    <w:p w:rsidR="009D7EF3" w:rsidRPr="00EB249C" w:rsidRDefault="009D7EF3" w:rsidP="009D7EF3">
      <w:pPr>
        <w:widowControl w:val="0"/>
        <w:autoSpaceDE w:val="0"/>
        <w:autoSpaceDN w:val="0"/>
        <w:ind w:left="720" w:firstLine="215"/>
        <w:jc w:val="left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      ГРАЙВОРОНСКОГО ГОРОДСКОГО ОКРУГА</w:t>
      </w:r>
    </w:p>
    <w:p w:rsidR="009D7EF3" w:rsidRPr="00EB249C" w:rsidRDefault="009D7EF3" w:rsidP="009D7EF3">
      <w:pPr>
        <w:widowControl w:val="0"/>
        <w:autoSpaceDE w:val="0"/>
        <w:autoSpaceDN w:val="0"/>
        <w:ind w:left="720" w:firstLine="215"/>
        <w:jc w:val="left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EB249C">
        <w:rPr>
          <w:rFonts w:ascii="Times New Roman" w:eastAsia="Times New Roman" w:hAnsi="Times New Roman" w:cs="Times New Roman"/>
          <w:sz w:val="32"/>
          <w:lang w:eastAsia="ru-RU" w:bidi="ru-RU"/>
        </w:rPr>
        <w:t xml:space="preserve">                             ПЕРВОГО СОЗЫВА</w:t>
      </w:r>
    </w:p>
    <w:p w:rsidR="009D7EF3" w:rsidRPr="00EB249C" w:rsidRDefault="009D7EF3" w:rsidP="009D7EF3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9D7EF3" w:rsidRPr="00EB249C" w:rsidRDefault="009D7EF3" w:rsidP="009D7EF3">
      <w:pPr>
        <w:widowControl w:val="0"/>
        <w:autoSpaceDE w:val="0"/>
        <w:autoSpaceDN w:val="0"/>
        <w:ind w:left="1980" w:right="1987" w:firstLine="0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EB249C">
        <w:rPr>
          <w:rFonts w:ascii="Times New Roman" w:eastAsia="Times New Roman" w:hAnsi="Times New Roman" w:cs="Times New Roman"/>
          <w:b/>
          <w:sz w:val="32"/>
          <w:lang w:eastAsia="ru-RU" w:bidi="ru-RU"/>
        </w:rPr>
        <w:t>Р Е Ш Е Н И Е</w:t>
      </w:r>
    </w:p>
    <w:p w:rsidR="009D7EF3" w:rsidRPr="00EB249C" w:rsidRDefault="009D7EF3" w:rsidP="009D7EF3">
      <w:pPr>
        <w:widowControl w:val="0"/>
        <w:autoSpaceDE w:val="0"/>
        <w:autoSpaceDN w:val="0"/>
        <w:spacing w:before="6"/>
        <w:ind w:firstLine="0"/>
        <w:jc w:val="left"/>
        <w:rPr>
          <w:rFonts w:ascii="Times New Roman" w:eastAsia="Times New Roman" w:hAnsi="Times New Roman" w:cs="Times New Roman"/>
          <w:b/>
          <w:sz w:val="31"/>
          <w:szCs w:val="28"/>
          <w:lang w:eastAsia="ru-RU" w:bidi="ru-RU"/>
        </w:rPr>
      </w:pPr>
    </w:p>
    <w:p w:rsidR="009D7EF3" w:rsidRPr="007C1592" w:rsidRDefault="009D7EF3" w:rsidP="009D7EF3">
      <w:pPr>
        <w:widowControl w:val="0"/>
        <w:tabs>
          <w:tab w:val="left" w:pos="8364"/>
        </w:tabs>
        <w:autoSpaceDE w:val="0"/>
        <w:autoSpaceDN w:val="0"/>
        <w:ind w:left="102" w:firstLine="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B2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024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Pr="00EB2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 </w:t>
      </w:r>
      <w:r w:rsidR="00024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апреля </w:t>
      </w:r>
      <w:r w:rsidRPr="00EB2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</w:t>
      </w:r>
      <w:r w:rsidR="00D1120F" w:rsidRPr="00EB2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EB249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года</w:t>
      </w:r>
      <w:r w:rsidRPr="00EB249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ab/>
      </w:r>
      <w:r w:rsidRPr="007C1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№ </w:t>
      </w:r>
      <w:r w:rsidR="00024FAD" w:rsidRPr="007C1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20</w:t>
      </w:r>
      <w:r w:rsidR="007C1592" w:rsidRPr="007C1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6</w:t>
      </w:r>
    </w:p>
    <w:p w:rsidR="009D7EF3" w:rsidRPr="00EB249C" w:rsidRDefault="009D7EF3" w:rsidP="009D7EF3">
      <w:pPr>
        <w:widowControl w:val="0"/>
        <w:autoSpaceDE w:val="0"/>
        <w:autoSpaceDN w:val="0"/>
        <w:spacing w:before="4"/>
        <w:ind w:firstLine="0"/>
        <w:jc w:val="left"/>
        <w:rPr>
          <w:rFonts w:ascii="Times New Roman" w:eastAsia="Times New Roman" w:hAnsi="Times New Roman" w:cs="Times New Roman"/>
          <w:sz w:val="26"/>
          <w:szCs w:val="28"/>
          <w:lang w:eastAsia="ru-RU" w:bidi="ru-RU"/>
        </w:rPr>
      </w:pPr>
    </w:p>
    <w:p w:rsidR="00CB6754" w:rsidRPr="00EB249C" w:rsidRDefault="00CB6754" w:rsidP="009D7EF3">
      <w:pPr>
        <w:widowControl w:val="0"/>
        <w:autoSpaceDE w:val="0"/>
        <w:autoSpaceDN w:val="0"/>
        <w:spacing w:before="1"/>
        <w:ind w:left="102" w:right="4182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5752" w:rsidRPr="00EB249C" w:rsidRDefault="000A0644" w:rsidP="00875752">
      <w:pPr>
        <w:shd w:val="clear" w:color="auto" w:fill="FFFFFF"/>
        <w:suppressAutoHyphens/>
        <w:ind w:right="4820" w:firstLine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Порядке приватизации служебных жилых помещений специализированного  жилищного фонда Грайворонского городского округа </w:t>
      </w:r>
    </w:p>
    <w:p w:rsidR="00B662E3" w:rsidRPr="00234FDE" w:rsidRDefault="00B662E3" w:rsidP="00985749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B662E3" w:rsidRPr="00EB249C" w:rsidRDefault="00B662E3" w:rsidP="00985749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249C" w:rsidRPr="00EB249C" w:rsidRDefault="00B662E3" w:rsidP="00B662E3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9" w:history="1">
        <w:r w:rsidRPr="00EB249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6 октября 2003 года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№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131-ФЗ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EB249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Российской Федерации от 4 июля 1991 года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1541-1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О приватизации жилищного фонда в Российской Федерации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руководствуясь </w:t>
      </w:r>
      <w:hyperlink r:id="rId11" w:history="1">
        <w:r w:rsidRPr="00EB249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Уставом</w:t>
        </w:r>
      </w:hyperlink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Грайворонского  городского округа, </w:t>
      </w:r>
    </w:p>
    <w:p w:rsidR="00B662E3" w:rsidRPr="00EB249C" w:rsidRDefault="00B662E3" w:rsidP="00EB249C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 депутатов Грайворонского городского округа 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решил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B662E3" w:rsidRPr="00701596" w:rsidRDefault="00B662E3" w:rsidP="00B662E3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</w:t>
      </w:r>
      <w:r w:rsidR="00EB249C"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>Порядок</w:t>
      </w: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приватизации служебных жилых помещений специализированного жилищного фонда Грайворонского  городского округа</w:t>
      </w:r>
      <w:r w:rsidR="00701596"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(прилагается)</w:t>
      </w: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85749" w:rsidRPr="00701596" w:rsidRDefault="00B662E3" w:rsidP="00985749">
      <w:pPr>
        <w:widowControl w:val="0"/>
        <w:autoSpaceDE w:val="0"/>
        <w:autoSpaceDN w:val="0"/>
        <w:spacing w:before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985749" w:rsidRPr="0070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Опубликовать настоящее решение в газете «Родной край» и в сетевом издании «Родной край 31» (rodkra</w:t>
      </w:r>
      <w:r w:rsidR="00985749" w:rsidRPr="0070159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y</w:t>
      </w:r>
      <w:r w:rsidR="00985749" w:rsidRPr="0070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31.ru), разместить на официальном сайте органа местного самоуправления Грайворонского городского округа (graivoron.ru).</w:t>
      </w:r>
    </w:p>
    <w:p w:rsidR="00985749" w:rsidRPr="00701596" w:rsidRDefault="00B662E3" w:rsidP="00B662E3">
      <w:pPr>
        <w:widowControl w:val="0"/>
        <w:tabs>
          <w:tab w:val="left" w:pos="2552"/>
        </w:tabs>
        <w:autoSpaceDE w:val="0"/>
        <w:autoSpaceDN w:val="0"/>
        <w:spacing w:before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985749" w:rsidRPr="0070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Контроль выполнения данного решения возложить на постоянную комиссию Совета депутатов Грайворонского городского округа по экономическому развитию, муниципальной собственности и развитию инфраструктуры городского округа (Головин А.А.).</w:t>
      </w:r>
    </w:p>
    <w:p w:rsidR="001C528B" w:rsidRDefault="001C528B" w:rsidP="001C528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B" w:rsidRDefault="001C528B" w:rsidP="001C528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B" w:rsidRPr="00023F47" w:rsidRDefault="001C528B" w:rsidP="001C528B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28B" w:rsidRPr="00023F47" w:rsidRDefault="001C528B" w:rsidP="001C528B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1C528B" w:rsidRPr="00023F47" w:rsidRDefault="001C528B" w:rsidP="001C528B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Грайворонского городского округа                                             В.Н. Горбань</w:t>
      </w:r>
    </w:p>
    <w:p w:rsidR="001C528B" w:rsidRDefault="001C528B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1C528B" w:rsidRDefault="001C528B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024FAD" w:rsidRDefault="00024FAD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B662E3" w:rsidRPr="00701596" w:rsidRDefault="00B662E3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lastRenderedPageBreak/>
        <w:t>Приложение</w:t>
      </w:r>
    </w:p>
    <w:p w:rsidR="00B662E3" w:rsidRPr="00701596" w:rsidRDefault="00B662E3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>к решению Совета депутатов</w:t>
      </w:r>
    </w:p>
    <w:p w:rsidR="00B662E3" w:rsidRPr="00701596" w:rsidRDefault="00B662E3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>Грайворонского городского округа</w:t>
      </w:r>
    </w:p>
    <w:p w:rsidR="00B662E3" w:rsidRPr="007C1592" w:rsidRDefault="00701596" w:rsidP="00701596">
      <w:pPr>
        <w:widowControl w:val="0"/>
        <w:autoSpaceDE w:val="0"/>
        <w:autoSpaceDN w:val="0"/>
        <w:spacing w:line="321" w:lineRule="exact"/>
        <w:ind w:left="4536"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</w:pPr>
      <w:r w:rsidRPr="007C159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 xml:space="preserve">от </w:t>
      </w:r>
      <w:r w:rsidR="00024FAD" w:rsidRPr="007C159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 xml:space="preserve">«25»  апреля </w:t>
      </w:r>
      <w:r w:rsidRPr="007C159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>201</w:t>
      </w:r>
      <w:r w:rsidR="00B662E3" w:rsidRPr="007C159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 xml:space="preserve">9 г. № </w:t>
      </w:r>
      <w:r w:rsidR="00024FAD" w:rsidRPr="007C159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>20</w:t>
      </w:r>
      <w:r w:rsidR="007C1592" w:rsidRPr="007C1592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>6</w:t>
      </w:r>
    </w:p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>Порядок</w:t>
      </w:r>
    </w:p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>приватизации служебных жилых помещений специализированного жилищного фонда Грайворонского городского округа</w:t>
      </w:r>
    </w:p>
    <w:p w:rsidR="00B662E3" w:rsidRPr="00234FDE" w:rsidRDefault="00B662E3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highlight w:val="yellow"/>
          <w:lang w:eastAsia="ru-RU" w:bidi="ru-RU"/>
        </w:rPr>
      </w:pP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1. Порядок приватизации служебных жилых помещений специализированного жилищного фонда Грайворонского городского округа (далее - Порядок) разработан в соответствии с Жилищным </w:t>
      </w:r>
      <w:hyperlink r:id="rId12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кодексом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Федерации, </w:t>
      </w:r>
      <w:hyperlink r:id="rId13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Законом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 от 4 июля 1991 года </w:t>
      </w:r>
      <w:r w:rsidR="00E8668B" w:rsidRPr="00E8668B">
        <w:rPr>
          <w:rFonts w:ascii="Times New Roman" w:eastAsia="Times New Roman" w:hAnsi="Times New Roman" w:cs="Times New Roman"/>
          <w:sz w:val="28"/>
          <w:lang w:eastAsia="ru-RU" w:bidi="ru-RU"/>
        </w:rPr>
        <w:t>№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1541-1 </w:t>
      </w:r>
      <w:r w:rsidR="00742C16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жилищного фонда в Российской Федерации</w:t>
      </w:r>
      <w:r w:rsidR="00742C16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Приватизация гражданами занимаемых ими служебных жилых помещений специализированного жилищного фонда Грайворонского городского округа допускается только в качестве исключения из общего правила и не предполагает систематического и обязательного отчуждения жилых помещений специализированного жилищного фонда в собственность граждан.</w:t>
      </w:r>
    </w:p>
    <w:p w:rsidR="00B662E3" w:rsidRPr="00EA2393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2. Решение о приватизации служебного жилого помещения специализированного жилищного фонда Грайворонского городского округа (далее - служебное жилое 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помещение) принимается </w:t>
      </w:r>
      <w:r w:rsidR="001E407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постановлением 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>администраци</w:t>
      </w:r>
      <w:r w:rsidR="001E4074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Грайворонского  городского округа</w:t>
      </w:r>
      <w:r w:rsidR="00A22670"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лице </w:t>
      </w:r>
      <w:r w:rsidR="00EA2393" w:rsidRPr="00EA2393">
        <w:rPr>
          <w:rFonts w:ascii="Times New Roman" w:eastAsia="Times New Roman" w:hAnsi="Times New Roman" w:cs="Times New Roman"/>
          <w:sz w:val="28"/>
          <w:lang w:eastAsia="ru-RU" w:bidi="ru-RU"/>
        </w:rPr>
        <w:t>управления муниципальной собственности и земельных ресурсов администрации Грайворонского городского округа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0" w:name="P59"/>
      <w:bookmarkEnd w:id="0"/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 Администрация Грайворонского городского округа вправе принять решение о приватизации служебного жилого помещения при наличии условий, указанных в </w:t>
      </w:r>
      <w:hyperlink w:anchor="P71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пункте 4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в отношении граждан:</w:t>
      </w: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3.1. Состоящих на учете в качестве нуждающихся в жилых помещениях: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пенсионеров по старости;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членов семьи работника, которому было предоставлено служебное жилое помещение, и который умер;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инвалидов I или II групп, инвалидность которых наступила вследствие трудового увечья по вине работодателя, инвалидов I или II групп, инвалидность которых наступила вследствие профессионального заболевания в связи с исполнением трудовых обязанностей;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членов семьи сотрудников органов внутренних дел, погибших (умерших) или пропавших без вести при исполнении служебных обязанностей.</w:t>
      </w:r>
    </w:p>
    <w:p w:rsidR="00B662E3" w:rsidRPr="00E8668B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3.2. Проживающих в служебных жилых помещениях, предоставленных им до введения в действие Жилищного </w:t>
      </w:r>
      <w:hyperlink r:id="rId14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кодекса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Федерации, состоящих в соответствии с </w:t>
      </w:r>
      <w:hyperlink r:id="rId15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1 части 1 статьи 51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имеющих право состоять на данном учете.</w:t>
      </w:r>
    </w:p>
    <w:p w:rsidR="00B662E3" w:rsidRPr="000103D1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3.3. Состоящих в трудовых отношениях с муниципальным учреждением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округа, областным государственным 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профессиональным образовательным учреждением, областным государственным учреждением системы здравоохранения, переданным из муниципальной собственности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 в государственную собственность Белгородской области на основании </w:t>
      </w:r>
      <w:hyperlink r:id="rId16" w:history="1">
        <w:r w:rsidRPr="000103D1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распоряжения</w:t>
        </w:r>
      </w:hyperlink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Правительства Белгородской области от 29 декабря 2015 года </w:t>
      </w:r>
      <w:r w:rsidR="000103D1"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№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680-рп </w:t>
      </w:r>
      <w:r w:rsidR="000103D1" w:rsidRPr="000103D1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>О приеме в государственную собственность Белгородской области муниципальных учреждений, предприятия здравоохранения и муниципального имущества</w:t>
      </w:r>
      <w:r w:rsidR="000103D1" w:rsidRPr="000103D1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>, муниципальным унитарным</w:t>
      </w:r>
      <w:r w:rsidR="001C52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предприятием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округа, органом местного самоуправления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округа, и имеющих непрерывный стаж работы в данном муниципальном, областном государственном учреждениях, муниципальном унитарном предприятии, органе местного самоуправления не менее 8 лет, со дня заключения договора найма служебного жилого помещения.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Право приватизации служебного жилого помещения принадлежит нанимателю служебного жилого помещения и членам его семьи, указанным в договоре найма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служебного жилого помещения.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1" w:name="P71"/>
      <w:bookmarkEnd w:id="1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 Вопрос о приватизации служебных жилых помещений рассматривается при наличии одновременно следующих условий: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1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Граждане, указанные в </w:t>
      </w:r>
      <w:hyperlink w:anchor="P59" w:history="1">
        <w:r w:rsidRPr="00742C16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пункте 3</w:t>
        </w:r>
      </w:hyperlink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не реализовали право на однократную бесплатную приватизацию жилого помещения в государственном или муниципальном жилищном фонде социального использования.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2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. Граждане, указанные в пункте 3 настоящего Порядка, не реализовали право на улучшение жилищных условий с привлечением средств федерального, областного и местного бюджетов.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3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. Наличие письменного согласия всех совершеннолетних членов семьи нанимателя служебного жилого помещения на его приватизацию.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4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Граждане, указанные в </w:t>
      </w:r>
      <w:hyperlink w:anchor="P59" w:history="1">
        <w:r w:rsidRPr="00742C16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пункте 3</w:t>
        </w:r>
      </w:hyperlink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имеют право на приобретение в собственность бесплатно, в порядке приватизации служебного жилого помещения в муниципальном специализированном жилищном фонде один раз.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2" w:name="P78"/>
      <w:bookmarkEnd w:id="2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5. Для рассмотрения вопроса о приватизации служебного жилого помещения в администрацию 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 (далее - администрация) предоставляются заявителем следующие документы: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5.1. Заявление о приватизации служебного жилого помещения специализированного жилищного фонда 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Грайворонского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городского округа.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5.2. Копии документов, удостоверяющих личность заявителя и членов его семьи (паспорт, свидетельство о рождении граждан младше 14 лет), копия свидетельства о заключении брака, копия свидетельства о смерти.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5.3. Письменное согласие на приватизацию служебного жилого помещения всех совместно проживающих совершеннолетних членов семьи.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5.4. Копия свидетельства о смерти работника, которому было предоставлено служебное жилое помещение и который умер (для членов семьи такого работника).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5.5. Копия пенсионного удостоверения (для пенсионеров по старости).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5.6. Документ, подтверждающий I или II группу инвалидности (для граждан, инвалидность которых наступила вследствие трудового увечья по вине работодателя, профессионального заболевания в связи с исполнением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трудовых обязанностей).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5.7. Документ, подтверждающий гибель (смерть), пропажу без вести сотрудника органов внутренних дел при исполнении служебных обязанностей (для членов семьи сотрудника внутренних дел, погибших (умерших) или пропавших без вести при исполнении служебных обязанностей).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5.8. Согласие на обработку персональных данных, оформленное в соответствии с требованиями Федерального </w:t>
      </w:r>
      <w:hyperlink r:id="rId17" w:history="1">
        <w:r w:rsidRPr="00742C16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закона</w:t>
        </w:r>
      </w:hyperlink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от 27 июля 2006 года </w:t>
      </w:r>
      <w:r w:rsidR="001434F7"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№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152-ФЗ </w:t>
      </w:r>
      <w:r w:rsidR="001434F7" w:rsidRPr="00742C16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О персональных данных</w:t>
      </w:r>
      <w:r w:rsidR="001434F7" w:rsidRPr="00742C16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6. Администрацией 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Грайворонского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 самостоятельно запрашиваются документы, которые находятся в распоряжении государственных органов, органов местного самоуправления и иных органов, если они не были предоставлены заявителем самостоятельно: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6.1. Договор найма служебного жилого помещения.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6.2. Справка с места жительства или выписка из домовой книги.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6.3. Справка специализированной государственной, муниципальной организации технической инвентаризации (БТИ) и выписка из Единого государственного реестра прав на недвижимое имущество и сделок с ним о наличии или отсутствии жилого помещения в собственности заявителя и членов его семьи.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6.4. Технический паспорт на служебное жилое помещение.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6.5. Заверенные в соответствии с действующим законодательством копии трудового договора и трудовой книжки.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6.6. Документ, подтверждающий, что гражданами, изъявившими желание участвовать в приватизации,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ранее не было реализовано право на приватизацию жилого помещения в соответствии с </w:t>
      </w:r>
      <w:hyperlink r:id="rId18" w:history="1">
        <w:r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Законом</w:t>
        </w:r>
      </w:hyperlink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 от 4 июля 1991 года </w:t>
      </w:r>
      <w:r w:rsidR="001434F7" w:rsidRPr="001434F7">
        <w:rPr>
          <w:rFonts w:ascii="Times New Roman" w:eastAsia="Times New Roman" w:hAnsi="Times New Roman" w:cs="Times New Roman"/>
          <w:sz w:val="28"/>
          <w:lang w:eastAsia="ru-RU" w:bidi="ru-RU"/>
        </w:rPr>
        <w:t>№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1541-1 </w:t>
      </w:r>
      <w:r w:rsidR="001434F7" w:rsidRPr="001434F7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жилищного фонда в Российской Федерации</w:t>
      </w:r>
      <w:r w:rsidR="001434F7" w:rsidRPr="001434F7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7. Все копии документов должны предоставляться с подлинниками, которые после сверки с копиями предоставленных документов возвращаются заявителю.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8. Администрация </w:t>
      </w:r>
      <w:r w:rsidR="000C5B16" w:rsidRPr="001434F7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городского округа в течение тридцати рабочих дней со дня предоставления документов, предусмотренных </w:t>
      </w:r>
      <w:hyperlink w:anchor="P78" w:history="1">
        <w:r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5</w:t>
        </w:r>
      </w:hyperlink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принимает </w:t>
      </w:r>
      <w:r w:rsidR="00300EA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служебного жилого помещения или об отказе в приватизации служебного жилого помещения с указанием оснований отказа.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9. </w:t>
      </w:r>
      <w:r w:rsidR="00300EA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служебного жилого помещения не может быть принято в следующих случаях: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несоблюдение условий приватизации служебных жилых помещений, установленных </w:t>
      </w:r>
      <w:hyperlink w:anchor="P71" w:history="1">
        <w:r w:rsidR="00B662E3"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4</w:t>
        </w:r>
      </w:hyperlink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Порядка;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представление документов лицом, не относящимся к категориям граждан, установленным </w:t>
      </w:r>
      <w:hyperlink w:anchor="P59" w:history="1">
        <w:r w:rsidR="00B662E3"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3</w:t>
        </w:r>
      </w:hyperlink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Порядка;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непредставление определенных </w:t>
      </w:r>
      <w:hyperlink w:anchor="P78" w:history="1">
        <w:r w:rsidR="00B662E3"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5</w:t>
        </w:r>
      </w:hyperlink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 документов, обязанность по предоставлению которых возложена на заявителя;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выявление в представленных документах сведений, не соответствующих действительности.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10. </w:t>
      </w:r>
      <w:r w:rsidR="00300EA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служебного жилого помещения является основанием для заключения договора передачи жилого помещения в собственность граждан (приватизации).</w:t>
      </w:r>
    </w:p>
    <w:sectPr w:rsidR="00B662E3" w:rsidRPr="001434F7" w:rsidSect="00D1120F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64" w:rsidRDefault="00D85464" w:rsidP="00D84C59">
      <w:r>
        <w:separator/>
      </w:r>
    </w:p>
  </w:endnote>
  <w:endnote w:type="continuationSeparator" w:id="1">
    <w:p w:rsidR="00D85464" w:rsidRDefault="00D85464" w:rsidP="00D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64" w:rsidRDefault="00D85464" w:rsidP="00D84C59">
      <w:r>
        <w:separator/>
      </w:r>
    </w:p>
  </w:footnote>
  <w:footnote w:type="continuationSeparator" w:id="1">
    <w:p w:rsidR="00D85464" w:rsidRDefault="00D85464" w:rsidP="00D8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DC"/>
    <w:multiLevelType w:val="hybridMultilevel"/>
    <w:tmpl w:val="4350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638FC"/>
    <w:multiLevelType w:val="hybridMultilevel"/>
    <w:tmpl w:val="03A2B034"/>
    <w:lvl w:ilvl="0" w:tplc="7E2838D8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7A850670"/>
    <w:multiLevelType w:val="hybridMultilevel"/>
    <w:tmpl w:val="E3A6E48E"/>
    <w:lvl w:ilvl="0" w:tplc="CC267D64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6CB"/>
    <w:rsid w:val="000103D1"/>
    <w:rsid w:val="00024FAD"/>
    <w:rsid w:val="000638E8"/>
    <w:rsid w:val="000A0644"/>
    <w:rsid w:val="000A6056"/>
    <w:rsid w:val="000C5B16"/>
    <w:rsid w:val="00126F1F"/>
    <w:rsid w:val="001434F7"/>
    <w:rsid w:val="001B7ACA"/>
    <w:rsid w:val="001C528B"/>
    <w:rsid w:val="001E4074"/>
    <w:rsid w:val="001F4CC0"/>
    <w:rsid w:val="00234FDE"/>
    <w:rsid w:val="00274A94"/>
    <w:rsid w:val="00300EA8"/>
    <w:rsid w:val="0035255E"/>
    <w:rsid w:val="003633F1"/>
    <w:rsid w:val="00371C8C"/>
    <w:rsid w:val="00391731"/>
    <w:rsid w:val="003A2F3C"/>
    <w:rsid w:val="003D4B64"/>
    <w:rsid w:val="003D76A3"/>
    <w:rsid w:val="00405023"/>
    <w:rsid w:val="0046137D"/>
    <w:rsid w:val="00494924"/>
    <w:rsid w:val="00495A88"/>
    <w:rsid w:val="004C0E7C"/>
    <w:rsid w:val="004D0928"/>
    <w:rsid w:val="005B0417"/>
    <w:rsid w:val="005E68BD"/>
    <w:rsid w:val="006156B3"/>
    <w:rsid w:val="006319F1"/>
    <w:rsid w:val="00681992"/>
    <w:rsid w:val="006C3876"/>
    <w:rsid w:val="006F1022"/>
    <w:rsid w:val="006F44B9"/>
    <w:rsid w:val="00701596"/>
    <w:rsid w:val="00702CE3"/>
    <w:rsid w:val="00742C16"/>
    <w:rsid w:val="007A0935"/>
    <w:rsid w:val="007B692C"/>
    <w:rsid w:val="007C1592"/>
    <w:rsid w:val="007C4C67"/>
    <w:rsid w:val="007D3C1D"/>
    <w:rsid w:val="00835DF8"/>
    <w:rsid w:val="00860DD8"/>
    <w:rsid w:val="00875752"/>
    <w:rsid w:val="0089525E"/>
    <w:rsid w:val="008A3E51"/>
    <w:rsid w:val="008C4BEA"/>
    <w:rsid w:val="00954BA0"/>
    <w:rsid w:val="009701F2"/>
    <w:rsid w:val="00985749"/>
    <w:rsid w:val="009976BB"/>
    <w:rsid w:val="009B0A9A"/>
    <w:rsid w:val="009C7D87"/>
    <w:rsid w:val="009D7EF3"/>
    <w:rsid w:val="00A22670"/>
    <w:rsid w:val="00A636CB"/>
    <w:rsid w:val="00B323EB"/>
    <w:rsid w:val="00B662E3"/>
    <w:rsid w:val="00BB4B53"/>
    <w:rsid w:val="00BD0A0E"/>
    <w:rsid w:val="00BD723A"/>
    <w:rsid w:val="00C600C3"/>
    <w:rsid w:val="00CB6754"/>
    <w:rsid w:val="00CD04EC"/>
    <w:rsid w:val="00CD608E"/>
    <w:rsid w:val="00CE125C"/>
    <w:rsid w:val="00CF1694"/>
    <w:rsid w:val="00CF7E66"/>
    <w:rsid w:val="00D1120F"/>
    <w:rsid w:val="00D26A86"/>
    <w:rsid w:val="00D447DA"/>
    <w:rsid w:val="00D775B2"/>
    <w:rsid w:val="00D84C59"/>
    <w:rsid w:val="00D85464"/>
    <w:rsid w:val="00DA1C2A"/>
    <w:rsid w:val="00DD562D"/>
    <w:rsid w:val="00DF7A0E"/>
    <w:rsid w:val="00E054EE"/>
    <w:rsid w:val="00E1585E"/>
    <w:rsid w:val="00E41AD5"/>
    <w:rsid w:val="00E76429"/>
    <w:rsid w:val="00E8668B"/>
    <w:rsid w:val="00EA2393"/>
    <w:rsid w:val="00EB249C"/>
    <w:rsid w:val="00EB32F5"/>
    <w:rsid w:val="00EB5666"/>
    <w:rsid w:val="00ED3537"/>
    <w:rsid w:val="00EE4082"/>
    <w:rsid w:val="00F37680"/>
    <w:rsid w:val="00F80AE1"/>
    <w:rsid w:val="00F85CC3"/>
    <w:rsid w:val="00FD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E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5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5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5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5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E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C59"/>
  </w:style>
  <w:style w:type="paragraph" w:styleId="a9">
    <w:name w:val="footer"/>
    <w:basedOn w:val="a"/>
    <w:link w:val="aa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C59"/>
  </w:style>
  <w:style w:type="paragraph" w:customStyle="1" w:styleId="Char">
    <w:name w:val="Знак Char Знак Знак Знак Знак Знак Знак Знак"/>
    <w:basedOn w:val="a"/>
    <w:rsid w:val="00CB6754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E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5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5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5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5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E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C59"/>
  </w:style>
  <w:style w:type="paragraph" w:styleId="a9">
    <w:name w:val="footer"/>
    <w:basedOn w:val="a"/>
    <w:link w:val="aa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C59"/>
  </w:style>
  <w:style w:type="paragraph" w:customStyle="1" w:styleId="Char">
    <w:name w:val="Знак Char Знак Знак Знак Знак Знак Знак Знак"/>
    <w:basedOn w:val="a"/>
    <w:rsid w:val="00CB6754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9FD3A81269DEB52D35FC200FF4E2DBAB72811BC58BA351F06995B1C652472848844E9F29700AF9E2B6663D0Fr9j9K" TargetMode="External"/><Relationship Id="rId18" Type="http://schemas.openxmlformats.org/officeDocument/2006/relationships/hyperlink" Target="consultantplus://offline/ref=119FD3A81269DEB52D35FC200FF4E2DBAB72811BC58BA351F06995B1C652472848844E9F29700AF9E2B6663D0Fr9j9K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FD3A81269DEB52D35FC200FF4E2DBAA7B821FC189A351F06995B1C652472848844E9F29700AF9E2B6663D0Fr9j9K" TargetMode="External"/><Relationship Id="rId17" Type="http://schemas.openxmlformats.org/officeDocument/2006/relationships/hyperlink" Target="consultantplus://offline/ref=119FD3A81269DEB52D35FC200FF4E2DBAB728215C380A351F06995B1C652472848844E9F29700AF9E2B6663D0Fr9j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9FD3A81269DEB52D35E22D1998B8D6AD71DA11C28EAC02AE36CEEC915B4D7F1DCB4FC36F2419FBE0B6643E1092782Dr2j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9FD3A81269DEB52D35E22D1998B8D6AD71DA11C08DA000A536CEEC915B4D7F1DCB4FD16F7C15F9E1A8653D05C4296870546BD2BB45F3B22A7C60r5j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9FD3A81269DEB52D35FC200FF4E2DBAA7B821FC189A351F06995B1C65247285A8416932B7016F1E4A3306C4AC5752E244769D0BB47F0ADr2j1K" TargetMode="External"/><Relationship Id="rId10" Type="http://schemas.openxmlformats.org/officeDocument/2006/relationships/hyperlink" Target="consultantplus://offline/ref=119FD3A81269DEB52D35FC200FF4E2DBAB72811BC58BA351F06995B1C652472848844E9F29700AF9E2B6663D0Fr9j9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FD3A81269DEB52D35FC200FF4E2DBAA7B831AC08BA351F06995B1C652472848844E9F29700AF9E2B6663D0Fr9j9K" TargetMode="External"/><Relationship Id="rId14" Type="http://schemas.openxmlformats.org/officeDocument/2006/relationships/hyperlink" Target="consultantplus://offline/ref=119FD3A81269DEB52D35FC200FF4E2DBAA7B821FC189A351F06995B1C652472848844E9F29700AF9E2B6663D0Fr9j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13B3-A493-4F06-A8E6-F67AEED4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Jan F.</cp:lastModifiedBy>
  <cp:revision>52</cp:revision>
  <cp:lastPrinted>2019-03-04T06:11:00Z</cp:lastPrinted>
  <dcterms:created xsi:type="dcterms:W3CDTF">2018-11-24T06:22:00Z</dcterms:created>
  <dcterms:modified xsi:type="dcterms:W3CDTF">2019-04-24T09:45:00Z</dcterms:modified>
</cp:coreProperties>
</file>