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3B" w:rsidRDefault="00AC12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БЕЛГОРОДСКАЯ  ОБЛАСТЬ </w:t>
      </w:r>
    </w:p>
    <w:p w:rsidR="00A0273B" w:rsidRDefault="00AC12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ДЕПУТАТОВ </w:t>
      </w:r>
    </w:p>
    <w:p w:rsidR="00A0273B" w:rsidRDefault="00AC12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ГРАЙВОРОНСКОГО МУНИЦИПАЛЬНОГО ОКРУГА</w:t>
      </w:r>
    </w:p>
    <w:p w:rsidR="00A0273B" w:rsidRDefault="00A0273B"/>
    <w:p w:rsidR="00A0273B" w:rsidRDefault="00AC12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A0273B" w:rsidRDefault="00A0273B">
      <w:pPr>
        <w:rPr>
          <w:b/>
          <w:sz w:val="28"/>
          <w:szCs w:val="28"/>
        </w:rPr>
      </w:pP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03FE0" w:rsidRPr="00D03FE0">
        <w:rPr>
          <w:sz w:val="28"/>
          <w:szCs w:val="28"/>
        </w:rPr>
        <w:t>26</w:t>
      </w:r>
      <w:r>
        <w:rPr>
          <w:sz w:val="28"/>
          <w:szCs w:val="28"/>
        </w:rPr>
        <w:t xml:space="preserve">»  августа  2026 года                                                    </w:t>
      </w:r>
      <w:r w:rsidR="0022282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№ </w:t>
      </w:r>
      <w:r w:rsidR="00222829">
        <w:rPr>
          <w:sz w:val="28"/>
          <w:szCs w:val="28"/>
        </w:rPr>
        <w:t>373</w:t>
      </w:r>
      <w:r>
        <w:rPr>
          <w:sz w:val="28"/>
          <w:szCs w:val="28"/>
        </w:rPr>
        <w:t xml:space="preserve"> </w:t>
      </w:r>
    </w:p>
    <w:p w:rsidR="00A0273B" w:rsidRDefault="00A0273B">
      <w:pPr>
        <w:jc w:val="center"/>
        <w:rPr>
          <w:b/>
          <w:bCs/>
          <w:sz w:val="28"/>
          <w:szCs w:val="28"/>
        </w:rPr>
      </w:pPr>
    </w:p>
    <w:p w:rsidR="00A0273B" w:rsidRDefault="00A0273B">
      <w:pPr>
        <w:rPr>
          <w:b/>
          <w:bCs/>
          <w:sz w:val="28"/>
          <w:szCs w:val="28"/>
        </w:rPr>
      </w:pPr>
    </w:p>
    <w:p w:rsidR="00D03FE0" w:rsidRPr="00100B3F" w:rsidRDefault="00D03FE0">
      <w:pPr>
        <w:contextualSpacing/>
        <w:jc w:val="center"/>
        <w:rPr>
          <w:b/>
          <w:sz w:val="28"/>
          <w:szCs w:val="28"/>
        </w:rPr>
      </w:pPr>
      <w:r w:rsidRPr="009E2EE5">
        <w:rPr>
          <w:b/>
          <w:sz w:val="28"/>
          <w:szCs w:val="28"/>
        </w:rPr>
        <w:t xml:space="preserve">О внесении изменений в решение Совета депутатов Грайворонского городского округа </w:t>
      </w:r>
      <w:r>
        <w:rPr>
          <w:b/>
          <w:sz w:val="28"/>
          <w:szCs w:val="28"/>
        </w:rPr>
        <w:t>второго</w:t>
      </w:r>
      <w:r w:rsidRPr="009E2EE5">
        <w:rPr>
          <w:b/>
          <w:sz w:val="28"/>
          <w:szCs w:val="28"/>
        </w:rPr>
        <w:t xml:space="preserve"> созыва от 2</w:t>
      </w:r>
      <w:r>
        <w:rPr>
          <w:b/>
          <w:sz w:val="28"/>
          <w:szCs w:val="28"/>
        </w:rPr>
        <w:t>7</w:t>
      </w:r>
      <w:r w:rsidRPr="009E2E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 2023</w:t>
      </w:r>
      <w:r w:rsidRPr="009E2EE5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38</w:t>
      </w:r>
      <w:r w:rsidRPr="009E2EE5">
        <w:rPr>
          <w:b/>
          <w:sz w:val="28"/>
          <w:szCs w:val="28"/>
        </w:rPr>
        <w:t xml:space="preserve"> </w:t>
      </w:r>
      <w:r w:rsidRPr="00645B18">
        <w:rPr>
          <w:b/>
          <w:sz w:val="28"/>
          <w:szCs w:val="28"/>
        </w:rPr>
        <w:t>«Об утверждении Положения о муниципальном контроле</w:t>
      </w:r>
      <w:r>
        <w:rPr>
          <w:b/>
          <w:sz w:val="28"/>
          <w:szCs w:val="28"/>
        </w:rPr>
        <w:t xml:space="preserve"> </w:t>
      </w:r>
      <w:r w:rsidRPr="00645B18">
        <w:rPr>
          <w:b/>
          <w:sz w:val="28"/>
          <w:szCs w:val="28"/>
        </w:rPr>
        <w:t>на автомобильном транспорте, городском наземном</w:t>
      </w:r>
      <w:r>
        <w:rPr>
          <w:b/>
          <w:sz w:val="28"/>
          <w:szCs w:val="28"/>
        </w:rPr>
        <w:t xml:space="preserve"> </w:t>
      </w:r>
      <w:r w:rsidRPr="00645B18">
        <w:rPr>
          <w:b/>
          <w:sz w:val="28"/>
          <w:szCs w:val="28"/>
        </w:rPr>
        <w:t>электрическом транспорте и в дорожном хозяйстве на территории</w:t>
      </w:r>
      <w:r>
        <w:rPr>
          <w:b/>
          <w:sz w:val="28"/>
          <w:szCs w:val="28"/>
        </w:rPr>
        <w:t xml:space="preserve"> </w:t>
      </w:r>
      <w:r w:rsidRPr="00645B18">
        <w:rPr>
          <w:b/>
          <w:sz w:val="28"/>
          <w:szCs w:val="28"/>
        </w:rPr>
        <w:t>Грайворонского городского округа»</w:t>
      </w:r>
      <w:r>
        <w:rPr>
          <w:b/>
          <w:sz w:val="28"/>
          <w:szCs w:val="28"/>
        </w:rPr>
        <w:t xml:space="preserve"> </w:t>
      </w:r>
    </w:p>
    <w:p w:rsidR="00A0273B" w:rsidRDefault="00D03FE0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 редакции от 24 декабря 2024 года № </w:t>
      </w:r>
      <w:r w:rsidR="00B82D22">
        <w:rPr>
          <w:b/>
          <w:sz w:val="28"/>
          <w:szCs w:val="28"/>
        </w:rPr>
        <w:t>205, от 27 мая 2025 года № 261)</w:t>
      </w:r>
    </w:p>
    <w:p w:rsidR="00A0273B" w:rsidRDefault="00A0273B">
      <w:pPr>
        <w:contextualSpacing/>
        <w:jc w:val="center"/>
        <w:rPr>
          <w:b/>
          <w:sz w:val="28"/>
          <w:szCs w:val="28"/>
        </w:rPr>
      </w:pP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ст.3.1. Федерального закона от 8 ноября 2007 года</w:t>
      </w:r>
      <w:r w:rsidR="00222829">
        <w:rPr>
          <w:sz w:val="28"/>
          <w:szCs w:val="28"/>
        </w:rPr>
        <w:t xml:space="preserve">  </w:t>
      </w:r>
      <w:r>
        <w:rPr>
          <w:sz w:val="28"/>
          <w:szCs w:val="28"/>
        </w:rPr>
        <w:t>№ 259-ФЗ «Устав автомобильного транспорта и городского наземного электрического транспорта», ст. 13.1 Федерально</w:t>
      </w:r>
      <w:r w:rsidR="00222829">
        <w:rPr>
          <w:sz w:val="28"/>
          <w:szCs w:val="28"/>
        </w:rPr>
        <w:t xml:space="preserve">го закона от 8 ноября               2007 года </w:t>
      </w:r>
      <w:r>
        <w:rPr>
          <w:sz w:val="28"/>
          <w:szCs w:val="28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подпунктом 5 пункта 1 статьи 16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  <w:shd w:val="clear" w:color="auto" w:fill="FFFFFF"/>
        </w:rPr>
        <w:t>Федеральным законом</w:t>
      </w:r>
      <w:r w:rsidR="00D03FE0">
        <w:rPr>
          <w:bCs/>
          <w:sz w:val="28"/>
          <w:szCs w:val="28"/>
          <w:shd w:val="clear" w:color="auto" w:fill="FFFFFF"/>
        </w:rPr>
        <w:t xml:space="preserve"> от 31 июля 2020 года № 248-ФЗ </w:t>
      </w:r>
      <w:r w:rsidR="00222829">
        <w:rPr>
          <w:bCs/>
          <w:sz w:val="28"/>
          <w:szCs w:val="28"/>
          <w:shd w:val="clear" w:color="auto" w:fill="FFFFFF"/>
        </w:rPr>
        <w:t xml:space="preserve">                                    </w:t>
      </w:r>
      <w:r>
        <w:rPr>
          <w:bCs/>
          <w:sz w:val="28"/>
          <w:szCs w:val="28"/>
          <w:shd w:val="clear" w:color="auto" w:fill="FFFFFF"/>
        </w:rPr>
        <w:t>(</w:t>
      </w:r>
      <w:r w:rsidR="00D03FE0">
        <w:rPr>
          <w:bCs/>
          <w:sz w:val="28"/>
          <w:szCs w:val="28"/>
          <w:shd w:val="clear" w:color="auto" w:fill="FFFFFF"/>
        </w:rPr>
        <w:t xml:space="preserve">в </w:t>
      </w:r>
      <w:r>
        <w:rPr>
          <w:bCs/>
          <w:sz w:val="28"/>
          <w:szCs w:val="28"/>
          <w:shd w:val="clear" w:color="auto" w:fill="FFFFFF"/>
        </w:rPr>
        <w:t xml:space="preserve">ред. от 17.04.2026 г.) «О государственном контроле (надзоре) </w:t>
      </w:r>
      <w:r w:rsidR="00222829">
        <w:rPr>
          <w:bCs/>
          <w:sz w:val="28"/>
          <w:szCs w:val="28"/>
          <w:shd w:val="clear" w:color="auto" w:fill="FFFFFF"/>
        </w:rPr>
        <w:t xml:space="preserve">                              </w:t>
      </w:r>
      <w:r>
        <w:rPr>
          <w:bCs/>
          <w:sz w:val="28"/>
          <w:szCs w:val="28"/>
          <w:shd w:val="clear" w:color="auto" w:fill="FFFFFF"/>
        </w:rPr>
        <w:t>и муниципальном контроле в Российской Федерации»,</w:t>
      </w:r>
      <w:r w:rsidR="00D03FE0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Уставом Грайворонского муниципального округа Белгородской области и</w:t>
      </w:r>
      <w:r w:rsidR="00D03FE0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целях повышения эффективности, рационального использования автомобильного транспорта и обеспечения сохранности дорожного хозяйства Грайворонского муниципального округа </w:t>
      </w:r>
    </w:p>
    <w:p w:rsidR="00A0273B" w:rsidRDefault="00AC12E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Грайворонского муниципального округа Белгородской области </w:t>
      </w:r>
      <w:r>
        <w:rPr>
          <w:b/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:rsidR="00A0273B" w:rsidRDefault="00A0273B">
      <w:pPr>
        <w:ind w:firstLine="709"/>
        <w:jc w:val="both"/>
        <w:rPr>
          <w:sz w:val="28"/>
          <w:szCs w:val="28"/>
        </w:rPr>
      </w:pPr>
    </w:p>
    <w:p w:rsidR="00A0273B" w:rsidRDefault="00AC12E3" w:rsidP="00D03FE0">
      <w:pPr>
        <w:pStyle w:val="a3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D03FE0">
        <w:rPr>
          <w:sz w:val="28"/>
          <w:szCs w:val="28"/>
        </w:rPr>
        <w:t xml:space="preserve">Внести в решение Совета депутатов Грайворонского муниципального округа </w:t>
      </w:r>
      <w:r w:rsidR="00D03FE0" w:rsidRPr="00D03FE0">
        <w:rPr>
          <w:sz w:val="28"/>
          <w:szCs w:val="28"/>
        </w:rPr>
        <w:t xml:space="preserve">от 27 декабря 2023 года № 38 «Об утверждении Положения о муниципальном контроле на автомобильном транспорте, городском наземном электрическом транспорте и в дорожном хозяйстве </w:t>
      </w:r>
      <w:r w:rsidR="00222829">
        <w:rPr>
          <w:sz w:val="28"/>
          <w:szCs w:val="28"/>
        </w:rPr>
        <w:t xml:space="preserve">                </w:t>
      </w:r>
      <w:r w:rsidR="00D03FE0" w:rsidRPr="00D03FE0">
        <w:rPr>
          <w:sz w:val="28"/>
          <w:szCs w:val="28"/>
        </w:rPr>
        <w:t xml:space="preserve">на территории Грайворонского городского округа» (в редакции от 24 декабря 2024 года № 205, </w:t>
      </w:r>
      <w:r w:rsidR="00D03FE0">
        <w:rPr>
          <w:sz w:val="28"/>
          <w:szCs w:val="28"/>
        </w:rPr>
        <w:t>от 27 мая 2025 года № 261) (далее – Решение)</w:t>
      </w:r>
      <w:r w:rsidRPr="00D03FE0">
        <w:rPr>
          <w:sz w:val="28"/>
          <w:szCs w:val="28"/>
        </w:rPr>
        <w:t xml:space="preserve"> </w:t>
      </w:r>
      <w:r w:rsidR="00D03FE0">
        <w:rPr>
          <w:sz w:val="28"/>
          <w:szCs w:val="28"/>
        </w:rPr>
        <w:t xml:space="preserve">следующие </w:t>
      </w:r>
      <w:r w:rsidRPr="00D03FE0">
        <w:rPr>
          <w:sz w:val="28"/>
          <w:szCs w:val="28"/>
        </w:rPr>
        <w:t>изменения</w:t>
      </w:r>
      <w:r w:rsidR="00D03FE0">
        <w:rPr>
          <w:sz w:val="28"/>
          <w:szCs w:val="28"/>
        </w:rPr>
        <w:t>:</w:t>
      </w:r>
    </w:p>
    <w:p w:rsidR="00D03FE0" w:rsidRPr="00D03FE0" w:rsidRDefault="00607B54" w:rsidP="00607B54">
      <w:pPr>
        <w:pStyle w:val="a3"/>
        <w:ind w:left="0" w:firstLine="709"/>
        <w:jc w:val="both"/>
        <w:rPr>
          <w:sz w:val="28"/>
          <w:szCs w:val="28"/>
        </w:rPr>
      </w:pPr>
      <w:r w:rsidRPr="00D03FE0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е </w:t>
      </w:r>
      <w:r w:rsidRPr="00D03FE0">
        <w:rPr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</w:t>
      </w:r>
      <w:r>
        <w:rPr>
          <w:sz w:val="28"/>
          <w:szCs w:val="28"/>
        </w:rPr>
        <w:t xml:space="preserve">                           </w:t>
      </w:r>
      <w:r w:rsidRPr="00D03FE0">
        <w:rPr>
          <w:sz w:val="28"/>
          <w:szCs w:val="28"/>
        </w:rPr>
        <w:t>на территории Грайворонского городского округа</w:t>
      </w:r>
      <w:r>
        <w:rPr>
          <w:sz w:val="28"/>
          <w:szCs w:val="28"/>
        </w:rPr>
        <w:t xml:space="preserve">, утвержденное в пункте </w:t>
      </w:r>
      <w:r w:rsidR="00100B3F">
        <w:rPr>
          <w:sz w:val="28"/>
          <w:szCs w:val="28"/>
        </w:rPr>
        <w:t xml:space="preserve">1 </w:t>
      </w:r>
      <w:r>
        <w:rPr>
          <w:sz w:val="28"/>
          <w:szCs w:val="28"/>
        </w:rPr>
        <w:lastRenderedPageBreak/>
        <w:t>Решения, изложить в редакции согласно приложению к настоящему решению (прилагается).</w:t>
      </w:r>
    </w:p>
    <w:p w:rsidR="00A0273B" w:rsidRDefault="00AC12E3" w:rsidP="00607B54">
      <w:pPr>
        <w:ind w:right="-1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2. Опубликовать настоящее решение в газете «Родной край» </w:t>
      </w:r>
      <w:r>
        <w:rPr>
          <w:sz w:val="28"/>
          <w:szCs w:val="28"/>
        </w:rPr>
        <w:br w:type="textWrapping" w:clear="all"/>
        <w:t>или в сетевом издании «Родной край 31» (rodkra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31.ru), и разместить </w:t>
      </w:r>
      <w:r>
        <w:rPr>
          <w:sz w:val="28"/>
          <w:szCs w:val="28"/>
        </w:rPr>
        <w:br w:type="textWrapping" w:clear="all"/>
        <w:t>на официальном сайте органов местного самоуправления Грайворонского муниципального округа (gra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voron-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31.</w:t>
      </w:r>
      <w:r>
        <w:rPr>
          <w:sz w:val="28"/>
          <w:szCs w:val="28"/>
          <w:lang w:val="en-US"/>
        </w:rPr>
        <w:t>gosweb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.ru).</w:t>
      </w:r>
    </w:p>
    <w:p w:rsidR="00A0273B" w:rsidRDefault="00AC12E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3. </w:t>
      </w:r>
      <w:r>
        <w:rPr>
          <w:sz w:val="28"/>
          <w:szCs w:val="28"/>
        </w:rPr>
        <w:t xml:space="preserve">Контроль выполнения </w:t>
      </w:r>
      <w:r w:rsidR="00607B54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решения возложить </w:t>
      </w:r>
      <w:r w:rsidR="0022282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на постоянную комиссию Совета депутатов Грайво</w:t>
      </w:r>
      <w:r w:rsidR="00222829">
        <w:rPr>
          <w:sz w:val="28"/>
          <w:szCs w:val="28"/>
        </w:rPr>
        <w:t xml:space="preserve">ронского муниципального округа </w:t>
      </w:r>
      <w:r>
        <w:rPr>
          <w:sz w:val="28"/>
          <w:szCs w:val="28"/>
        </w:rPr>
        <w:t>по экономической политике, муниципальной собственности, развитию предпринимательства, фермерства, инфраструктуры муниципального округа, вопросам благоустройства и экологии</w:t>
      </w:r>
      <w:r>
        <w:rPr>
          <w:sz w:val="28"/>
          <w:szCs w:val="28"/>
          <w:lang w:bidi="ru-RU"/>
        </w:rPr>
        <w:t xml:space="preserve"> </w:t>
      </w:r>
      <w:r w:rsidR="00222829">
        <w:rPr>
          <w:sz w:val="28"/>
          <w:szCs w:val="28"/>
          <w:lang w:bidi="ru-RU"/>
        </w:rPr>
        <w:t xml:space="preserve">                  </w:t>
      </w:r>
      <w:r>
        <w:rPr>
          <w:sz w:val="28"/>
          <w:szCs w:val="28"/>
          <w:lang w:bidi="ru-RU"/>
        </w:rPr>
        <w:t>(Бережная С.Н.).</w:t>
      </w:r>
    </w:p>
    <w:p w:rsidR="00A0273B" w:rsidRDefault="00A0273B">
      <w:pPr>
        <w:ind w:firstLine="709"/>
        <w:jc w:val="both"/>
        <w:rPr>
          <w:sz w:val="28"/>
          <w:szCs w:val="28"/>
        </w:rPr>
      </w:pPr>
    </w:p>
    <w:p w:rsidR="00A0273B" w:rsidRDefault="00A0273B">
      <w:pPr>
        <w:ind w:firstLine="709"/>
        <w:jc w:val="both"/>
        <w:rPr>
          <w:sz w:val="28"/>
          <w:szCs w:val="28"/>
        </w:rPr>
      </w:pPr>
    </w:p>
    <w:p w:rsidR="00A0273B" w:rsidRDefault="00AC12E3" w:rsidP="00607B5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 Совета депутатов </w:t>
      </w:r>
    </w:p>
    <w:p w:rsidR="00A0273B" w:rsidRDefault="00AC12E3" w:rsidP="00607B5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муниципального округа </w:t>
      </w:r>
      <w:r>
        <w:rPr>
          <w:b/>
          <w:sz w:val="28"/>
          <w:szCs w:val="28"/>
        </w:rPr>
        <w:tab/>
        <w:t xml:space="preserve">        </w:t>
      </w:r>
      <w:r w:rsidR="00222829">
        <w:rPr>
          <w:b/>
          <w:sz w:val="28"/>
          <w:szCs w:val="28"/>
        </w:rPr>
        <w:t xml:space="preserve">         </w:t>
      </w:r>
      <w:r w:rsidR="00607B54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А.Ю. Попов</w:t>
      </w:r>
    </w:p>
    <w:p w:rsidR="00A0273B" w:rsidRDefault="00A0273B">
      <w:pPr>
        <w:jc w:val="both"/>
        <w:rPr>
          <w:b/>
          <w:sz w:val="28"/>
          <w:szCs w:val="28"/>
        </w:rPr>
      </w:pPr>
    </w:p>
    <w:p w:rsidR="00A0273B" w:rsidRDefault="00A0273B">
      <w:pPr>
        <w:jc w:val="both"/>
        <w:rPr>
          <w:b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5103"/>
        <w:jc w:val="center"/>
        <w:rPr>
          <w:b/>
          <w:sz w:val="28"/>
          <w:szCs w:val="28"/>
        </w:rPr>
      </w:pPr>
    </w:p>
    <w:p w:rsidR="00A0273B" w:rsidRDefault="00A0273B">
      <w:pPr>
        <w:rPr>
          <w:b/>
          <w:sz w:val="28"/>
          <w:szCs w:val="28"/>
        </w:rPr>
      </w:pPr>
    </w:p>
    <w:p w:rsidR="00A0273B" w:rsidRDefault="00A0273B">
      <w:pPr>
        <w:rPr>
          <w:b/>
          <w:sz w:val="28"/>
          <w:szCs w:val="28"/>
        </w:rPr>
      </w:pPr>
    </w:p>
    <w:p w:rsidR="00A0273B" w:rsidRDefault="00A0273B">
      <w:pPr>
        <w:rPr>
          <w:b/>
          <w:sz w:val="28"/>
          <w:szCs w:val="28"/>
        </w:rPr>
      </w:pPr>
    </w:p>
    <w:p w:rsidR="00A0273B" w:rsidRDefault="00A0273B">
      <w:pPr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sz w:val="28"/>
          <w:szCs w:val="28"/>
        </w:rPr>
      </w:pPr>
    </w:p>
    <w:p w:rsidR="00A0273B" w:rsidRDefault="00A0273B" w:rsidP="00222829">
      <w:pPr>
        <w:rPr>
          <w:b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bCs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bCs/>
          <w:sz w:val="28"/>
          <w:szCs w:val="28"/>
        </w:rPr>
      </w:pPr>
    </w:p>
    <w:p w:rsidR="00A0273B" w:rsidRDefault="00A0273B">
      <w:pPr>
        <w:ind w:firstLine="4820"/>
        <w:jc w:val="center"/>
        <w:rPr>
          <w:b/>
          <w:bCs/>
          <w:sz w:val="28"/>
          <w:szCs w:val="28"/>
        </w:rPr>
      </w:pPr>
    </w:p>
    <w:p w:rsidR="00A0273B" w:rsidRDefault="00AC12E3" w:rsidP="00222829">
      <w:pPr>
        <w:ind w:firstLine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A0273B" w:rsidRDefault="00A0273B" w:rsidP="00222829">
      <w:pPr>
        <w:ind w:firstLine="4111"/>
        <w:jc w:val="center"/>
        <w:rPr>
          <w:b/>
          <w:sz w:val="28"/>
          <w:szCs w:val="28"/>
        </w:rPr>
      </w:pPr>
    </w:p>
    <w:p w:rsidR="00A0273B" w:rsidRDefault="00AC12E3" w:rsidP="00222829">
      <w:pPr>
        <w:ind w:firstLine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A0273B" w:rsidRDefault="00AC12E3" w:rsidP="00222829">
      <w:pPr>
        <w:ind w:firstLine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решением Совета депутатов</w:t>
      </w:r>
    </w:p>
    <w:p w:rsidR="00A0273B" w:rsidRDefault="00AC12E3" w:rsidP="00222829">
      <w:pPr>
        <w:ind w:firstLine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Грайворонского муниципального округа</w:t>
      </w:r>
    </w:p>
    <w:p w:rsidR="00A0273B" w:rsidRDefault="00AC12E3" w:rsidP="00222829">
      <w:pPr>
        <w:ind w:firstLine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607B54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»   августа  2026 года № </w:t>
      </w:r>
      <w:r w:rsidR="00206E32">
        <w:rPr>
          <w:b/>
          <w:sz w:val="28"/>
          <w:szCs w:val="28"/>
        </w:rPr>
        <w:t>373</w:t>
      </w:r>
    </w:p>
    <w:p w:rsidR="00A0273B" w:rsidRDefault="00A0273B">
      <w:pPr>
        <w:widowControl w:val="0"/>
        <w:ind w:firstLine="851"/>
        <w:jc w:val="center"/>
        <w:rPr>
          <w:b/>
          <w:sz w:val="28"/>
          <w:szCs w:val="28"/>
        </w:rPr>
      </w:pPr>
    </w:p>
    <w:p w:rsidR="00A0273B" w:rsidRDefault="00A0273B">
      <w:pPr>
        <w:widowControl w:val="0"/>
        <w:ind w:firstLine="851"/>
        <w:jc w:val="center"/>
        <w:rPr>
          <w:b/>
          <w:sz w:val="28"/>
          <w:szCs w:val="28"/>
        </w:rPr>
      </w:pPr>
    </w:p>
    <w:p w:rsidR="00A0273B" w:rsidRDefault="00AC12E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0273B" w:rsidRDefault="00AC12E3">
      <w:pPr>
        <w:ind w:firstLine="851"/>
        <w:jc w:val="center"/>
        <w:rPr>
          <w:b/>
          <w:sz w:val="28"/>
          <w:szCs w:val="28"/>
        </w:rPr>
      </w:pPr>
      <w:bookmarkStart w:id="0" w:name="start_1"/>
      <w:bookmarkEnd w:id="0"/>
      <w:r>
        <w:rPr>
          <w:b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Грайворонского муниципального округа</w:t>
      </w:r>
    </w:p>
    <w:p w:rsidR="00A0273B" w:rsidRDefault="00A0273B">
      <w:pPr>
        <w:ind w:firstLine="851"/>
        <w:jc w:val="center"/>
        <w:rPr>
          <w:b/>
          <w:sz w:val="28"/>
          <w:szCs w:val="28"/>
        </w:rPr>
      </w:pPr>
    </w:p>
    <w:p w:rsidR="00A0273B" w:rsidRDefault="00AC12E3">
      <w:pPr>
        <w:jc w:val="center"/>
      </w:pPr>
      <w:r>
        <w:rPr>
          <w:b/>
          <w:sz w:val="28"/>
          <w:szCs w:val="28"/>
        </w:rPr>
        <w:t>1. Общие положения</w:t>
      </w:r>
    </w:p>
    <w:p w:rsidR="00A0273B" w:rsidRDefault="00A0273B">
      <w:pPr>
        <w:ind w:firstLine="851"/>
        <w:jc w:val="center"/>
        <w:rPr>
          <w:sz w:val="28"/>
          <w:szCs w:val="28"/>
        </w:rPr>
      </w:pPr>
    </w:p>
    <w:p w:rsidR="00A0273B" w:rsidRDefault="00AC12E3">
      <w:pPr>
        <w:pStyle w:val="a3"/>
        <w:numPr>
          <w:ilvl w:val="1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устанавливает порядок организации</w:t>
      </w:r>
      <w:r>
        <w:rPr>
          <w:sz w:val="28"/>
          <w:szCs w:val="28"/>
        </w:rPr>
        <w:br w:type="textWrapping" w:clear="all"/>
        <w:t>и осуществления муниципального контроля на автомобильном транспорте, городском наземном электрическом транспорте и в дорожном хозяйстве (далее – муниципальный автодорожный контроль).</w:t>
      </w:r>
    </w:p>
    <w:p w:rsidR="00A0273B" w:rsidRDefault="00AC12E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автодорожный контроль осуществляется посредством профилактики нарушений обязательных требований, организации </w:t>
      </w:r>
      <w:r w:rsidR="0022282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A0273B" w:rsidRDefault="00AC12E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Положением о виде контроля в соответствии с частью 4 статьи 25 Федерального закона от 31 июля 2020 года № 248-</w:t>
      </w:r>
      <w:r w:rsidRPr="0037543F">
        <w:rPr>
          <w:sz w:val="28"/>
          <w:szCs w:val="28"/>
        </w:rPr>
        <w:t>ФЗ «О государственном контроле (надзоре) и муниципальном контроле в Российской Федерации»</w:t>
      </w:r>
      <w:r w:rsidRPr="0037543F">
        <w:rPr>
          <w:sz w:val="28"/>
          <w:szCs w:val="28"/>
        </w:rPr>
        <w:br/>
        <w:t>(далее – Федеральный закон № 248-ФЗ) устанавливаются периодичность проведения плановых контрольных мероприятий по каждому виду таких мероприятий для каждой категории риска, а также могут быть</w:t>
      </w:r>
      <w:r>
        <w:rPr>
          <w:sz w:val="28"/>
          <w:szCs w:val="28"/>
        </w:rPr>
        <w:t xml:space="preserve"> установлены сокращенные сроки проведения контрольных мероприятий, особенности содержания контрольных мероприятий, объем представляемых документов, инструментального обследования, проводимых испытаний, экспертиз </w:t>
      </w:r>
      <w:r w:rsidR="0022282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и экспериментов.</w:t>
      </w:r>
    </w:p>
    <w:p w:rsidR="00A0273B" w:rsidRDefault="00AC12E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Предметом муниципального автодорожного контроля является соблюдение юридическими лицами, индивидуальными предпринимателями </w:t>
      </w:r>
      <w:r w:rsidR="002228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физическими лицами (далее – контролируемые лица) обязательных требований: </w:t>
      </w:r>
    </w:p>
    <w:p w:rsidR="00A0273B" w:rsidRDefault="00AC12E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A0273B" w:rsidRDefault="00AC12E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 эксплуатации объектов дорожного сервиса, размещенных </w:t>
      </w:r>
      <w:r w:rsidR="0022282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A0273B" w:rsidRDefault="00AC12E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к осуществлению работ по капитальному ремонту, ремонту </w:t>
      </w:r>
      <w:r w:rsidR="0022282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0273B" w:rsidRDefault="00222829">
      <w:pPr>
        <w:pStyle w:val="a3"/>
        <w:ind w:left="0" w:firstLine="709"/>
        <w:jc w:val="both"/>
      </w:pPr>
      <w:r>
        <w:rPr>
          <w:sz w:val="28"/>
          <w:szCs w:val="28"/>
        </w:rPr>
        <w:t xml:space="preserve">2) </w:t>
      </w:r>
      <w:r w:rsidR="00AC12E3">
        <w:rPr>
          <w:sz w:val="28"/>
          <w:szCs w:val="28"/>
        </w:rPr>
        <w:t xml:space="preserve">установленных в отношении перевозок по муниципальным маршрутам регулярных перевозок, не относящиеся к предмету федерального государственного  контроля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1.4. Муниципальный автодорожный контроль осуществляется администрацией Грайворонского муниципального округа (далее - Контрольный орган).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 xml:space="preserve">1.5. Должностными лицами от имени администрации (далее - Инспектор), осуществляющими муниципальный автодорожный контроль, являются: 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Начальник отдела транспорта и дорожного хозяйства Управления ЖКХ, транспорта и ТЭК администрации Грайворонского муниципального округа.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Заместитель начальника отдела транспорта и дорожного хозяйства Управления ЖКХ, транспорта и ТЭК администрации Грайворонского муниципального округа.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 xml:space="preserve">Должностным лицом Контрольного органа, уполномоченным </w:t>
      </w:r>
      <w:r w:rsidR="0022282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на принятие решений о проведении контрольных мероприятий является заместитель главы администрации муниципального округа – начальник Управления ЖКХ, транспорта и ТЭК (далее - Заместитель главы администрации). </w:t>
      </w:r>
    </w:p>
    <w:p w:rsidR="00A0273B" w:rsidRPr="00EB59BB" w:rsidRDefault="00AC12E3">
      <w:pPr>
        <w:ind w:firstLine="709"/>
        <w:jc w:val="both"/>
      </w:pPr>
      <w:r>
        <w:rPr>
          <w:sz w:val="28"/>
          <w:szCs w:val="28"/>
        </w:rPr>
        <w:t xml:space="preserve">1.6. Инспектора при осуществлении контрольного мероприятия </w:t>
      </w:r>
      <w:r w:rsidR="0022282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в пределах своих полномочий и в объеме проводимых контрольных действий пользуются правами и выполняют обязанности, установленными </w:t>
      </w:r>
      <w:r w:rsidRPr="00EB59BB">
        <w:rPr>
          <w:sz w:val="28"/>
          <w:szCs w:val="28"/>
        </w:rPr>
        <w:t xml:space="preserve">статьей 29 Федерального закона № 248-ФЗ, а также имеют право: </w:t>
      </w:r>
    </w:p>
    <w:p w:rsidR="00A0273B" w:rsidRDefault="00AC12E3">
      <w:pPr>
        <w:ind w:firstLine="709"/>
        <w:jc w:val="both"/>
      </w:pPr>
      <w:r w:rsidRPr="00EB59BB">
        <w:rPr>
          <w:sz w:val="28"/>
          <w:szCs w:val="28"/>
        </w:rPr>
        <w:t>1) Беспрепятственно по предъявлении служебного удостоверения</w:t>
      </w:r>
      <w:r w:rsidRPr="00EB59BB">
        <w:rPr>
          <w:sz w:val="28"/>
          <w:szCs w:val="28"/>
        </w:rPr>
        <w:br w:type="textWrapping" w:clear="all"/>
        <w:t>и в соответствии с полномочиями, установленными решением о проведении контрольного мероприятия, посещать (осматривать) производственные</w:t>
      </w:r>
      <w:r>
        <w:rPr>
          <w:sz w:val="28"/>
          <w:szCs w:val="28"/>
        </w:rPr>
        <w:t xml:space="preserve"> объекты.</w:t>
      </w:r>
    </w:p>
    <w:p w:rsidR="00A0273B" w:rsidRDefault="00AC12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Знакомиться со всеми документами, касающимися соблюдения обязательных требований, в том числе в установленном порядке </w:t>
      </w:r>
      <w:r w:rsidR="00222829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 документами, содержащими государственную, служебную, коммерческую или иную охраняемую законом тайну.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Требовать от контролируемых лиц, в том числе руководителей </w:t>
      </w:r>
      <w:r w:rsidR="0022282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 и видеосъемки.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</w:t>
      </w:r>
      <w:r w:rsidR="0022282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по осуществлению контрольного мероприятия.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Обращаться в соответствии с Федеральным </w:t>
      </w:r>
      <w:hyperlink r:id="rId7" w:history="1">
        <w:r>
          <w:rPr>
            <w:rStyle w:val="af2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7 февраля 2011 года № 3-ФЗ «О полиции» за содействием к органам полиции в случаях, если Инспектору</w:t>
      </w:r>
      <w:r w:rsidR="00607B54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оказывается противодействие или угрожает опасность.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Совершать иные действия, предусмотренные федеральными законами, положением о муниципальном автодорожном контроле, а также обязаны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</w:t>
      </w:r>
      <w:r w:rsidR="00222829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</w:t>
      </w:r>
      <w:r w:rsidR="0022282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в субъекте Российской Федерации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</w:t>
      </w:r>
      <w:r w:rsidR="00222829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с контролируемыми лицами) и в случаях, предусмотренных Федеральным законом от 31 июля 2020 года № 248-ФЗ «О государственном контроле (надзоре) и муниципальном контроле в Российской Федерации», осуществлять консультирование.</w:t>
      </w:r>
    </w:p>
    <w:p w:rsidR="00A0273B" w:rsidRDefault="00AC12E3">
      <w:pPr>
        <w:ind w:firstLine="709"/>
        <w:jc w:val="both"/>
        <w:rPr>
          <w:highlight w:val="yellow"/>
        </w:rPr>
      </w:pPr>
      <w:r w:rsidRPr="00EB59BB">
        <w:rPr>
          <w:sz w:val="28"/>
          <w:szCs w:val="28"/>
        </w:rPr>
        <w:t>1.7. При осуществлении муниципального автодорожного контроля, Инспектор руководствуется Федеральным законом № 248-ФЗ.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1.8.1. Объектами контроля в рамках муниципального автодорожного контроля, являются: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1) деятельность по перевозке пассажиров и грузов автомобильным транспортом и городским наземным электрическим транспортом, в том числе: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а) деятельность по организованной перевозке группы детей автобусами;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б) деятельность по перевозке опасных грузов;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lastRenderedPageBreak/>
        <w:t>в) деятельность по перевозке пассажиров и грузов для собственных нужд (за исключением деятельности, подлежащей лицензированию);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деятельность по оказанию услуг автостанциями;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деятельность по перевозке пассажиров и иных лиц автобусами, подлежащая лицензированию;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деятельность по осуществлению работ по капитальному ремонту, ремонту и содержанию автомобильных дорог общего пользования;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 Результаты деятельности граждан и организаций, в том числе продукция (товары, к которым предъявляются обязательные требования):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дорожно-строительные материалы, указанные в приложении № 1 </w:t>
      </w:r>
      <w:r w:rsidR="009278C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к Техническому регламенту Таможенного союза «Безопасность автомобильных дорог» ТР ТС 014/2011;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 xml:space="preserve">2) дорожно-строительные изделия, указанные в приложении № 2 </w:t>
      </w:r>
      <w:r w:rsidR="009278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к Техническому регламенту Таможенного союза «Безопасность автомобильных дорог» ТР ТС 014/2011.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1.8.3. Объектами муниципального контроля (далее - объект контроля) являются: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1) остановочный пункт, в том числе расположенный на территории автостанции;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транспортное средство;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3) автомобильная дорога общего пользования местного значения и искусственные дорожные сооружения на ней;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4) примыкания к автомобильным дорогам местного значения, в том числе примыкания объектов дорожного сервиса</w:t>
      </w:r>
      <w:r>
        <w:t xml:space="preserve">;  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5) объекты 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6) придорожные полосы и полосы отвода автомобильных дорог общего пользования местного значения.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 Контрольный орган осуществляет учет объектов муниципального автодорожного контроля. Контрольный орган обеспечивает актуальность сведений об объектах контроля </w:t>
      </w:r>
      <w:r w:rsidRPr="00EB59BB">
        <w:rPr>
          <w:sz w:val="28"/>
          <w:szCs w:val="28"/>
        </w:rPr>
        <w:t>в реестре учета</w:t>
      </w:r>
      <w:r>
        <w:rPr>
          <w:sz w:val="28"/>
          <w:szCs w:val="28"/>
        </w:rPr>
        <w:t xml:space="preserve"> объектов контроля. </w:t>
      </w:r>
    </w:p>
    <w:p w:rsidR="00A0273B" w:rsidRDefault="00AC12E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</w:t>
      </w:r>
      <w:r w:rsidR="009278C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а также общедоступную информацию.</w:t>
      </w:r>
    </w:p>
    <w:p w:rsidR="00A0273B" w:rsidRDefault="00AC12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A0273B" w:rsidRDefault="00AC12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1.10. 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контроля.</w:t>
      </w:r>
    </w:p>
    <w:p w:rsidR="00A0273B" w:rsidRPr="009624C9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Оценка результативности и эффективности осуществления муниципального автодорожного контроля осуществляется на основании </w:t>
      </w:r>
      <w:r w:rsidR="00EB59BB" w:rsidRPr="00EB59BB">
        <w:rPr>
          <w:rFonts w:ascii="Times New Roman" w:hAnsi="Times New Roman"/>
          <w:sz w:val="28"/>
          <w:szCs w:val="28"/>
        </w:rPr>
        <w:t>статьи 30</w:t>
      </w:r>
      <w:r w:rsidRPr="009624C9">
        <w:rPr>
          <w:rFonts w:ascii="Times New Roman" w:hAnsi="Times New Roman"/>
          <w:sz w:val="28"/>
          <w:szCs w:val="28"/>
        </w:rPr>
        <w:t>Федерального закона № 248-ФЗ.</w:t>
      </w:r>
    </w:p>
    <w:p w:rsidR="00A0273B" w:rsidRPr="009278C2" w:rsidRDefault="00AC12E3" w:rsidP="009278C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показатели муниципального автодорожного контроля и их целевые значения, индикативные показатели для муниципального автодорожного контроля указаны в приложении №</w:t>
      </w:r>
      <w:r w:rsidR="009278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к настоящему Положению.</w:t>
      </w:r>
    </w:p>
    <w:p w:rsidR="00A0273B" w:rsidRDefault="00A0273B">
      <w:pPr>
        <w:jc w:val="center"/>
        <w:rPr>
          <w:b/>
          <w:sz w:val="28"/>
          <w:szCs w:val="28"/>
        </w:rPr>
      </w:pPr>
    </w:p>
    <w:p w:rsidR="00A0273B" w:rsidRDefault="00AC1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Профилактика рисков причинения вреда (ущерба) охраняемым законом ценностям при осуществлении муниципального </w:t>
      </w:r>
    </w:p>
    <w:p w:rsidR="00A0273B" w:rsidRDefault="00AC12E3">
      <w:pPr>
        <w:jc w:val="center"/>
      </w:pPr>
      <w:r>
        <w:rPr>
          <w:b/>
          <w:sz w:val="28"/>
          <w:szCs w:val="28"/>
        </w:rPr>
        <w:t>автодорожного контроля</w:t>
      </w:r>
    </w:p>
    <w:p w:rsidR="00A0273B" w:rsidRDefault="00A0273B">
      <w:pPr>
        <w:ind w:firstLine="851"/>
        <w:jc w:val="center"/>
        <w:rPr>
          <w:sz w:val="16"/>
          <w:szCs w:val="16"/>
        </w:rPr>
      </w:pP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Контрольного органа в соответствии с законодательством.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bookmarkStart w:id="1" w:name="P85"/>
      <w:bookmarkEnd w:id="1"/>
      <w:r>
        <w:rPr>
          <w:sz w:val="28"/>
          <w:szCs w:val="28"/>
        </w:rPr>
        <w:t>2.3. При осуществлении муниципального контроля могут проводиться следующие виды профилактических мероприятий: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информирование;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объявление предостережений;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консультирование;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профилактический визит;</w:t>
      </w:r>
    </w:p>
    <w:p w:rsidR="00A0273B" w:rsidRDefault="00AC12E3">
      <w:pPr>
        <w:ind w:firstLine="709"/>
        <w:jc w:val="both"/>
      </w:pPr>
      <w:r>
        <w:rPr>
          <w:sz w:val="28"/>
          <w:szCs w:val="28"/>
        </w:rPr>
        <w:t>5) обязательный профилактический визит.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Информирование осуществляется посредством размещения сведений, предусмотренных </w:t>
      </w:r>
      <w:hyperlink r:id="rId8" w:history="1">
        <w:r>
          <w:rPr>
            <w:sz w:val="28"/>
            <w:szCs w:val="28"/>
          </w:rPr>
          <w:t>частью 3 статьи 46</w:t>
        </w:r>
      </w:hyperlink>
      <w:r>
        <w:rPr>
          <w:sz w:val="28"/>
          <w:szCs w:val="28"/>
        </w:rPr>
        <w:t xml:space="preserve"> Федерального закона </w:t>
      </w:r>
      <w:r w:rsidR="009278C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 31 июля 2020 года</w:t>
      </w:r>
      <w:r w:rsidR="009278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248-ФЗ «О государственном контроле (надзоре) </w:t>
      </w:r>
      <w:r w:rsidR="009278C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и муниципальном контроле в Российской Федерации» на официальном сайте органов местного самоуправления Грайворонского муниципального округа (gra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voron-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31.</w:t>
      </w:r>
      <w:r>
        <w:rPr>
          <w:sz w:val="28"/>
          <w:szCs w:val="28"/>
          <w:lang w:val="en-US"/>
        </w:rPr>
        <w:t>gosweb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.ru), в средствах массовой информации, через личные кабинеты контролируемых лиц в государственных информационных системах (при их наличии) и в иных</w:t>
      </w:r>
      <w:r w:rsidR="009278C2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формах.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Размещенные сведения на указанном официальном сайте поддерживаются в актуальном состоянии и обновляются в срок не позднее </w:t>
      </w:r>
      <w:r w:rsidR="009278C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5 рабочих дней с момента их изменения.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Должностные лица, ответственные за размещение информации, предусмотренной настоящим Положением, определяются распоряжением Контрольного органа.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color w:val="1A1A1A"/>
          <w:sz w:val="28"/>
          <w:szCs w:val="28"/>
        </w:rPr>
        <w:t xml:space="preserve">Предостережение о недопустимости нарушения обязательных требований объявляется контролируемому лицу в случае наличия </w:t>
      </w:r>
      <w:r w:rsidR="009278C2">
        <w:rPr>
          <w:color w:val="1A1A1A"/>
          <w:sz w:val="28"/>
          <w:szCs w:val="28"/>
        </w:rPr>
        <w:t xml:space="preserve">                             </w:t>
      </w:r>
      <w:r>
        <w:rPr>
          <w:color w:val="1A1A1A"/>
          <w:sz w:val="28"/>
          <w:szCs w:val="28"/>
        </w:rPr>
        <w:t>у Контрольного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Предостережения объявляются Заместителем главы администрации </w:t>
      </w:r>
      <w:r w:rsidR="009278C2">
        <w:rPr>
          <w:color w:val="1A1A1A"/>
          <w:sz w:val="28"/>
          <w:szCs w:val="28"/>
        </w:rPr>
        <w:t xml:space="preserve">            </w:t>
      </w:r>
      <w:r>
        <w:rPr>
          <w:color w:val="1A1A1A"/>
          <w:sz w:val="28"/>
          <w:szCs w:val="28"/>
        </w:rPr>
        <w:t xml:space="preserve">не позднее 30 </w:t>
      </w:r>
      <w:r w:rsidR="009278C2">
        <w:rPr>
          <w:color w:val="1A1A1A"/>
          <w:sz w:val="28"/>
          <w:szCs w:val="28"/>
        </w:rPr>
        <w:t xml:space="preserve">календарных </w:t>
      </w:r>
      <w:r>
        <w:rPr>
          <w:color w:val="1A1A1A"/>
          <w:sz w:val="28"/>
          <w:szCs w:val="28"/>
        </w:rPr>
        <w:t>дней со дня получения указанных сведений.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A0273B" w:rsidRDefault="009278C2" w:rsidP="009278C2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Объявляемые предостережения о </w:t>
      </w:r>
      <w:r w:rsidR="00AC12E3">
        <w:rPr>
          <w:color w:val="1A1A1A"/>
          <w:sz w:val="28"/>
          <w:szCs w:val="28"/>
        </w:rPr>
        <w:t>недопустимости нарушения обязательных</w:t>
      </w:r>
      <w:r>
        <w:rPr>
          <w:color w:val="1A1A1A"/>
          <w:sz w:val="28"/>
          <w:szCs w:val="28"/>
        </w:rPr>
        <w:t xml:space="preserve"> </w:t>
      </w:r>
      <w:r w:rsidR="00AC12E3">
        <w:rPr>
          <w:color w:val="1A1A1A"/>
          <w:sz w:val="28"/>
          <w:szCs w:val="28"/>
        </w:rPr>
        <w:t>требований регистрируются в журнале учета предостережений с присвоением регистрационного номера.</w:t>
      </w:r>
    </w:p>
    <w:p w:rsidR="00A0273B" w:rsidRDefault="00AC12E3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Контролируемое лицо вправе после получения предостережения </w:t>
      </w:r>
      <w:r w:rsidR="009278C2">
        <w:rPr>
          <w:color w:val="1A1A1A"/>
          <w:sz w:val="28"/>
          <w:szCs w:val="28"/>
        </w:rPr>
        <w:t xml:space="preserve">                   </w:t>
      </w:r>
      <w:r>
        <w:rPr>
          <w:color w:val="1A1A1A"/>
          <w:sz w:val="28"/>
          <w:szCs w:val="28"/>
        </w:rPr>
        <w:t xml:space="preserve">о недопустимости нарушения обязательных требований подать </w:t>
      </w:r>
      <w:r w:rsidR="009278C2">
        <w:rPr>
          <w:color w:val="1A1A1A"/>
          <w:sz w:val="28"/>
          <w:szCs w:val="28"/>
        </w:rPr>
        <w:t xml:space="preserve">                         </w:t>
      </w:r>
      <w:r>
        <w:rPr>
          <w:color w:val="1A1A1A"/>
          <w:sz w:val="28"/>
          <w:szCs w:val="28"/>
        </w:rPr>
        <w:t xml:space="preserve">в Контрольный орган возражение в отношении указанного предостережения, в том числе посредством единого портала государственных </w:t>
      </w:r>
      <w:r w:rsidR="009278C2">
        <w:rPr>
          <w:color w:val="1A1A1A"/>
          <w:sz w:val="28"/>
          <w:szCs w:val="28"/>
        </w:rPr>
        <w:t xml:space="preserve">                                     </w:t>
      </w:r>
      <w:r>
        <w:rPr>
          <w:color w:val="1A1A1A"/>
          <w:sz w:val="28"/>
          <w:szCs w:val="28"/>
        </w:rPr>
        <w:t xml:space="preserve">и муниципальных услуг или регионального портала государственных </w:t>
      </w:r>
      <w:r w:rsidR="009278C2">
        <w:rPr>
          <w:color w:val="1A1A1A"/>
          <w:sz w:val="28"/>
          <w:szCs w:val="28"/>
        </w:rPr>
        <w:t xml:space="preserve">                       </w:t>
      </w:r>
      <w:r>
        <w:rPr>
          <w:color w:val="1A1A1A"/>
          <w:sz w:val="28"/>
          <w:szCs w:val="28"/>
        </w:rPr>
        <w:t>и муниципальных услуг в срок не позднее 30</w:t>
      </w:r>
      <w:r w:rsidR="009278C2">
        <w:rPr>
          <w:color w:val="1A1A1A"/>
          <w:sz w:val="28"/>
          <w:szCs w:val="28"/>
        </w:rPr>
        <w:t xml:space="preserve"> календарных</w:t>
      </w:r>
      <w:r>
        <w:rPr>
          <w:color w:val="1A1A1A"/>
          <w:sz w:val="28"/>
          <w:szCs w:val="28"/>
        </w:rPr>
        <w:t xml:space="preserve"> дней со дня получения им предостережения. Возражение в отношении предостережения рассматривается Контрольным органом в течение 30 </w:t>
      </w:r>
      <w:r w:rsidR="009278C2">
        <w:rPr>
          <w:color w:val="1A1A1A"/>
          <w:sz w:val="28"/>
          <w:szCs w:val="28"/>
        </w:rPr>
        <w:t xml:space="preserve">календарных дней                   </w:t>
      </w:r>
      <w:r>
        <w:rPr>
          <w:color w:val="1A1A1A"/>
          <w:sz w:val="28"/>
          <w:szCs w:val="28"/>
        </w:rPr>
        <w:t>со дня получения. Порядок подачи и рассмотрения возражения в отношении предостережения устанавливается положением о виде контроля.</w:t>
      </w:r>
    </w:p>
    <w:p w:rsidR="00A0273B" w:rsidRDefault="00AC12E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2.6. Консультирование.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Уполномоченные должностные лица Контрольного органа  предоставляют консультирование по вопросам, связанным </w:t>
      </w:r>
      <w:bookmarkStart w:id="2" w:name="_Ref16141534061651383763489"/>
      <w:r>
        <w:rPr>
          <w:sz w:val="28"/>
          <w:szCs w:val="28"/>
        </w:rPr>
        <w:t xml:space="preserve">с организацией </w:t>
      </w:r>
      <w:r w:rsidR="009278C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и осуществлением </w:t>
      </w:r>
      <w:bookmarkEnd w:id="2"/>
      <w:r>
        <w:rPr>
          <w:sz w:val="28"/>
          <w:szCs w:val="28"/>
        </w:rPr>
        <w:t>муниципального автодорожного контроля.</w:t>
      </w:r>
    </w:p>
    <w:p w:rsidR="00A0273B" w:rsidRDefault="00AC12E3">
      <w:pPr>
        <w:pStyle w:val="ConsPlusNormal"/>
        <w:tabs>
          <w:tab w:val="left" w:pos="7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Контрольного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</w:t>
      </w:r>
      <w:r w:rsidR="00927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организацией и осуществлением государственного контроля, муниципального контроля).</w:t>
      </w:r>
    </w:p>
    <w:p w:rsidR="00A0273B" w:rsidRDefault="00AC12E3">
      <w:pPr>
        <w:pStyle w:val="ConsPlusNormal"/>
        <w:tabs>
          <w:tab w:val="left" w:pos="7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мероприятия.</w:t>
      </w:r>
    </w:p>
    <w:p w:rsidR="00A0273B" w:rsidRDefault="00AC12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A0273B" w:rsidRDefault="00AC12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консультирования не может превышать 15 минут.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осуществляется по следующим вопросам: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организация и осуществление муниципального контроля;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порядок осуществления профилактических, контрольных мероприятий, установленных настоящим положением.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в письменной форме осуществляется Инспектором </w:t>
      </w:r>
      <w:r w:rsidR="009278C2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следующих случаях: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контролируемым лицом представлен письменный запрос </w:t>
      </w:r>
      <w:r w:rsidR="009278C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о предоставлении письменного ответа по вопросам консультирования;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поставленные во время консультирования вопросы не относятся </w:t>
      </w:r>
      <w:r w:rsidR="009278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сфере муниципального автодорожного контроля, даются необходимые разъяснения по обращению в соответствующие органы власти </w:t>
      </w:r>
      <w:r w:rsidR="009278C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или к соответствующим должностным лицам.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контрольным органом.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консультирования во время контрольных мероприятий запись о проведенной консультации отражается в акте контрольного  мероприятия.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>
        <w:rPr>
          <w:color w:val="000000"/>
          <w:sz w:val="28"/>
          <w:szCs w:val="28"/>
        </w:rPr>
        <w:t>органов местного самоуправления Грайворонского муниципального округа (</w:t>
      </w:r>
      <w:r>
        <w:rPr>
          <w:sz w:val="28"/>
          <w:szCs w:val="28"/>
        </w:rPr>
        <w:t>gra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voron-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31.</w:t>
      </w:r>
      <w:r>
        <w:rPr>
          <w:sz w:val="28"/>
          <w:szCs w:val="28"/>
          <w:lang w:val="en-US"/>
        </w:rPr>
        <w:t>gosweb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.ru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 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2.7.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</w:t>
      </w:r>
      <w:r w:rsidR="009278C2">
        <w:rPr>
          <w:color w:val="1A1A1A"/>
          <w:sz w:val="28"/>
          <w:szCs w:val="28"/>
        </w:rPr>
        <w:t xml:space="preserve">                       </w:t>
      </w:r>
      <w:r>
        <w:rPr>
          <w:color w:val="1A1A1A"/>
          <w:sz w:val="28"/>
          <w:szCs w:val="28"/>
        </w:rPr>
        <w:t xml:space="preserve">к соответствующей категории риска, а Инспектор осуществляет ознакомление с объектом контроля, сбор сведений, необходимых для </w:t>
      </w:r>
      <w:r>
        <w:rPr>
          <w:color w:val="1A1A1A"/>
          <w:sz w:val="28"/>
          <w:szCs w:val="28"/>
        </w:rPr>
        <w:lastRenderedPageBreak/>
        <w:t>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9624C9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</w:t>
      </w:r>
      <w:r w:rsidR="009624C9" w:rsidRPr="009624C9">
        <w:rPr>
          <w:color w:val="1A1A1A"/>
          <w:sz w:val="28"/>
          <w:szCs w:val="28"/>
        </w:rPr>
        <w:t xml:space="preserve">Федерального закона </w:t>
      </w:r>
      <w:r w:rsidR="009278C2">
        <w:rPr>
          <w:color w:val="1A1A1A"/>
          <w:sz w:val="28"/>
          <w:szCs w:val="28"/>
        </w:rPr>
        <w:t xml:space="preserve">            </w:t>
      </w:r>
      <w:r w:rsidR="009624C9" w:rsidRPr="009624C9">
        <w:rPr>
          <w:color w:val="1A1A1A"/>
          <w:sz w:val="28"/>
          <w:szCs w:val="28"/>
        </w:rPr>
        <w:t>№ 248-ФЗ.</w:t>
      </w:r>
    </w:p>
    <w:p w:rsidR="00A0273B" w:rsidRPr="00607B54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Профилактический визит проводится по инициативе контрольного органа (</w:t>
      </w:r>
      <w:r w:rsidRPr="00607B54">
        <w:rPr>
          <w:color w:val="1A1A1A"/>
          <w:sz w:val="28"/>
          <w:szCs w:val="28"/>
        </w:rPr>
        <w:t>обязательный профилактический визит) или инициативе контролируемого лица.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607B54">
        <w:rPr>
          <w:color w:val="1A1A1A"/>
          <w:sz w:val="28"/>
          <w:szCs w:val="28"/>
        </w:rPr>
        <w:t xml:space="preserve">Для объектов контроля, отнесенных к категории среднего риска, проводится обязательный профилактический визит в порядке, определенном статьей 52.1 </w:t>
      </w:r>
      <w:r w:rsidR="009624C9" w:rsidRPr="00607B54">
        <w:rPr>
          <w:color w:val="1A1A1A"/>
          <w:sz w:val="28"/>
          <w:szCs w:val="28"/>
        </w:rPr>
        <w:t>Федерального закона № 248-ФЗ с</w:t>
      </w:r>
      <w:r w:rsidRPr="00607B54">
        <w:rPr>
          <w:color w:val="1A1A1A"/>
          <w:sz w:val="28"/>
          <w:szCs w:val="28"/>
        </w:rPr>
        <w:t xml:space="preserve"> периодичностью, установленной</w:t>
      </w:r>
      <w:r>
        <w:rPr>
          <w:color w:val="1A1A1A"/>
          <w:sz w:val="28"/>
          <w:szCs w:val="28"/>
        </w:rPr>
        <w:t xml:space="preserve"> постановлением Правительства Российской Федерации.</w:t>
      </w:r>
    </w:p>
    <w:p w:rsidR="009624C9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Профилактический визит по инициативе контролируемого лица проводится должностными лицами контрольного органа в соответствии со статьей 52.2. </w:t>
      </w:r>
      <w:r w:rsidR="009624C9" w:rsidRPr="009624C9">
        <w:rPr>
          <w:color w:val="1A1A1A"/>
          <w:sz w:val="28"/>
          <w:szCs w:val="28"/>
        </w:rPr>
        <w:t>Федерального закона № 248-ФЗ.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Объектами муниципального контроля (далее - объект контроля) являются: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</w:t>
      </w:r>
      <w:r w:rsidR="009278C2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в единый реестр видов контроля.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2.8. Контрольный орган вправе провести вместо планового контрольного мероприятия, обязательный профилактический визит </w:t>
      </w:r>
      <w:r w:rsidR="009278C2">
        <w:rPr>
          <w:color w:val="1A1A1A"/>
          <w:sz w:val="28"/>
          <w:szCs w:val="28"/>
        </w:rPr>
        <w:t xml:space="preserve">                         </w:t>
      </w:r>
      <w:r>
        <w:rPr>
          <w:color w:val="1A1A1A"/>
          <w:sz w:val="28"/>
          <w:szCs w:val="28"/>
        </w:rPr>
        <w:t>в случаях, установленных настоящим положением о виде контроля, притом обязательный профилактический визит может быть проведен не более одного раза в год.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Обязательный профилактический визит проводится:</w:t>
      </w:r>
    </w:p>
    <w:p w:rsidR="009624C9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</w:t>
      </w:r>
      <w:r w:rsidR="009624C9" w:rsidRPr="009624C9">
        <w:rPr>
          <w:color w:val="1A1A1A"/>
          <w:sz w:val="28"/>
          <w:szCs w:val="28"/>
        </w:rPr>
        <w:t>Федерального закона № 248-ФЗ.</w:t>
      </w:r>
    </w:p>
    <w:p w:rsidR="00A0273B" w:rsidRDefault="00AC12E3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2) В отношении контролируемых лиц, представивших уведомление </w:t>
      </w:r>
      <w:r w:rsidR="009278C2">
        <w:rPr>
          <w:color w:val="1A1A1A"/>
          <w:sz w:val="28"/>
          <w:szCs w:val="28"/>
        </w:rPr>
        <w:t xml:space="preserve">             </w:t>
      </w:r>
      <w:r>
        <w:rPr>
          <w:color w:val="1A1A1A"/>
          <w:sz w:val="28"/>
          <w:szCs w:val="28"/>
        </w:rPr>
        <w:t>о начале осуществления отдельных видов предпринимательской деятельности в соответствии со статьей 8 Федерального закона от</w:t>
      </w:r>
      <w:r w:rsidR="009278C2">
        <w:rPr>
          <w:color w:val="1A1A1A"/>
          <w:sz w:val="28"/>
          <w:szCs w:val="28"/>
        </w:rPr>
        <w:t xml:space="preserve"> 26 декабря 2008 года № 294-ФЗ «</w:t>
      </w:r>
      <w:r>
        <w:rPr>
          <w:color w:val="1A1A1A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</w:t>
      </w:r>
      <w:r w:rsidR="009278C2">
        <w:rPr>
          <w:color w:val="1A1A1A"/>
          <w:sz w:val="28"/>
          <w:szCs w:val="28"/>
        </w:rPr>
        <w:t>троля                           и муниципального контроля»</w:t>
      </w:r>
      <w:r>
        <w:rPr>
          <w:color w:val="1A1A1A"/>
          <w:sz w:val="28"/>
          <w:szCs w:val="28"/>
        </w:rPr>
        <w:t xml:space="preserve">, или контролируемых лиц, сведения о которых включены в реестр классифицированных средств размещения.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</w:t>
      </w:r>
      <w:r>
        <w:rPr>
          <w:color w:val="1A1A1A"/>
          <w:sz w:val="28"/>
          <w:szCs w:val="28"/>
        </w:rPr>
        <w:lastRenderedPageBreak/>
        <w:t>проводится не позднее шести месяцев с даты представления такого уведомления.</w:t>
      </w:r>
    </w:p>
    <w:p w:rsidR="00A0273B" w:rsidRDefault="00AC12E3" w:rsidP="009624C9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</w:t>
      </w:r>
      <w:r w:rsidR="009624C9" w:rsidRPr="009624C9">
        <w:rPr>
          <w:color w:val="1A1A1A"/>
          <w:sz w:val="28"/>
          <w:szCs w:val="28"/>
        </w:rPr>
        <w:t>Федерального закона № 248-ФЗ.</w:t>
      </w:r>
    </w:p>
    <w:p w:rsidR="00607B54" w:rsidRPr="009278C2" w:rsidRDefault="00607B54" w:rsidP="009624C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0273B" w:rsidRDefault="00AC12E3">
      <w:pPr>
        <w:jc w:val="center"/>
      </w:pPr>
      <w:r>
        <w:rPr>
          <w:b/>
          <w:sz w:val="28"/>
          <w:szCs w:val="28"/>
        </w:rPr>
        <w:t>3. Порядок организации муниципального автодорожного контроля</w:t>
      </w:r>
    </w:p>
    <w:p w:rsidR="00A0273B" w:rsidRPr="009278C2" w:rsidRDefault="00A0273B">
      <w:pPr>
        <w:ind w:firstLine="851"/>
        <w:jc w:val="center"/>
        <w:rPr>
          <w:sz w:val="28"/>
          <w:szCs w:val="28"/>
        </w:rPr>
      </w:pPr>
    </w:p>
    <w:p w:rsidR="00A0273B" w:rsidRDefault="00AC12E3">
      <w:pP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bCs/>
          <w:iCs/>
          <w:sz w:val="28"/>
          <w:szCs w:val="28"/>
        </w:rPr>
        <w:t xml:space="preserve">В рамках осуществления </w:t>
      </w:r>
      <w:r>
        <w:rPr>
          <w:sz w:val="28"/>
          <w:szCs w:val="28"/>
        </w:rPr>
        <w:t>муниципального автодорожного контроля при взаимодействии с контролируемым лицом</w:t>
      </w:r>
      <w:r>
        <w:rPr>
          <w:bCs/>
          <w:iCs/>
          <w:sz w:val="28"/>
          <w:szCs w:val="28"/>
        </w:rPr>
        <w:t xml:space="preserve"> проводятся следующие контрольные мероприятия: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инспекционный визит;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документарная проверка;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выездная проверка.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взаимодействия с контролируемым лицом проводятся следующие контрольные мероприятия (далее - контрольные мероприятия без взаимодействия):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наблюдение за соблюдением обязательных требований;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выездное обследование.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Контрольные мероприятия, за исключением контрольных мероприятий без взаимодействия, могут проводиться на внеплановой основе. </w:t>
      </w:r>
    </w:p>
    <w:p w:rsidR="009624C9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Внеплановые контрольные мероприятия проводятся при наличии оснований, предусмотренных </w:t>
      </w:r>
      <w:hyperlink r:id="rId9" w:history="1">
        <w:r>
          <w:rPr>
            <w:sz w:val="28"/>
            <w:szCs w:val="28"/>
          </w:rPr>
          <w:t>пунктами 1</w:t>
        </w:r>
      </w:hyperlink>
      <w:r>
        <w:rPr>
          <w:sz w:val="28"/>
          <w:szCs w:val="28"/>
        </w:rPr>
        <w:t xml:space="preserve">, </w:t>
      </w:r>
      <w:hyperlink r:id="rId10" w:history="1">
        <w:r>
          <w:rPr>
            <w:sz w:val="28"/>
            <w:szCs w:val="28"/>
          </w:rPr>
          <w:t>3</w:t>
        </w:r>
      </w:hyperlink>
      <w:r>
        <w:rPr>
          <w:sz w:val="28"/>
          <w:szCs w:val="28"/>
        </w:rPr>
        <w:t xml:space="preserve">, </w:t>
      </w:r>
      <w:hyperlink r:id="rId11" w:history="1">
        <w:r>
          <w:rPr>
            <w:sz w:val="28"/>
            <w:szCs w:val="28"/>
          </w:rPr>
          <w:t>4</w:t>
        </w:r>
      </w:hyperlink>
      <w:r>
        <w:rPr>
          <w:sz w:val="28"/>
          <w:szCs w:val="28"/>
        </w:rPr>
        <w:t xml:space="preserve">, </w:t>
      </w:r>
      <w:hyperlink r:id="rId12" w:history="1">
        <w:r>
          <w:rPr>
            <w:sz w:val="28"/>
            <w:szCs w:val="28"/>
          </w:rPr>
          <w:t>5, 7, 8, 9 части 1 и частью 3 статьи 57</w:t>
        </w:r>
      </w:hyperlink>
      <w:r w:rsidR="009624C9" w:rsidRPr="009624C9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Конкретный вид и содержание внепланового контрольного мероприятия (перечень контрольных действий) устанавливается в решении </w:t>
      </w:r>
      <w:r w:rsidR="009278C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 проведении внепланового контрольного мероприятия. 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Перечень индикаторов риска нарушения обязательных требований, используемые в целях оценки риска причинения вреда (ущерба) при принятии решения о проведении и выборе вида внепланового контрольного мероприятия при осуществлении муниципального автодорожного контроля, указаны в приложении 2 к настоящему Положению.</w:t>
      </w:r>
    </w:p>
    <w:p w:rsidR="00A0273B" w:rsidRDefault="00A0273B">
      <w:pPr>
        <w:ind w:firstLine="709"/>
        <w:contextualSpacing/>
        <w:rPr>
          <w:b/>
          <w:sz w:val="28"/>
          <w:szCs w:val="28"/>
        </w:rPr>
      </w:pPr>
    </w:p>
    <w:p w:rsidR="00A0273B" w:rsidRDefault="00AC12E3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Контрольные мероприятия</w:t>
      </w:r>
    </w:p>
    <w:p w:rsidR="00A0273B" w:rsidRDefault="00A0273B">
      <w:pPr>
        <w:ind w:firstLine="709"/>
        <w:contextualSpacing/>
        <w:jc w:val="center"/>
        <w:rPr>
          <w:b/>
          <w:sz w:val="28"/>
          <w:szCs w:val="28"/>
        </w:rPr>
      </w:pP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осмотр;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опрос;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получение письменных объяснений;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инструментальное обследование.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Инспекционный визит может быть проведён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0273B" w:rsidRDefault="00AC12E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инспекционного визита в одном месте осуществления деятельности либо на одном производственном объекте (территории) </w:t>
      </w:r>
      <w:r w:rsidR="009278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не может превышать один рабочий день.</w:t>
      </w:r>
    </w:p>
    <w:p w:rsidR="009624C9" w:rsidRDefault="00AC12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Внеплановый инспекционный визит проводится только </w:t>
      </w:r>
      <w:r w:rsidR="009278C2">
        <w:rPr>
          <w:bCs/>
          <w:sz w:val="28"/>
          <w:szCs w:val="28"/>
        </w:rPr>
        <w:t xml:space="preserve">                                  </w:t>
      </w:r>
      <w:r>
        <w:rPr>
          <w:bCs/>
          <w:sz w:val="28"/>
          <w:szCs w:val="28"/>
        </w:rPr>
        <w:t xml:space="preserve">по согласованию с органами прокуратуры, за исключением случаев его проведения в соответствии с пунктами 3,4 части 1 и частью 3 статьи 57 </w:t>
      </w:r>
      <w:r w:rsidR="009278C2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 xml:space="preserve">и частью 12 статьи 66 </w:t>
      </w:r>
      <w:r w:rsidR="009624C9" w:rsidRPr="009624C9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4.2</w:t>
      </w:r>
      <w:r>
        <w:rPr>
          <w:sz w:val="28"/>
          <w:szCs w:val="28"/>
        </w:rPr>
        <w:t xml:space="preserve">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</w:t>
      </w:r>
      <w:r w:rsidR="009278C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могут представляться контролируемыми лицами </w:t>
      </w:r>
      <w:r w:rsidR="009278C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</w:p>
    <w:p w:rsidR="00A0273B" w:rsidRPr="00EB59BB" w:rsidRDefault="00AC12E3">
      <w:pPr>
        <w:ind w:firstLine="709"/>
        <w:jc w:val="both"/>
        <w:rPr>
          <w:sz w:val="28"/>
          <w:szCs w:val="28"/>
        </w:rPr>
      </w:pPr>
      <w:r w:rsidRPr="00EB59BB">
        <w:rPr>
          <w:color w:val="22272F"/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A0273B" w:rsidRPr="00EB59BB" w:rsidRDefault="00AC12E3">
      <w:pPr>
        <w:ind w:firstLine="709"/>
        <w:jc w:val="both"/>
        <w:rPr>
          <w:sz w:val="28"/>
          <w:szCs w:val="28"/>
        </w:rPr>
      </w:pPr>
      <w:r w:rsidRPr="00EB59BB">
        <w:rPr>
          <w:sz w:val="28"/>
          <w:szCs w:val="28"/>
        </w:rPr>
        <w:t>- получение письменных объяснений;</w:t>
      </w:r>
    </w:p>
    <w:p w:rsidR="00A0273B" w:rsidRPr="00EB59BB" w:rsidRDefault="00AC12E3">
      <w:pPr>
        <w:ind w:firstLine="709"/>
        <w:jc w:val="both"/>
        <w:rPr>
          <w:sz w:val="28"/>
          <w:szCs w:val="28"/>
        </w:rPr>
      </w:pPr>
      <w:r w:rsidRPr="00EB59BB">
        <w:rPr>
          <w:sz w:val="28"/>
          <w:szCs w:val="28"/>
        </w:rPr>
        <w:t>- истребование документов;</w:t>
      </w:r>
    </w:p>
    <w:p w:rsidR="00A0273B" w:rsidRPr="00EB59BB" w:rsidRDefault="00AC12E3">
      <w:pPr>
        <w:ind w:firstLine="709"/>
        <w:jc w:val="both"/>
        <w:rPr>
          <w:sz w:val="28"/>
          <w:szCs w:val="28"/>
        </w:rPr>
      </w:pPr>
      <w:r w:rsidRPr="00EB59BB">
        <w:rPr>
          <w:sz w:val="28"/>
          <w:szCs w:val="28"/>
        </w:rPr>
        <w:t>- экспертиза.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 w:rsidRPr="00EB59BB">
        <w:rPr>
          <w:sz w:val="28"/>
          <w:szCs w:val="28"/>
        </w:rPr>
        <w:t>4.2.1. В случае, если достоверность сведений, содержащихся</w:t>
      </w:r>
      <w:r>
        <w:rPr>
          <w:sz w:val="28"/>
          <w:szCs w:val="28"/>
        </w:rPr>
        <w:t xml:space="preserve"> </w:t>
      </w:r>
      <w:r w:rsidR="009278C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</w:t>
      </w:r>
      <w:r>
        <w:rPr>
          <w:sz w:val="28"/>
          <w:szCs w:val="28"/>
        </w:rPr>
        <w:lastRenderedPageBreak/>
        <w:t>требования контролируемое лицо обязано направить в Контрольный орган указанные в требовании документы.</w:t>
      </w:r>
    </w:p>
    <w:p w:rsidR="00A0273B" w:rsidRDefault="009278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AC12E3">
        <w:rPr>
          <w:sz w:val="28"/>
          <w:szCs w:val="28"/>
        </w:rPr>
        <w:t xml:space="preserve"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органа документах и (или) полученным при осуществлении государственного контроля, муниципального контроля, информация об ошибках, о противоречиях </w:t>
      </w:r>
      <w:r>
        <w:rPr>
          <w:sz w:val="28"/>
          <w:szCs w:val="28"/>
        </w:rPr>
        <w:t xml:space="preserve">                    </w:t>
      </w:r>
      <w:r w:rsidR="00AC12E3">
        <w:rPr>
          <w:sz w:val="28"/>
          <w:szCs w:val="28"/>
        </w:rPr>
        <w:t xml:space="preserve">и несоответствии сведений направляется контролируемому лицу </w:t>
      </w:r>
      <w:r>
        <w:rPr>
          <w:sz w:val="28"/>
          <w:szCs w:val="28"/>
        </w:rPr>
        <w:t xml:space="preserve">                              </w:t>
      </w:r>
      <w:r w:rsidR="00AC12E3">
        <w:rPr>
          <w:sz w:val="28"/>
          <w:szCs w:val="28"/>
        </w:rPr>
        <w:t xml:space="preserve">с требованием представить в течение десяти рабочих дней необходимые письменные объяснения. Контролируемое лицо, представляющее </w:t>
      </w:r>
      <w:r>
        <w:rPr>
          <w:sz w:val="28"/>
          <w:szCs w:val="28"/>
        </w:rPr>
        <w:t xml:space="preserve">                             </w:t>
      </w:r>
      <w:r w:rsidR="00AC12E3">
        <w:rPr>
          <w:sz w:val="28"/>
          <w:szCs w:val="28"/>
        </w:rPr>
        <w:t xml:space="preserve">в Контрольный орган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государственного контроля, муниципального контроля, вправе дополнительно представить </w:t>
      </w:r>
      <w:r>
        <w:rPr>
          <w:sz w:val="28"/>
          <w:szCs w:val="28"/>
        </w:rPr>
        <w:t xml:space="preserve">                           </w:t>
      </w:r>
      <w:r w:rsidR="00AC12E3">
        <w:rPr>
          <w:sz w:val="28"/>
          <w:szCs w:val="28"/>
        </w:rPr>
        <w:t>в Контрольный орган документы, подтверждающие достоверность ранее представленных документов.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При проведении документарной проверки Контрольный орган </w:t>
      </w:r>
      <w:r w:rsidR="009278C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не вправе требовать у контролируемого лица сведения и документы, </w:t>
      </w:r>
      <w:r w:rsidR="009278C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не относящиеся к предмету документарной проверки, а также сведения </w:t>
      </w:r>
      <w:r w:rsidR="009278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и документы, которые могут быть получены этим органом от иных органов.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</w:t>
      </w:r>
      <w:r w:rsidR="009278C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а также период с момента направления контролируемому лицу информации Контрольного органа о выявлении ошибок и (или) противоречий </w:t>
      </w:r>
      <w:r w:rsidR="009278C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в представленных контролируемым лицом документах либо </w:t>
      </w:r>
      <w:r w:rsidR="009278C2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государственного контроля,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:rsidR="009624C9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4.2.5.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 части 1 статьи 57</w:t>
      </w:r>
      <w:r w:rsidR="009624C9" w:rsidRPr="009624C9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Выездная проверка проводится в случае, если не предоставляется возможным: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удостовериться в полноте и достоверности сведений, которые содержатся в находящихся в распоряжении Контрольного органа </w:t>
      </w:r>
      <w:r w:rsidR="009278C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или в запрашиваемых им документах и объяснениях контролируемого лица;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</w:t>
      </w:r>
      <w:r w:rsidR="009278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в части 2 статьи 72 </w:t>
      </w:r>
      <w:r w:rsidR="009624C9">
        <w:rPr>
          <w:sz w:val="28"/>
          <w:szCs w:val="28"/>
        </w:rPr>
        <w:t>Федерального закона № 248-ФЗ</w:t>
      </w:r>
      <w:r>
        <w:rPr>
          <w:sz w:val="28"/>
          <w:szCs w:val="28"/>
        </w:rPr>
        <w:t xml:space="preserve"> место и совершения необходимых контрольных действий, предусмотренных в рамках иного вида контрольных мероприятий.</w:t>
      </w:r>
    </w:p>
    <w:p w:rsidR="007B3AB8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Внеплановая выездная проверка может проводиться только </w:t>
      </w:r>
      <w:r w:rsidR="009278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по согласованию с органами прокуратуры, за исключением случаев </w:t>
      </w:r>
      <w:r w:rsidR="009278C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ее проведения в соответствии с пунктами 3, 4 части 1, частью 3 статьи 57 </w:t>
      </w:r>
      <w:r w:rsidR="009278C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и частями 12 и 12.1 статьи 66 </w:t>
      </w:r>
      <w:r w:rsidR="007B3AB8" w:rsidRPr="007B3AB8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статьей 21 </w:t>
      </w:r>
      <w:r w:rsidR="007B3AB8" w:rsidRPr="007B3AB8">
        <w:rPr>
          <w:sz w:val="28"/>
          <w:szCs w:val="28"/>
        </w:rPr>
        <w:t>Федерального закона</w:t>
      </w:r>
      <w:r w:rsidR="007B3AB8">
        <w:rPr>
          <w:sz w:val="28"/>
          <w:szCs w:val="28"/>
        </w:rPr>
        <w:t xml:space="preserve"> № 248-ФЗ,</w:t>
      </w:r>
      <w:r>
        <w:rPr>
          <w:sz w:val="28"/>
          <w:szCs w:val="28"/>
        </w:rPr>
        <w:t xml:space="preserve"> если иное </w:t>
      </w:r>
      <w:r w:rsidR="009278C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не предусмотрено федеральным законом о виде контроля.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Выездная проверка проводится посредством взаимодействия </w:t>
      </w:r>
      <w:r w:rsidR="009278C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4.6.1.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4.6.2. В ходе выездной проверки могут совершаться следующие контрольные действия: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осмотр;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досмотр;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опрос;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письменных объяснений;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истребование документов;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инструментальное обследование;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экспертиза.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4.6.3.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 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Наблюдение за соблюдением обязательных требований, осуществляется Инспектором путем сбора анализа данных об объектах контроля, имеющихся в Контрольном органе, в том числе данных, которые </w:t>
      </w:r>
      <w:r>
        <w:rPr>
          <w:sz w:val="28"/>
          <w:szCs w:val="28"/>
        </w:rPr>
        <w:lastRenderedPageBreak/>
        <w:t>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в том числе, ГИС ЖКХ,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 и киносъемки, видеозаписи.</w:t>
      </w:r>
    </w:p>
    <w:p w:rsidR="00A0273B" w:rsidRDefault="00AC12E3">
      <w:pPr>
        <w:ind w:firstLine="709"/>
        <w:contextualSpacing/>
        <w:jc w:val="both"/>
      </w:pPr>
      <w:r>
        <w:rPr>
          <w:sz w:val="28"/>
          <w:szCs w:val="28"/>
        </w:rPr>
        <w:t xml:space="preserve">Наблюдение за соблюдением обязательных требований осуществляется по месту нахождения Инспектора постоянно (систематически, регулярно, непрерывно) на основании заданий Заместителя главы администрации, включая задания, содержащиеся в планах работы Контрольного органа </w:t>
      </w:r>
      <w:r w:rsidR="009278C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в течение установленного в нем срока.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задания должностного лица об осуществлении наблюдения </w:t>
      </w:r>
      <w:r w:rsidR="009278C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за соблюдением обязательных требований утверждается Контрольным органом. 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наблюдении за соблюдением обязательных требований </w:t>
      </w:r>
      <w:r w:rsidR="009278C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на контролируемых лиц не возлагаются обязанности, не установленные обязательными требованиями.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ходе наблюдения за соблюдением обязательных требований выявлены факты причинения вредя (ущерба) или возникновения угрозы причинения вреда (ущерба) охраняемым законом ценностям, сведения </w:t>
      </w:r>
      <w:r w:rsidR="009278C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7B3AB8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решение о проведении внепланового контрольного мероприятия </w:t>
      </w:r>
      <w:r w:rsidR="009278C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в соответствии со статьей 60 </w:t>
      </w:r>
      <w:r w:rsidR="007B3AB8">
        <w:rPr>
          <w:sz w:val="28"/>
          <w:szCs w:val="28"/>
        </w:rPr>
        <w:t>Федерального закона № 248-ФЗ;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решение об объявлении предостережения;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решение о выдаче предписания об устранении выявленных нарушений в порядке, предусмотренном пунктом 1 части 2 статьи </w:t>
      </w:r>
      <w:r w:rsidR="007B3AB8">
        <w:rPr>
          <w:sz w:val="28"/>
          <w:szCs w:val="28"/>
        </w:rPr>
        <w:t>90 Федерального закона № 248-ФЗ</w:t>
      </w:r>
      <w:r>
        <w:rPr>
          <w:sz w:val="28"/>
          <w:szCs w:val="28"/>
        </w:rPr>
        <w:t xml:space="preserve"> в случае указания такой возможности </w:t>
      </w:r>
      <w:r w:rsidR="009278C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в федеральном законе о виде контроля, законе субъекта Российской Федерации о виде контроля;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решение, закрепленное в федеральном законе о виде контроля, законе субъекта Российской Федерации о виде контроля в соответствии </w:t>
      </w:r>
      <w:r w:rsidR="009278C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с частью 3 статьи 90 </w:t>
      </w:r>
      <w:r w:rsidR="007B3AB8">
        <w:rPr>
          <w:sz w:val="28"/>
          <w:szCs w:val="28"/>
        </w:rPr>
        <w:t xml:space="preserve">Федерального закона № 248-ФЗ, </w:t>
      </w:r>
      <w:r>
        <w:rPr>
          <w:sz w:val="28"/>
          <w:szCs w:val="28"/>
        </w:rPr>
        <w:t>в случае указания такой возможности в федеральном законе о виде контроля, законе субъекта Российской Федерации о виде контроля.</w:t>
      </w:r>
    </w:p>
    <w:p w:rsidR="007B3AB8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в ходе наблюдения за соблюдением обязательных требований Инспектором сведения о причинении вреда (ущерба) </w:t>
      </w:r>
      <w:r w:rsidR="009278C2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или об угрозе причинения вреда (ущерба) охраняемым законом ценностям направляются Заместителю главы администрации для принятия решений </w:t>
      </w:r>
      <w:r w:rsidR="009278C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в соответствии с положениями </w:t>
      </w:r>
      <w:r w:rsidR="007B3AB8" w:rsidRPr="007B3AB8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4.8. Под выездным обследованием понимается контрольное мероприятие, проводимое в целях оценки соблюдения контролируемыми лицами обязательных требований.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Выездное обследование проводится Инспектором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осуществляться: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осмотр;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отбор проб (образцов);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инструментальное обследование (с применением видеозаписи);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испытание;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 экспертиза.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Выездное обследование проводится без информирования контролируемого лица.</w:t>
      </w:r>
    </w:p>
    <w:p w:rsidR="007B3AB8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проведения выездного обследования не могут быть приняты решения, предусмотренные </w:t>
      </w:r>
      <w:hyperlink r:id="rId13" w:history="1">
        <w:r>
          <w:rPr>
            <w:sz w:val="28"/>
            <w:szCs w:val="28"/>
          </w:rPr>
          <w:t>пунктами 1</w:t>
        </w:r>
      </w:hyperlink>
      <w:r>
        <w:rPr>
          <w:sz w:val="28"/>
          <w:szCs w:val="28"/>
        </w:rPr>
        <w:t xml:space="preserve"> и 2 части 2 статьи </w:t>
      </w:r>
      <w:r w:rsidR="007B3AB8">
        <w:rPr>
          <w:sz w:val="28"/>
          <w:szCs w:val="28"/>
        </w:rPr>
        <w:t xml:space="preserve">90 </w:t>
      </w:r>
      <w:r w:rsidR="007B3AB8" w:rsidRPr="007B3AB8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один рабочий день.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4.9. Контрольные мероприятия, за исключением контрольных мероприятий без взаимодействия, проводятся путем совершения Инспектором и лицами, привлекаемыми к проведению контрольного мероприятия, контрольных действий в порядке, установленном </w:t>
      </w:r>
      <w:r w:rsidR="007B3AB8" w:rsidRPr="007B3AB8">
        <w:rPr>
          <w:sz w:val="28"/>
          <w:szCs w:val="28"/>
        </w:rPr>
        <w:t>Федерального закона № 248-ФЗ.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7B3AB8">
        <w:rPr>
          <w:rFonts w:ascii="Times New Roman" w:hAnsi="Times New Roman"/>
          <w:sz w:val="28"/>
          <w:szCs w:val="28"/>
        </w:rPr>
        <w:t xml:space="preserve">Федерального закона № 248-ФЗ </w:t>
      </w:r>
      <w:r>
        <w:rPr>
          <w:rFonts w:ascii="Times New Roman" w:hAnsi="Times New Roman"/>
          <w:sz w:val="28"/>
          <w:szCs w:val="28"/>
        </w:rPr>
        <w:t>представить в Контрольный орган информацию о невозможности присутствия при проведении контрольного мероприятия являются: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нахождение на стационарном лечении в медицинском учреждении;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нахождение за пределами Российской Федерации;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административный арест;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</w:t>
      </w:r>
      <w:r w:rsidR="009278C2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и надлежащем поведении, запрете определенных действий, заключения под стражу, домашнего ареста;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при наступлении обстоятельств непреодолимой силы, препятствующих присутствию лица при проведении контрольного </w:t>
      </w:r>
      <w:r>
        <w:rPr>
          <w:rFonts w:ascii="Times New Roman" w:hAnsi="Times New Roman"/>
          <w:sz w:val="28"/>
          <w:szCs w:val="28"/>
        </w:rPr>
        <w:lastRenderedPageBreak/>
        <w:t>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лица должна содержать: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описание обстоятельств непреодолимой силы и их продолжительность;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A0273B" w:rsidRDefault="00AC12E3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 Для фиксации Инспектором и лицами, привлекаемыми </w:t>
      </w:r>
      <w:r w:rsidR="009278C2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к совершению контрольных действий, доказательств нарушений обязательных требований могут использоваться фотосъемка, аудио </w:t>
      </w:r>
      <w:r w:rsidR="009278C2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и видеозапись, иные способы фиксации доказательств, за исключением случаев фиксации: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сведений, отнесенных законодательством Российской Федерации </w:t>
      </w:r>
      <w:r w:rsidR="009278C2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к государственной тайне;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:rsidR="00A0273B" w:rsidRDefault="00AC12E3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Фотографии, аудио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:rsidR="007B3AB8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Результаты контрольного мероприятия оформляются в порядке, установленном </w:t>
      </w:r>
      <w:r w:rsidR="007B3AB8" w:rsidRPr="007B3AB8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</w:t>
      </w:r>
      <w:r>
        <w:rPr>
          <w:sz w:val="28"/>
        </w:rPr>
        <w:t>В случае выявления при проведении контрольного мероприятия нарушений обязательных требований контролируемым лицом Контрольного органа в пределах полномочий, предусмотренных законодательством Российской Федерации, обязан:</w:t>
      </w:r>
    </w:p>
    <w:p w:rsidR="00A0273B" w:rsidRDefault="00AC12E3">
      <w:pPr>
        <w:spacing w:line="280" w:lineRule="atLeast"/>
        <w:ind w:firstLine="709"/>
        <w:jc w:val="both"/>
      </w:pPr>
      <w:r>
        <w:rPr>
          <w:sz w:val="28"/>
        </w:rPr>
        <w:t>1) выдать после оформления акта контрольного мероприятия контролируемому лицу предписание об устранении выявленных нарушений по форме согласно приложению №3 к настоящему Положению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A0273B" w:rsidRDefault="00AC12E3">
      <w:pPr>
        <w:spacing w:line="280" w:lineRule="atLeast"/>
        <w:ind w:firstLine="709"/>
        <w:jc w:val="both"/>
      </w:pPr>
      <w:r>
        <w:rPr>
          <w:sz w:val="28"/>
        </w:rPr>
        <w:t xml:space="preserve">2) при выявлении в ходе контрольного мероприятия признаков преступления или административного правонарушения направить </w:t>
      </w:r>
      <w:r>
        <w:rPr>
          <w:sz w:val="28"/>
        </w:rPr>
        <w:lastRenderedPageBreak/>
        <w:t xml:space="preserve">соответствующую информацию в государственный орган в соответствии </w:t>
      </w:r>
      <w:r w:rsidR="00345988">
        <w:rPr>
          <w:sz w:val="28"/>
        </w:rPr>
        <w:t xml:space="preserve">              </w:t>
      </w:r>
      <w:r>
        <w:rPr>
          <w:sz w:val="28"/>
        </w:rPr>
        <w:t>со своей компетенцией;</w:t>
      </w:r>
    </w:p>
    <w:p w:rsidR="00A0273B" w:rsidRDefault="00AC12E3">
      <w:pPr>
        <w:spacing w:line="280" w:lineRule="atLeast"/>
        <w:ind w:firstLine="709"/>
        <w:jc w:val="both"/>
        <w:rPr>
          <w:sz w:val="28"/>
        </w:rPr>
      </w:pPr>
      <w:r>
        <w:rPr>
          <w:sz w:val="28"/>
        </w:rPr>
        <w:t xml:space="preserve">3)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</w:t>
      </w:r>
      <w:r w:rsidR="00345988">
        <w:rPr>
          <w:sz w:val="28"/>
        </w:rPr>
        <w:t xml:space="preserve">                                </w:t>
      </w:r>
      <w:r>
        <w:rPr>
          <w:sz w:val="28"/>
        </w:rPr>
        <w:t xml:space="preserve">при неисполнении предписания в установленные сроки принять меры </w:t>
      </w:r>
      <w:r w:rsidR="00345988">
        <w:rPr>
          <w:sz w:val="28"/>
        </w:rPr>
        <w:t xml:space="preserve">                   </w:t>
      </w:r>
      <w:r>
        <w:rPr>
          <w:sz w:val="28"/>
        </w:rPr>
        <w:t xml:space="preserve">по обеспечению его исполнения вплоть до обращения в суд с требованием </w:t>
      </w:r>
      <w:r w:rsidR="00345988">
        <w:rPr>
          <w:sz w:val="28"/>
        </w:rPr>
        <w:t xml:space="preserve">             </w:t>
      </w:r>
      <w:r>
        <w:rPr>
          <w:sz w:val="28"/>
        </w:rPr>
        <w:t>о принудительном исполнении предписания, если такая мера предусмотрена законодательством.</w:t>
      </w:r>
    </w:p>
    <w:p w:rsidR="007B3AB8" w:rsidRDefault="00AC12E3">
      <w:pPr>
        <w:spacing w:line="280" w:lineRule="atLeast"/>
        <w:ind w:firstLine="709"/>
        <w:jc w:val="both"/>
        <w:rPr>
          <w:sz w:val="28"/>
        </w:rPr>
      </w:pPr>
      <w:r>
        <w:rPr>
          <w:sz w:val="28"/>
        </w:rPr>
        <w:t xml:space="preserve">4.14. Решение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контрольного действия в рамках специального режима государственного контроля, предписания </w:t>
      </w:r>
      <w:r w:rsidR="00345988">
        <w:rPr>
          <w:sz w:val="28"/>
        </w:rPr>
        <w:t xml:space="preserve">                             </w:t>
      </w:r>
      <w:r>
        <w:rPr>
          <w:sz w:val="28"/>
        </w:rPr>
        <w:t xml:space="preserve">об устранении выявленных нарушений оформляются в порядке, установленном частью 1.1 статьи 21 </w:t>
      </w:r>
      <w:r w:rsidR="007B3AB8" w:rsidRPr="007B3AB8">
        <w:rPr>
          <w:sz w:val="28"/>
        </w:rPr>
        <w:t>Федерального закона № 248-ФЗ.</w:t>
      </w:r>
    </w:p>
    <w:p w:rsidR="00A0273B" w:rsidRDefault="00AC12E3">
      <w:pPr>
        <w:spacing w:line="280" w:lineRule="atLeast"/>
        <w:ind w:firstLine="709"/>
        <w:jc w:val="both"/>
        <w:rPr>
          <w:sz w:val="28"/>
          <w:highlight w:val="yellow"/>
        </w:rPr>
      </w:pPr>
      <w:r>
        <w:rPr>
          <w:sz w:val="28"/>
        </w:rPr>
        <w:t xml:space="preserve">4.15. Контролируемое лицо вправе после получения предостережения </w:t>
      </w:r>
      <w:r w:rsidR="00345988">
        <w:rPr>
          <w:sz w:val="28"/>
        </w:rPr>
        <w:t xml:space="preserve"> </w:t>
      </w:r>
      <w:r>
        <w:rPr>
          <w:sz w:val="28"/>
        </w:rPr>
        <w:t xml:space="preserve">о недопустимости нарушения обязательных требований подать </w:t>
      </w:r>
      <w:r w:rsidR="00345988">
        <w:rPr>
          <w:sz w:val="28"/>
        </w:rPr>
        <w:t xml:space="preserve">                              </w:t>
      </w:r>
      <w:r>
        <w:rPr>
          <w:sz w:val="28"/>
        </w:rPr>
        <w:t xml:space="preserve">в Контрольный орган возражение в отношении указанного предостережения, в том числе посредством единого портала государственных </w:t>
      </w:r>
      <w:r w:rsidR="00345988">
        <w:rPr>
          <w:sz w:val="28"/>
        </w:rPr>
        <w:t xml:space="preserve">                                      </w:t>
      </w:r>
      <w:r>
        <w:rPr>
          <w:sz w:val="28"/>
        </w:rPr>
        <w:t xml:space="preserve">и муниципальных услуг или регионального портала государственных </w:t>
      </w:r>
      <w:r w:rsidR="00345988">
        <w:rPr>
          <w:sz w:val="28"/>
        </w:rPr>
        <w:t xml:space="preserve">                     </w:t>
      </w:r>
      <w:r>
        <w:rPr>
          <w:sz w:val="28"/>
        </w:rPr>
        <w:t xml:space="preserve">и муниципальных услуг. Порядок подачи и рассмотрения возражения </w:t>
      </w:r>
      <w:r w:rsidR="00345988">
        <w:rPr>
          <w:sz w:val="28"/>
        </w:rPr>
        <w:t xml:space="preserve">                     </w:t>
      </w:r>
      <w:r>
        <w:rPr>
          <w:sz w:val="28"/>
        </w:rPr>
        <w:t>в отношении предостережения устанавливается положением о виде контроля.</w:t>
      </w:r>
    </w:p>
    <w:p w:rsidR="00A0273B" w:rsidRDefault="00A0273B">
      <w:pPr>
        <w:spacing w:line="280" w:lineRule="atLeast"/>
        <w:ind w:firstLine="709"/>
        <w:jc w:val="both"/>
        <w:rPr>
          <w:highlight w:val="yellow"/>
        </w:rPr>
      </w:pPr>
    </w:p>
    <w:p w:rsidR="00A0273B" w:rsidRDefault="00AC12E3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Досудебное обжалование</w:t>
      </w:r>
    </w:p>
    <w:p w:rsidR="00A0273B" w:rsidRDefault="00A0273B">
      <w:pPr>
        <w:ind w:firstLine="540"/>
        <w:jc w:val="both"/>
        <w:rPr>
          <w:sz w:val="28"/>
          <w:szCs w:val="28"/>
        </w:rPr>
      </w:pPr>
    </w:p>
    <w:p w:rsidR="007B3AB8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Досудебное обжалование решений Контрольного органа, действий (бездействия) его должностных лиц осуществляется в соответствии </w:t>
      </w:r>
      <w:r w:rsidR="0034598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со статьёй 40 </w:t>
      </w:r>
      <w:r w:rsidR="007B3AB8" w:rsidRPr="007B3AB8">
        <w:rPr>
          <w:sz w:val="28"/>
          <w:szCs w:val="28"/>
        </w:rPr>
        <w:t>Федерального закона № 248-ФЗ.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Судебное обжалование решений Контрольного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Досудебный порядок подачи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Жалоба подается контролируемым лицом в уполномоченный </w:t>
      </w:r>
      <w:r w:rsidR="003459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на рассмотрение жалобы орган,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услуг. При подаче жалобы гражданином она должна быть подписана простой электронной подписью либо усиленной квалифицированной электронной </w:t>
      </w:r>
      <w:r>
        <w:rPr>
          <w:sz w:val="28"/>
          <w:szCs w:val="28"/>
        </w:rPr>
        <w:lastRenderedPageBreak/>
        <w:t>подписью. При подаче жалобы организацией она должна быть подписана усиленной квалифицированной электронной подписью.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без использования единого портала государственных и муниципальных услуг и (или) региональных порталов государственных и муниципальных услуг </w:t>
      </w:r>
      <w:r w:rsidR="0034598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в порядке, установленном положением о виде контроля, с учетом требований законодательства Российской Федерации о государственной и иной охраняемой законом тайне.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5.3.3. Жалоба на решение Контрольного органа, действия (бездействие) должностных лиц Контрольного органа, рассматривается руководителем (заместителем руководителя) Контрольного органа.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5.3.4. Жалоба на решение действия (бездействие) руководителя (заместителя руководителя) Контрольного органа рассматривается комиссией.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5.3.5. Для рассмотрения жалоб в Контрольном органе предусмотрено создание коллегиального органа (далее – Комиссия).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5.3.6. Контролируемые лица, права и законные интересы которых, </w:t>
      </w:r>
      <w:r w:rsidR="003459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по их мнению, были непосредственно нарушены в рамках осуществления государственного контроля, муниципального контроля, имеют право </w:t>
      </w:r>
      <w:r w:rsidR="0034598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на досудебное обжалование: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Решений о проведении контрольных мероприятий и обязат</w:t>
      </w:r>
      <w:r w:rsidR="00345988">
        <w:rPr>
          <w:sz w:val="28"/>
          <w:szCs w:val="28"/>
        </w:rPr>
        <w:t>ельных профилактических визитов.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 </w:t>
      </w:r>
      <w:r w:rsidR="0034598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в ред. Федерального закона от 28.12.2024 № 540-ФЗ).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Действий (бездействия) должностных лиц Контрольного органа </w:t>
      </w:r>
      <w:r w:rsidR="0034598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 рамках контрольных мероприятий и обязательных профилактических визитов в ред. Федерального закона от 28.12.2024 № 540-ФЗ.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Решений об отнесении объектов контроля к соответствующей категории риска, п. 4 введен Федеральным законом от 28.12.2024 № 540-ФЗ.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Решений об отказе в проведении профилактических визитов </w:t>
      </w:r>
      <w:r w:rsidR="0034598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по заявлениям контролируемых лиц, п. 5 введен Федеральным законом </w:t>
      </w:r>
      <w:r w:rsidR="003459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от 28.12.2024 № 540-ФЗ.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Иных решений, принимаемых Контрольным органом по итогам профилактических и (или) контрольных мероприятий, предусмотренных 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34598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в отношении контролируемых лиц или объектов контроля, п. 6 введен Федеральным законом от 28.12.2024 № 540-ФЗ, часть 4 в ред. Федерального закона от 11.06.2021 № 170-ФЗ.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5.3.7. Жалоба на решение Контрольного органа, действия (бездействие) его должностных лиц может быть подана в течение тридцати календарных </w:t>
      </w:r>
      <w:r>
        <w:rPr>
          <w:sz w:val="28"/>
          <w:szCs w:val="28"/>
        </w:rPr>
        <w:lastRenderedPageBreak/>
        <w:t xml:space="preserve">дней со дня, когда контролируемое лицо узнало или должно было узнать </w:t>
      </w:r>
      <w:r w:rsidR="003459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 нарушении своих прав.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5.3.8. Жалоба на предписание Контрольного органа может быть подана </w:t>
      </w:r>
      <w:r w:rsidR="00345988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десяти рабочих дней с момента получения контролируемым лицом предписания.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5.3.9.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5.3.10. Лицо, подавшее жалобу, до принятия решения по жалобе может отозвать ее. При этом повторное направление жалобы по тем же основаниям не допускается, в ред. Федерального закона от 11.06.2021 № 170-ФЗ.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5.3.11. Жалоба может содержать ходатайство о приостановлении исполнения обжалуемого решения Контрольного органа.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5.3.12. Контрольный орган в срок не позднее двух рабочих дней со дня регистрации жалобы принимает решение: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 приостановлении исполнения обжалуемого решения Контрольного органа.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приостановлении исполнения обжалуемого решения Контрольного органа.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5.3.13. Информация о решении, указанном в части 10 статьи </w:t>
      </w:r>
      <w:r w:rsidR="007B3AB8">
        <w:rPr>
          <w:sz w:val="28"/>
          <w:szCs w:val="28"/>
        </w:rPr>
        <w:t>40 Федерального закона № 248-ФЗ</w:t>
      </w:r>
      <w:r>
        <w:rPr>
          <w:sz w:val="28"/>
          <w:szCs w:val="28"/>
        </w:rPr>
        <w:t xml:space="preserve"> направляется лицу, подавшему жалобу, </w:t>
      </w:r>
      <w:r w:rsidR="003459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 течение одного рабочего дня с момента принятия решения.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Форма и содержание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5.3.1. Жалоба должна содержать: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Основания и доводы, на основании которых заявитель не согласен </w:t>
      </w:r>
      <w:r w:rsidR="0034598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Требования лица, подавшего жалобу.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Учетный номер контрольного мероприятия или обязательного профилактического визита в едином реестре контрольных мероприятий,</w:t>
      </w:r>
      <w:r w:rsidR="003459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в отношении которых подается жалоба, в случае подачи жалобы </w:t>
      </w:r>
      <w:r w:rsidR="0034598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по основаниям, предусмотренным пунктами 1 - 3 части 4 статьи 40 </w:t>
      </w:r>
      <w:r w:rsidR="007B3AB8">
        <w:rPr>
          <w:sz w:val="28"/>
          <w:szCs w:val="28"/>
        </w:rPr>
        <w:t>Федерального закона № 248-ФЗ,</w:t>
      </w:r>
      <w:r>
        <w:rPr>
          <w:sz w:val="28"/>
          <w:szCs w:val="28"/>
        </w:rPr>
        <w:t xml:space="preserve"> п. 6 в ред. Федерального закона </w:t>
      </w:r>
      <w:r w:rsidR="0034598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от 28.12.2024 № 540-ФЗ.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Учетный номер объекта контроля в едином реестре видов контроля (при обжаловании решения об отнесении объекта контроля </w:t>
      </w:r>
      <w:r w:rsidR="0034598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к соответствующей категории риска, п. 7 введен Федеральным законом </w:t>
      </w:r>
      <w:r w:rsidR="003459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 28.12.2024 № 540-ФЗ.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5.3.2. Жалоба не должна содержать нецензурные либо оскорбительные выражения, угрозы жизни, здоровью и имуществу должностных лиц Контрольного  органа либо членов их семей.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</w:t>
      </w:r>
      <w:r w:rsidR="00345988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и аутентификации".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5.3.4. 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</w:t>
      </w:r>
      <w:r w:rsidR="0034598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к предмету жалобы. Ответ на позицию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 направляется уполномоченным органом лицу, подавшему жалобу, в течение одного рабочего дня с момента принятия решения по жалобе.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Отказ в рассмотрении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5.4.1. Уполномоченный на рассмотрение жалобы орган принимает решение об отказе в рассмотрении жалобы в течение пяти рабочих дней </w:t>
      </w:r>
      <w:r w:rsidR="003459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со дня получения жалобы, если: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Жалоба подана после истечения сроков подачи жалобы, установленных частями 5 и 6 статьи 40 </w:t>
      </w:r>
      <w:r w:rsidR="007B3AB8">
        <w:rPr>
          <w:sz w:val="28"/>
          <w:szCs w:val="28"/>
        </w:rPr>
        <w:t xml:space="preserve">Федерального закона № 248-ФЗ </w:t>
      </w:r>
      <w:r w:rsidR="003459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и не содержит ходатайства о восстановлении пропущенного срока на подачу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ходатайства о восстановлении пропущенного срока на подачу жалобы отказано.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Имеется решение суда по вопросам, поставленным в жалобе.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Ранее в уполномоченный орган была подана другая жалоба от того же контролируемого лица по тем же основаниям.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Жалоба подана в ненадлежащий уполномоченный орган.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Законодательством Российской Федерации предусмотрен только судебный порядок обжалования решений Контрольного органа, часть 1 </w:t>
      </w:r>
      <w:r w:rsidR="0034598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в ред. Федерального закона от 11.06.2021 № 170-ФЗ.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5.4.2. Отказ в рассмотрении жалобы по основаниям, указанным </w:t>
      </w:r>
      <w:r w:rsidR="0034598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 пунктах 3 - 8 части 1 настоящей статьи,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Порядок рассмотрения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5.5.1. Контрольный орган при рассмотрении жалобы использует подсистему досудебного обжалования контрольной деятельности, </w:t>
      </w:r>
      <w:r w:rsidR="0034598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порядке, предусмотренном настоящим положением.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Уполномоченные на рассмотрение жалоб органы должны обеспечить передачу в подсистему досудебного обжалования контрольной деятельности сведений о ходе рассмотрения жалоб.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5.5.2. Жалоба подлежит рассмотрению уполномоченным </w:t>
      </w:r>
      <w:r w:rsidR="0034598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на рассмотрение жалобы органом в течение пятнадцати рабочих дней со дня ее регистрации в подсистеме досудебного обжалования.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5.5.3.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</w:t>
      </w:r>
      <w:r w:rsidR="0034598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от контролируемого лица дополнительных информации и документов, относящихся к предмету жалобы, не является основанием для отказа </w:t>
      </w:r>
      <w:r w:rsidR="0034598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в рассмотрении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5.5.4.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5.5.5. Обязанность доказывания законности и обоснованности принятого решения и (или) совершенного действия (бездействия) возлагается </w:t>
      </w:r>
      <w:r w:rsidR="0034598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на контрольный орган, решение и (или) действие (бездействие) должностного лица которого обжалуются.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5.5.6. По итогам рассмотрения жалобы уполномоченный </w:t>
      </w:r>
      <w:r w:rsidR="0034598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на рассмотрение жалобы орган принимает одно из следующих решений: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Оставляет жалобу без удовлетворения.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Отменяет решение Контрольного органа полностью или частично.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Отменяет  решение  Контрольного органа полностью и принимает новое решение.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A0273B" w:rsidRDefault="00AC12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5.5.7.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</w:t>
      </w:r>
      <w:r w:rsidR="0034598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не позднее одного рабочего дня со дня его принятия.</w:t>
      </w:r>
    </w:p>
    <w:p w:rsidR="00A0273B" w:rsidRDefault="00A0273B">
      <w:pPr>
        <w:jc w:val="both"/>
      </w:pPr>
    </w:p>
    <w:p w:rsidR="00A0273B" w:rsidRDefault="00A0273B">
      <w:pPr>
        <w:ind w:left="1134"/>
        <w:jc w:val="both"/>
      </w:pPr>
    </w:p>
    <w:p w:rsidR="00A0273B" w:rsidRDefault="00A0273B">
      <w:pPr>
        <w:ind w:left="1134"/>
        <w:jc w:val="both"/>
      </w:pPr>
    </w:p>
    <w:tbl>
      <w:tblPr>
        <w:tblW w:w="9781" w:type="dxa"/>
        <w:tblInd w:w="108" w:type="dxa"/>
        <w:tblLook w:val="04A0"/>
      </w:tblPr>
      <w:tblGrid>
        <w:gridCol w:w="3119"/>
        <w:gridCol w:w="6662"/>
      </w:tblGrid>
      <w:tr w:rsidR="00A0273B" w:rsidTr="00345988"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273B" w:rsidRDefault="00A0273B">
            <w:pPr>
              <w:jc w:val="center"/>
            </w:pPr>
          </w:p>
        </w:tc>
        <w:tc>
          <w:tcPr>
            <w:tcW w:w="6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607B54" w:rsidRDefault="00607B54" w:rsidP="00345988">
            <w:pPr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1735"/>
              <w:jc w:val="center"/>
              <w:rPr>
                <w:b/>
                <w:sz w:val="28"/>
                <w:szCs w:val="28"/>
              </w:rPr>
            </w:pPr>
          </w:p>
          <w:p w:rsidR="00A0273B" w:rsidRDefault="00AC12E3" w:rsidP="00345988">
            <w:pPr>
              <w:ind w:left="11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 1</w:t>
            </w:r>
          </w:p>
          <w:p w:rsidR="00345988" w:rsidRDefault="00AC12E3" w:rsidP="00345988">
            <w:pPr>
              <w:ind w:left="11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Положению о муниципальном контроле на автомобильном транспорте, городском наземном электрическом транспорте</w:t>
            </w:r>
            <w:r w:rsidR="0034598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и в дорожном хозяйстве </w:t>
            </w:r>
          </w:p>
          <w:p w:rsidR="00A0273B" w:rsidRDefault="00AC12E3" w:rsidP="00345988">
            <w:pPr>
              <w:ind w:left="11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территории Грайворонского муниципального округа </w:t>
            </w:r>
          </w:p>
        </w:tc>
      </w:tr>
    </w:tbl>
    <w:p w:rsidR="00A0273B" w:rsidRDefault="00A0273B">
      <w:pPr>
        <w:ind w:left="1735"/>
        <w:jc w:val="center"/>
      </w:pPr>
    </w:p>
    <w:p w:rsidR="00345988" w:rsidRDefault="00AC12E3" w:rsidP="00345988">
      <w:pPr>
        <w:pStyle w:val="a3"/>
        <w:spacing w:after="20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Ключевой показатель муниципального контроля на автомобильном транспорте, городском наземном электрическом транспорте</w:t>
      </w:r>
      <w:r w:rsidR="00345988">
        <w:rPr>
          <w:b/>
          <w:sz w:val="28"/>
          <w:szCs w:val="28"/>
        </w:rPr>
        <w:t xml:space="preserve"> </w:t>
      </w:r>
    </w:p>
    <w:p w:rsidR="00345988" w:rsidRDefault="00AC12E3" w:rsidP="00345988">
      <w:pPr>
        <w:pStyle w:val="a3"/>
        <w:spacing w:after="20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в дорожном хозяйстве на территории </w:t>
      </w:r>
    </w:p>
    <w:p w:rsidR="00A0273B" w:rsidRDefault="00AC12E3" w:rsidP="00345988">
      <w:pPr>
        <w:pStyle w:val="a3"/>
        <w:spacing w:after="20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Грайворонского муниципального округа</w:t>
      </w:r>
    </w:p>
    <w:tbl>
      <w:tblPr>
        <w:tblW w:w="1105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4"/>
        <w:gridCol w:w="1738"/>
        <w:gridCol w:w="1096"/>
        <w:gridCol w:w="1763"/>
        <w:gridCol w:w="1276"/>
        <w:gridCol w:w="1191"/>
        <w:gridCol w:w="1502"/>
        <w:gridCol w:w="1418"/>
      </w:tblGrid>
      <w:tr w:rsidR="00A0273B" w:rsidTr="00345988">
        <w:tc>
          <w:tcPr>
            <w:tcW w:w="1074" w:type="dxa"/>
          </w:tcPr>
          <w:p w:rsidR="00A0273B" w:rsidRDefault="00AC12E3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Номер (индекс) показа-</w:t>
            </w:r>
          </w:p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b/>
                <w:sz w:val="20"/>
                <w:szCs w:val="20"/>
                <w:lang w:eastAsia="ar-SA"/>
              </w:rPr>
              <w:t>теля</w:t>
            </w:r>
          </w:p>
        </w:tc>
        <w:tc>
          <w:tcPr>
            <w:tcW w:w="1738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096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b/>
                <w:sz w:val="20"/>
              </w:rPr>
              <w:t>Формула расчета</w:t>
            </w:r>
          </w:p>
        </w:tc>
        <w:tc>
          <w:tcPr>
            <w:tcW w:w="1763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b/>
                <w:sz w:val="20"/>
              </w:rPr>
              <w:t>Комментарии (интерпретация значений)</w:t>
            </w:r>
          </w:p>
        </w:tc>
        <w:tc>
          <w:tcPr>
            <w:tcW w:w="1276" w:type="dxa"/>
          </w:tcPr>
          <w:p w:rsidR="00A0273B" w:rsidRDefault="00AC12E3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Значение показателя</w:t>
            </w:r>
          </w:p>
          <w:p w:rsidR="00A0273B" w:rsidRDefault="00AC12E3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(текущее/</w:t>
            </w:r>
          </w:p>
          <w:p w:rsidR="00A0273B" w:rsidRDefault="00AC12E3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базовое)</w:t>
            </w:r>
          </w:p>
          <w:p w:rsidR="00A0273B" w:rsidRDefault="00A0273B">
            <w:pPr>
              <w:tabs>
                <w:tab w:val="left" w:pos="7245"/>
              </w:tabs>
            </w:pPr>
          </w:p>
        </w:tc>
        <w:tc>
          <w:tcPr>
            <w:tcW w:w="1191" w:type="dxa"/>
          </w:tcPr>
          <w:p w:rsidR="00A0273B" w:rsidRDefault="00AC12E3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Целевые значения показате-лей</w:t>
            </w:r>
          </w:p>
          <w:p w:rsidR="00A0273B" w:rsidRDefault="00A0273B">
            <w:pPr>
              <w:tabs>
                <w:tab w:val="left" w:pos="7245"/>
              </w:tabs>
            </w:pPr>
          </w:p>
        </w:tc>
        <w:tc>
          <w:tcPr>
            <w:tcW w:w="1502" w:type="dxa"/>
          </w:tcPr>
          <w:p w:rsidR="00A0273B" w:rsidRDefault="00AC12E3">
            <w:pPr>
              <w:ind w:righ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Источник данных для определения значения</w:t>
            </w:r>
          </w:p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b/>
                <w:sz w:val="20"/>
                <w:szCs w:val="20"/>
                <w:lang w:eastAsia="ar-SA"/>
              </w:rPr>
              <w:t>показателя</w:t>
            </w:r>
          </w:p>
        </w:tc>
        <w:tc>
          <w:tcPr>
            <w:tcW w:w="1418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b/>
                <w:sz w:val="20"/>
              </w:rPr>
              <w:t>Сведения о документах стратеги-ческогопланиро-вания, содержащих показатель</w:t>
            </w:r>
          </w:p>
        </w:tc>
      </w:tr>
      <w:tr w:rsidR="00A0273B" w:rsidTr="00345988">
        <w:tc>
          <w:tcPr>
            <w:tcW w:w="1074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96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63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1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02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A0273B" w:rsidRDefault="00AC12E3">
            <w:pPr>
              <w:tabs>
                <w:tab w:val="left" w:pos="7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A0273B" w:rsidTr="00345988">
        <w:tc>
          <w:tcPr>
            <w:tcW w:w="1074" w:type="dxa"/>
          </w:tcPr>
          <w:p w:rsidR="00A0273B" w:rsidRDefault="00AC12E3">
            <w:pPr>
              <w:tabs>
                <w:tab w:val="left" w:pos="7245"/>
              </w:tabs>
            </w:pPr>
            <w:r>
              <w:rPr>
                <w:sz w:val="20"/>
              </w:rPr>
              <w:t>А.1</w:t>
            </w:r>
          </w:p>
        </w:tc>
        <w:tc>
          <w:tcPr>
            <w:tcW w:w="1738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sz w:val="23"/>
                <w:szCs w:val="23"/>
              </w:rPr>
              <w:t>Доля протяжен-ности автомобиль-ных дорог муниципаль-ного значения, соответствую-щих нормативным требованиям</w:t>
            </w:r>
            <w:r>
              <w:rPr>
                <w:sz w:val="23"/>
                <w:szCs w:val="23"/>
              </w:rPr>
              <w:br w:type="textWrapping" w:clear="all"/>
              <w:t>к их транспортно-эксплуатаци-онному состоянию (%)</w:t>
            </w:r>
          </w:p>
        </w:tc>
        <w:tc>
          <w:tcPr>
            <w:tcW w:w="1096" w:type="dxa"/>
          </w:tcPr>
          <w:p w:rsidR="00A0273B" w:rsidRDefault="00AC12E3">
            <w:pPr>
              <w:jc w:val="center"/>
              <w:rPr>
                <w:rFonts w:eastAsia="Calibri"/>
                <w:color w:val="00000A"/>
                <w:sz w:val="23"/>
                <w:szCs w:val="23"/>
                <w:vertAlign w:val="subscript"/>
              </w:rPr>
            </w:pPr>
            <w:r>
              <w:rPr>
                <w:rFonts w:eastAsia="Calibri"/>
                <w:color w:val="00000A"/>
                <w:sz w:val="23"/>
                <w:szCs w:val="23"/>
              </w:rPr>
              <w:t>А</w:t>
            </w:r>
            <w:r>
              <w:rPr>
                <w:rFonts w:eastAsia="Calibri"/>
                <w:color w:val="00000A"/>
                <w:sz w:val="23"/>
                <w:szCs w:val="23"/>
                <w:vertAlign w:val="subscript"/>
              </w:rPr>
              <w:t>1 =</w:t>
            </w:r>
          </w:p>
          <w:p w:rsidR="00A0273B" w:rsidRDefault="00AC12E3">
            <w:pPr>
              <w:jc w:val="center"/>
              <w:rPr>
                <w:rFonts w:eastAsia="Calibri"/>
                <w:color w:val="00000A"/>
                <w:sz w:val="23"/>
                <w:szCs w:val="23"/>
                <w:u w:val="single"/>
                <w:vertAlign w:val="subscript"/>
              </w:rPr>
            </w:pPr>
            <w:r>
              <w:rPr>
                <w:rFonts w:eastAsia="Calibri"/>
                <w:color w:val="00000A"/>
                <w:sz w:val="23"/>
                <w:szCs w:val="23"/>
                <w:u w:val="single"/>
                <w:vertAlign w:val="subscript"/>
                <w:lang w:val="en-US"/>
              </w:rPr>
              <w:t>L</w:t>
            </w:r>
            <w:r>
              <w:rPr>
                <w:rFonts w:eastAsia="Calibri"/>
                <w:color w:val="00000A"/>
                <w:sz w:val="23"/>
                <w:szCs w:val="23"/>
                <w:u w:val="single"/>
                <w:vertAlign w:val="subscript"/>
              </w:rPr>
              <w:t xml:space="preserve">соотв.а/д </w:t>
            </w:r>
            <w:r>
              <w:rPr>
                <w:rFonts w:eastAsia="Calibri"/>
                <w:color w:val="00000A"/>
                <w:sz w:val="23"/>
                <w:szCs w:val="23"/>
              </w:rPr>
              <w:t>× 100%</w:t>
            </w:r>
          </w:p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rFonts w:eastAsia="Calibri"/>
                <w:color w:val="00000A"/>
                <w:sz w:val="23"/>
                <w:szCs w:val="23"/>
                <w:lang w:val="en-US"/>
              </w:rPr>
              <w:t>L</w:t>
            </w:r>
            <w:r>
              <w:rPr>
                <w:rFonts w:eastAsia="Calibri"/>
                <w:color w:val="00000A"/>
                <w:sz w:val="23"/>
                <w:szCs w:val="23"/>
                <w:vertAlign w:val="subscript"/>
              </w:rPr>
              <w:t>общ</w:t>
            </w:r>
          </w:p>
        </w:tc>
        <w:tc>
          <w:tcPr>
            <w:tcW w:w="1763" w:type="dxa"/>
          </w:tcPr>
          <w:p w:rsidR="00A0273B" w:rsidRDefault="00AC12E3">
            <w:pPr>
              <w:ind w:firstLine="144"/>
              <w:rPr>
                <w:rFonts w:eastAsia="Calibri"/>
                <w:color w:val="00000A"/>
                <w:sz w:val="23"/>
                <w:szCs w:val="23"/>
              </w:rPr>
            </w:pPr>
            <w:r>
              <w:rPr>
                <w:rFonts w:eastAsia="Calibri"/>
                <w:color w:val="00000A"/>
                <w:sz w:val="23"/>
                <w:szCs w:val="23"/>
              </w:rPr>
              <w:t>А</w:t>
            </w:r>
            <w:r>
              <w:rPr>
                <w:rFonts w:eastAsia="Calibri"/>
                <w:color w:val="00000A"/>
                <w:sz w:val="23"/>
                <w:szCs w:val="23"/>
                <w:vertAlign w:val="subscript"/>
              </w:rPr>
              <w:t>1</w:t>
            </w:r>
            <w:r>
              <w:rPr>
                <w:rFonts w:eastAsia="Calibri"/>
                <w:color w:val="00000A"/>
                <w:sz w:val="23"/>
                <w:szCs w:val="23"/>
              </w:rPr>
              <w:t>– доля протяженности автомобильных дорог муниципаль-ного значения, соответствую-щих нормативным требованиям</w:t>
            </w:r>
            <w:r>
              <w:rPr>
                <w:rFonts w:eastAsia="Calibri"/>
                <w:color w:val="00000A"/>
                <w:sz w:val="23"/>
                <w:szCs w:val="23"/>
              </w:rPr>
              <w:br w:type="textWrapping" w:clear="all"/>
              <w:t>к их транспортно-эксплуатацион-ному состоянию;</w:t>
            </w:r>
          </w:p>
          <w:p w:rsidR="00A0273B" w:rsidRDefault="00AC12E3">
            <w:pPr>
              <w:ind w:firstLine="144"/>
              <w:rPr>
                <w:rFonts w:eastAsia="Calibri"/>
                <w:color w:val="00000A"/>
                <w:sz w:val="23"/>
                <w:szCs w:val="23"/>
              </w:rPr>
            </w:pPr>
            <w:r>
              <w:rPr>
                <w:rFonts w:eastAsia="Calibri"/>
                <w:color w:val="00000A"/>
                <w:sz w:val="23"/>
                <w:szCs w:val="23"/>
                <w:vertAlign w:val="subscript"/>
                <w:lang w:val="en-US"/>
              </w:rPr>
              <w:t>L</w:t>
            </w:r>
            <w:r>
              <w:rPr>
                <w:rFonts w:eastAsia="Calibri"/>
                <w:color w:val="00000A"/>
                <w:sz w:val="23"/>
                <w:szCs w:val="23"/>
                <w:vertAlign w:val="subscript"/>
              </w:rPr>
              <w:t>соотв.а/д</w:t>
            </w:r>
            <w:r>
              <w:rPr>
                <w:rFonts w:eastAsia="Calibri"/>
                <w:color w:val="00000A"/>
                <w:sz w:val="23"/>
                <w:szCs w:val="23"/>
              </w:rPr>
              <w:t xml:space="preserve"> – протяженность автомобильных дорог муниципально-го значения, соответствую-щих нормативным требованиям;</w:t>
            </w:r>
          </w:p>
          <w:p w:rsidR="00A0273B" w:rsidRDefault="00AC12E3">
            <w:pPr>
              <w:tabs>
                <w:tab w:val="left" w:pos="7245"/>
              </w:tabs>
            </w:pPr>
            <w:r>
              <w:rPr>
                <w:rFonts w:eastAsia="Calibri"/>
                <w:color w:val="00000A"/>
                <w:sz w:val="23"/>
                <w:szCs w:val="23"/>
                <w:lang w:val="en-US"/>
              </w:rPr>
              <w:t>L</w:t>
            </w:r>
            <w:r>
              <w:rPr>
                <w:rFonts w:eastAsia="Calibri"/>
                <w:color w:val="00000A"/>
                <w:sz w:val="23"/>
                <w:szCs w:val="23"/>
                <w:vertAlign w:val="subscript"/>
              </w:rPr>
              <w:t>общ</w:t>
            </w:r>
            <w:r>
              <w:rPr>
                <w:rFonts w:eastAsia="Calibri"/>
                <w:color w:val="00000A"/>
                <w:sz w:val="23"/>
                <w:szCs w:val="23"/>
              </w:rPr>
              <w:t xml:space="preserve"> – общая протяженность автомобильных дорог муниципаль-ного значения</w:t>
            </w:r>
          </w:p>
        </w:tc>
        <w:tc>
          <w:tcPr>
            <w:tcW w:w="1276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sz w:val="23"/>
                <w:szCs w:val="23"/>
              </w:rPr>
              <w:t>75 %</w:t>
            </w:r>
          </w:p>
        </w:tc>
        <w:tc>
          <w:tcPr>
            <w:tcW w:w="1191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rPr>
                <w:sz w:val="23"/>
                <w:szCs w:val="23"/>
              </w:rPr>
              <w:t>83 %</w:t>
            </w:r>
          </w:p>
        </w:tc>
        <w:tc>
          <w:tcPr>
            <w:tcW w:w="1502" w:type="dxa"/>
          </w:tcPr>
          <w:p w:rsidR="00A0273B" w:rsidRDefault="00AC12E3">
            <w:pPr>
              <w:tabs>
                <w:tab w:val="left" w:pos="7245"/>
              </w:tabs>
            </w:pPr>
            <w:r>
              <w:rPr>
                <w:sz w:val="23"/>
                <w:szCs w:val="23"/>
              </w:rPr>
              <w:t>Статистические данные администра-ции Грайворон-ского муниципального округа</w:t>
            </w:r>
          </w:p>
        </w:tc>
        <w:tc>
          <w:tcPr>
            <w:tcW w:w="1418" w:type="dxa"/>
          </w:tcPr>
          <w:p w:rsidR="00A0273B" w:rsidRDefault="00AC12E3">
            <w:pPr>
              <w:tabs>
                <w:tab w:val="left" w:pos="7245"/>
              </w:tabs>
              <w:jc w:val="center"/>
            </w:pPr>
            <w:r>
              <w:t>-</w:t>
            </w:r>
          </w:p>
        </w:tc>
      </w:tr>
    </w:tbl>
    <w:p w:rsidR="00A0273B" w:rsidRDefault="00A0273B">
      <w:pPr>
        <w:tabs>
          <w:tab w:val="left" w:pos="7245"/>
        </w:tabs>
      </w:pPr>
    </w:p>
    <w:p w:rsidR="00A0273B" w:rsidRDefault="00AC12E3">
      <w:pPr>
        <w:pStyle w:val="a3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Индикативные показатели муниципального контроля</w:t>
      </w:r>
      <w:r>
        <w:rPr>
          <w:b/>
          <w:sz w:val="28"/>
          <w:szCs w:val="28"/>
        </w:rPr>
        <w:br w:type="textWrapping" w:clear="all"/>
        <w:t>на автомобильном транспорте, городском наземном электрическом транспорте и в дорожном хозяйстве на территории</w:t>
      </w:r>
      <w:r>
        <w:rPr>
          <w:b/>
          <w:sz w:val="28"/>
          <w:szCs w:val="28"/>
        </w:rPr>
        <w:br w:type="textWrapping" w:clear="all"/>
        <w:t>Грайворонского муниципального округа</w:t>
      </w:r>
    </w:p>
    <w:p w:rsidR="00A0273B" w:rsidRDefault="00A0273B">
      <w:pPr>
        <w:pStyle w:val="a3"/>
        <w:spacing w:after="200"/>
        <w:jc w:val="both"/>
        <w:rPr>
          <w:b/>
          <w:sz w:val="28"/>
          <w:szCs w:val="28"/>
        </w:rPr>
      </w:pP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-2" w:type="dxa"/>
        </w:tblCellMar>
        <w:tblLook w:val="04A0"/>
      </w:tblPr>
      <w:tblGrid>
        <w:gridCol w:w="851"/>
        <w:gridCol w:w="8789"/>
      </w:tblGrid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внеплановых контрольных мероприятий, проведенных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2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 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3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Общее количество контрольных мероприятий с взаимодействием, проведенных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4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контрольных  мероприятий с взаимодействием по каждому виду КНМ, проведенных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5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контрольных мероприятий, проведенных</w:t>
            </w:r>
            <w:r>
              <w:rPr>
                <w:rFonts w:eastAsia="Calibri"/>
                <w:color w:val="00000A"/>
                <w:sz w:val="28"/>
                <w:szCs w:val="28"/>
              </w:rPr>
              <w:br w:type="textWrapping" w:clear="all"/>
              <w:t>с использованием средств дистанционного взаимодействия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6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обязательных профилактических визитов, проведенных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7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8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контрольных мероприятий, по результатам которых выявлены нарушения обязательных требований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9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контрольных мероприятий, по итогам которых возбуждены дела об административных правонарушениях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10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Сумма административных штрафов, наложенных по результатам контрольных мероприятий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11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12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737" w:hanging="550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13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Общее количество учтенных объектов контроля на конец отчетного периода</w:t>
            </w:r>
          </w:p>
        </w:tc>
      </w:tr>
      <w:tr w:rsidR="00A0273B">
        <w:trPr>
          <w:trHeight w:val="323"/>
        </w:trPr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624" w:right="-108" w:hanging="437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14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ascii="Calibri" w:eastAsia="Calibri" w:hAnsi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учтенных объектов контроля, отнесенных к категориям риска, по каждой из категорий риска на конец отчетного периода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624" w:right="-108" w:hanging="437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15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учтенных контролируемых лиц на конец отчетного периода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624" w:right="-108" w:hanging="437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16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учтенных контролируемых лиц, в отношении которых проведены контрольные мероприятия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624" w:hanging="437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17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 xml:space="preserve">Количество исковых заявлений об оспаривании решений, действий </w:t>
            </w:r>
            <w:r>
              <w:rPr>
                <w:rFonts w:eastAsia="Calibri"/>
                <w:color w:val="00000A"/>
                <w:sz w:val="28"/>
                <w:szCs w:val="28"/>
              </w:rPr>
              <w:lastRenderedPageBreak/>
              <w:t>(бездействия) должностных лиц контрольных органов, направленных контролируемыми лицами в судебном порядке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624" w:hanging="437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lastRenderedPageBreak/>
              <w:t>18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</w:t>
            </w:r>
            <w:r>
              <w:rPr>
                <w:rFonts w:eastAsia="Calibri"/>
                <w:color w:val="00000A"/>
                <w:sz w:val="28"/>
                <w:szCs w:val="28"/>
              </w:rPr>
              <w:br w:type="textWrapping" w:clear="all"/>
              <w:t>по которым принято решение об удовлетворении заявленных требований за отчетный период</w:t>
            </w:r>
          </w:p>
        </w:tc>
      </w:tr>
      <w:tr w:rsidR="00A0273B">
        <w:tc>
          <w:tcPr>
            <w:tcW w:w="851" w:type="dxa"/>
            <w:tcMar>
              <w:left w:w="-2" w:type="dxa"/>
            </w:tcMar>
            <w:vAlign w:val="center"/>
          </w:tcPr>
          <w:p w:rsidR="00A0273B" w:rsidRDefault="00AC12E3">
            <w:pPr>
              <w:ind w:left="624" w:hanging="437"/>
              <w:contextualSpacing/>
              <w:jc w:val="center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19</w:t>
            </w:r>
          </w:p>
        </w:tc>
        <w:tc>
          <w:tcPr>
            <w:tcW w:w="8789" w:type="dxa"/>
            <w:tcMar>
              <w:left w:w="-2" w:type="dxa"/>
            </w:tcMar>
          </w:tcPr>
          <w:p w:rsidR="00A0273B" w:rsidRDefault="00AC12E3">
            <w:pPr>
              <w:jc w:val="both"/>
              <w:rPr>
                <w:rFonts w:eastAsia="Calibri"/>
                <w:color w:val="00000A"/>
                <w:sz w:val="28"/>
                <w:szCs w:val="28"/>
              </w:rPr>
            </w:pPr>
            <w:r>
              <w:rPr>
                <w:rFonts w:eastAsia="Calibri"/>
                <w:color w:val="00000A"/>
                <w:sz w:val="28"/>
                <w:szCs w:val="28"/>
              </w:rPr>
              <w:t>Количество контрольных мероприятий, проведенных с грубым нарушением требований к организации и осуществлению государственного контроля (надзора), результаты которых были признаны недействительными и (или) отменены за отчетный период</w:t>
            </w:r>
          </w:p>
        </w:tc>
      </w:tr>
    </w:tbl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p w:rsidR="00A0273B" w:rsidRDefault="00A0273B"/>
    <w:tbl>
      <w:tblPr>
        <w:tblW w:w="10314" w:type="dxa"/>
        <w:tblLook w:val="04A0"/>
      </w:tblPr>
      <w:tblGrid>
        <w:gridCol w:w="5070"/>
        <w:gridCol w:w="5244"/>
      </w:tblGrid>
      <w:tr w:rsidR="00A0273B">
        <w:trPr>
          <w:trHeight w:val="2709"/>
        </w:trPr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273B" w:rsidRDefault="00A027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607B54" w:rsidRDefault="00607B54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</w:p>
          <w:p w:rsidR="00A0273B" w:rsidRDefault="00AC12E3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 2</w:t>
            </w:r>
          </w:p>
          <w:p w:rsidR="00A0273B" w:rsidRDefault="00AC12E3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Положению о муниципальном контроле на автомобильном</w:t>
            </w:r>
            <w:r>
              <w:rPr>
                <w:b/>
                <w:sz w:val="28"/>
                <w:szCs w:val="28"/>
              </w:rPr>
              <w:br w:type="textWrapping" w:clear="all"/>
              <w:t>транспорте, городском наземном электрическом транспорте</w:t>
            </w:r>
            <w:r>
              <w:rPr>
                <w:b/>
                <w:sz w:val="28"/>
                <w:szCs w:val="28"/>
              </w:rPr>
              <w:br w:type="textWrapping" w:clear="all"/>
              <w:t xml:space="preserve"> и в дорожном хозяйстве на территории Грайворонского</w:t>
            </w:r>
            <w:r w:rsidR="00607B5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муниципального</w:t>
            </w:r>
          </w:p>
          <w:p w:rsidR="00A0273B" w:rsidRDefault="00AC12E3">
            <w:pPr>
              <w:ind w:left="-108" w:right="-1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округа</w:t>
            </w:r>
          </w:p>
          <w:p w:rsidR="00A0273B" w:rsidRDefault="00A0273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0273B" w:rsidRDefault="00AC12E3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 индикаторов риска нарушения обязательных требований, используемые в целях оценки риска причинения вреда (ущерба) при принятии решения о проведении и выборе вида внепланового контрольного мероприятия при осуществлении  муниципального контроля на автомобильном транспорте, городском наземном электрическом транспорте и в дорожном хозяйстве на территории Грайворонского муниципального округа</w:t>
      </w:r>
    </w:p>
    <w:p w:rsidR="00A0273B" w:rsidRDefault="00A0273B">
      <w:pPr>
        <w:ind w:firstLine="851"/>
        <w:jc w:val="center"/>
        <w:rPr>
          <w:b/>
          <w:sz w:val="28"/>
          <w:szCs w:val="28"/>
        </w:rPr>
      </w:pPr>
    </w:p>
    <w:p w:rsidR="00A0273B" w:rsidRDefault="00AC12E3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Двукратный и более рост количества сведений (обращений) за три месяца в сравнении с предшествующим аналогичным периодом, поступивших в орган муниципального контроля способом, позволяющим установить личность обратившегося гражданина,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систем, свидетельствующих о возможном наличии нарушений обязательных требований к эксплуатации объектов дорожного сервиса, размещённых в полосах отвода и (или) придорожных полосах автомобильных дорог местного значения общего пользования Грайворонского муниципального округа.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Двукратный и более рост количества сведений (обращений) за три месяца в сравнении с предшествующим аналогичным периодом, поступивших в орган муниципального контроля способом, позволяющим установить личность обратившегося гражданина,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систем, свидетельствующих о возможном наличии нарушений обязательных требований</w:t>
      </w:r>
      <w:r>
        <w:rPr>
          <w:bCs/>
          <w:sz w:val="28"/>
          <w:szCs w:val="28"/>
        </w:rPr>
        <w:t xml:space="preserve"> к осуществлению работ по капитальному ремонту, ремонту и содержанию автомобильных дорог </w:t>
      </w:r>
      <w:r>
        <w:rPr>
          <w:sz w:val="28"/>
          <w:szCs w:val="28"/>
        </w:rPr>
        <w:t>местного значения общего пользования Грайворонского муниципального округа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Двукратный и более рост количества сведений (обращений) за три месяца в сравнении с предшествующим аналогичным периодом, </w:t>
      </w:r>
      <w:r>
        <w:rPr>
          <w:sz w:val="28"/>
          <w:szCs w:val="28"/>
        </w:rPr>
        <w:lastRenderedPageBreak/>
        <w:t>поступивших в орган муниципального контроля способом, позволяющим установить личность обратившегося гражданина,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систем, свидетельствующих о возможном наличии нарушений обязательных требований к оборудованию остановочных пунктов предназначенных для обслуживания пассажиров муниципальных маршрутов регулярных перевозок на автомобильных дорогах общего пользования местного значения Грайворонского муниципального округа.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Двукратный и более рост количества сведений (обращений) за три месяца в сравнении с предшествующим аналогичным периодом, поступивших в орган муниципального контроля способом, позволяющим установить личность обратившегося гражданина,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систем, свидетельствующих о возможном наличии нарушений обязательных требований к деятельности контролируемых лиц, осуществляющих перевозки пассажиров по муниципальным маршрутам регулярных перевозок Грайворонского муниципального округа.</w:t>
      </w:r>
    </w:p>
    <w:tbl>
      <w:tblPr>
        <w:tblW w:w="9747" w:type="dxa"/>
        <w:tblLook w:val="04A0"/>
      </w:tblPr>
      <w:tblGrid>
        <w:gridCol w:w="3369"/>
        <w:gridCol w:w="6378"/>
      </w:tblGrid>
      <w:tr w:rsidR="00A0273B" w:rsidTr="00345988">
        <w:tc>
          <w:tcPr>
            <w:tcW w:w="33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273B" w:rsidRDefault="00A027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0273B" w:rsidP="00345988">
            <w:pPr>
              <w:rPr>
                <w:b/>
                <w:sz w:val="28"/>
                <w:szCs w:val="28"/>
              </w:rPr>
            </w:pPr>
          </w:p>
          <w:p w:rsidR="00A0273B" w:rsidRDefault="00A0273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A0273B" w:rsidRDefault="00AC12E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 3</w:t>
            </w:r>
          </w:p>
          <w:p w:rsidR="00345988" w:rsidRDefault="00AC12E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Положению муниципальном контроле </w:t>
            </w:r>
          </w:p>
          <w:p w:rsidR="00345988" w:rsidRDefault="00AC12E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автомобильном транспорте, городском наземном электрическом транспорте </w:t>
            </w:r>
          </w:p>
          <w:p w:rsidR="00A0273B" w:rsidRDefault="00AC12E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в дорожном хозяйстве на территории</w:t>
            </w:r>
          </w:p>
          <w:p w:rsidR="00A0273B" w:rsidRDefault="00AC12E3" w:rsidP="00345988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Грайворонского муниципального округа</w:t>
            </w:r>
          </w:p>
          <w:p w:rsidR="00A0273B" w:rsidRDefault="00A0273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0273B" w:rsidRDefault="00A0273B">
      <w:pPr>
        <w:ind w:firstLine="709"/>
        <w:contextualSpacing/>
        <w:jc w:val="both"/>
        <w:rPr>
          <w:sz w:val="28"/>
          <w:szCs w:val="28"/>
        </w:rPr>
      </w:pPr>
    </w:p>
    <w:p w:rsidR="00A0273B" w:rsidRDefault="00AC12E3">
      <w:pPr>
        <w:ind w:firstLine="709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(Форма предписания </w:t>
      </w:r>
    </w:p>
    <w:p w:rsidR="00A0273B" w:rsidRDefault="00AC12E3">
      <w:pPr>
        <w:ind w:firstLine="709"/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 устранении выявленных нарушении)</w:t>
      </w:r>
    </w:p>
    <w:p w:rsidR="00A0273B" w:rsidRDefault="00A0273B">
      <w:pPr>
        <w:ind w:firstLine="709"/>
        <w:contextualSpacing/>
        <w:jc w:val="right"/>
        <w:rPr>
          <w:i/>
          <w:sz w:val="28"/>
          <w:szCs w:val="28"/>
        </w:rPr>
      </w:pPr>
    </w:p>
    <w:p w:rsidR="00A0273B" w:rsidRDefault="00AC12E3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Грайворонского муниципального округа</w:t>
      </w:r>
    </w:p>
    <w:p w:rsidR="00A0273B" w:rsidRDefault="00A0273B">
      <w:pPr>
        <w:ind w:firstLine="709"/>
        <w:contextualSpacing/>
        <w:jc w:val="center"/>
        <w:rPr>
          <w:b/>
          <w:sz w:val="28"/>
          <w:szCs w:val="28"/>
        </w:rPr>
      </w:pPr>
    </w:p>
    <w:p w:rsidR="00A0273B" w:rsidRDefault="00AC12E3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 КОНТРОЛЬ НА АВТОМОБИЛЬНОМ ТРАНСПОРТЕ, ГОРОДСКОМ НАЗЕМНОМ ЭЛЕКТРИЧЕСКОМ ТРАНСПОРТЕ И В ДОРОЖНОМ ХОЗЯЙСТВЕ</w:t>
      </w:r>
    </w:p>
    <w:p w:rsidR="00A0273B" w:rsidRDefault="00A0273B">
      <w:pPr>
        <w:ind w:firstLine="709"/>
        <w:contextualSpacing/>
        <w:jc w:val="center"/>
        <w:rPr>
          <w:b/>
          <w:sz w:val="28"/>
          <w:szCs w:val="28"/>
        </w:rPr>
      </w:pPr>
    </w:p>
    <w:p w:rsidR="00A0273B" w:rsidRDefault="00AC12E3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ПРЕДПИСАНИЕ</w:t>
      </w:r>
    </w:p>
    <w:p w:rsidR="00A0273B" w:rsidRDefault="00AC12E3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устранении выявленных нарушений</w:t>
      </w:r>
    </w:p>
    <w:p w:rsidR="00A0273B" w:rsidRDefault="00AC12E3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№_____</w:t>
      </w:r>
    </w:p>
    <w:p w:rsidR="00A0273B" w:rsidRDefault="00A0273B">
      <w:pPr>
        <w:ind w:firstLine="709"/>
        <w:contextualSpacing/>
        <w:jc w:val="center"/>
        <w:rPr>
          <w:sz w:val="28"/>
          <w:szCs w:val="28"/>
        </w:rPr>
      </w:pPr>
    </w:p>
    <w:p w:rsidR="00A0273B" w:rsidRDefault="00AC12E3">
      <w:pPr>
        <w:contextualSpacing/>
        <w:rPr>
          <w:sz w:val="28"/>
          <w:szCs w:val="28"/>
        </w:rPr>
      </w:pPr>
      <w:r>
        <w:rPr>
          <w:sz w:val="28"/>
          <w:szCs w:val="28"/>
        </w:rPr>
        <w:t>«__»_____________20___г.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:rsidR="00A0273B" w:rsidRDefault="00AC12E3">
      <w:pPr>
        <w:ind w:left="5664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(место составления)</w:t>
      </w:r>
    </w:p>
    <w:p w:rsidR="00A0273B" w:rsidRDefault="00A0273B">
      <w:pPr>
        <w:ind w:firstLine="708"/>
        <w:contextualSpacing/>
        <w:rPr>
          <w:sz w:val="28"/>
          <w:szCs w:val="28"/>
        </w:rPr>
      </w:pPr>
    </w:p>
    <w:p w:rsidR="00A0273B" w:rsidRDefault="00AC12E3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В период с «___» ___________20___года по «___»_________20___года __________________________________________________________________</w:t>
      </w:r>
    </w:p>
    <w:p w:rsidR="00A0273B" w:rsidRDefault="00AC12E3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ФИО проверяющего)</w:t>
      </w:r>
    </w:p>
    <w:p w:rsidR="00A0273B" w:rsidRDefault="00AC12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проведена проверка соблюдения требований законодательства Российской Федерации______________________________________________</w:t>
      </w:r>
    </w:p>
    <w:p w:rsidR="00A0273B" w:rsidRDefault="00AC12E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организации, ФИО руководителя, индивидуального предпринимателя, гражданина)</w:t>
      </w:r>
    </w:p>
    <w:p w:rsidR="00A0273B" w:rsidRDefault="00AC12E3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результате которой установлено_______________________________</w:t>
      </w:r>
    </w:p>
    <w:p w:rsidR="00A0273B" w:rsidRDefault="00AC12E3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jc w:val="center"/>
        <w:rPr>
          <w:sz w:val="20"/>
          <w:szCs w:val="20"/>
        </w:rPr>
      </w:pPr>
      <w:r>
        <w:rPr>
          <w:sz w:val="20"/>
          <w:szCs w:val="20"/>
        </w:rPr>
        <w:t>(описание нарушения, наименование нормативных правовых актов, ссылки на структурные единицы таких актов, требования которых нарушены, и установленная за это ответственность)</w:t>
      </w:r>
    </w:p>
    <w:p w:rsidR="00A0273B" w:rsidRDefault="00AC12E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Руководствуясьпунктом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</w:t>
      </w:r>
    </w:p>
    <w:p w:rsidR="00A0273B" w:rsidRDefault="00A0273B">
      <w:pPr>
        <w:jc w:val="center"/>
        <w:rPr>
          <w:b/>
          <w:sz w:val="28"/>
          <w:szCs w:val="28"/>
        </w:rPr>
      </w:pPr>
    </w:p>
    <w:p w:rsidR="00A0273B" w:rsidRDefault="00A0273B">
      <w:pPr>
        <w:jc w:val="center"/>
        <w:rPr>
          <w:b/>
          <w:sz w:val="28"/>
          <w:szCs w:val="28"/>
        </w:rPr>
      </w:pPr>
    </w:p>
    <w:p w:rsidR="00A0273B" w:rsidRDefault="00AC12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ПРЕДПИСЫВАЮ</w:t>
      </w:r>
    </w:p>
    <w:p w:rsidR="00A0273B" w:rsidRDefault="00AC12E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273B" w:rsidRDefault="00AC12E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организации, ФИО руководителя, индивидуального предпринимателя, гражданина)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устранить указанное нарушение в установленном законодательством Российской Федерации порядке в срок до «___»_______________20___года.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вопроса о продлении срока устранения нарушения требований законодательства Российской Федерации лицо, которому выдано предписание, вправе предоставлять должностному лицу, вынесшему предписание: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ходатайство о продлении срока устранения нарушения;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справки и иные материалы, подтверждающие принятие необходимых мер для устранения нарушения.</w:t>
      </w:r>
    </w:p>
    <w:p w:rsidR="00A0273B" w:rsidRDefault="00AC12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19.5 Кодекса Российской Федерации об административных правонарушениях за невыполнение в установленный срок законного предписания должностного лица, осуществляющего муниципальный контроль, об устранении нарушений законодательства Российской Федерации установлена административная ответственность.</w:t>
      </w:r>
    </w:p>
    <w:p w:rsidR="00A0273B" w:rsidRDefault="00AC12E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0273B" w:rsidRDefault="00AC12E3">
      <w:pPr>
        <w:jc w:val="center"/>
        <w:rPr>
          <w:sz w:val="20"/>
          <w:szCs w:val="20"/>
        </w:rPr>
      </w:pPr>
      <w:r>
        <w:rPr>
          <w:sz w:val="20"/>
          <w:szCs w:val="20"/>
        </w:rPr>
        <w:t>(иные разъяснения прав, дополнительная информация (при необходимости), рекомендации о порядке и способах устранения нарушений)</w:t>
      </w:r>
    </w:p>
    <w:p w:rsidR="00A0273B" w:rsidRDefault="00AC12E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0273B" w:rsidRDefault="00AC12E3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(подпись, ФИО должностного лица, вынесшего предписание)</w:t>
      </w:r>
    </w:p>
    <w:p w:rsidR="00A0273B" w:rsidRDefault="00AC12E3">
      <w:pPr>
        <w:jc w:val="both"/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z w:val="20"/>
          <w:szCs w:val="20"/>
        </w:rPr>
        <w:t>(подпись, ФИО лица, получившего предписание, либо отметка об отказе лица, получившего предписание, в его подписании, либо отметка о направлении</w:t>
      </w: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p w:rsidR="00A0273B" w:rsidRDefault="00A0273B">
      <w:pPr>
        <w:ind w:firstLine="851"/>
        <w:jc w:val="both"/>
        <w:rPr>
          <w:bCs/>
          <w:sz w:val="28"/>
          <w:szCs w:val="28"/>
        </w:rPr>
      </w:pPr>
    </w:p>
    <w:sectPr w:rsidR="00A0273B" w:rsidSect="00222829">
      <w:head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0A1" w:rsidRDefault="00A820A1">
      <w:r>
        <w:separator/>
      </w:r>
    </w:p>
  </w:endnote>
  <w:endnote w:type="continuationSeparator" w:id="1">
    <w:p w:rsidR="00A820A1" w:rsidRDefault="00A82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0A1" w:rsidRDefault="00A820A1">
      <w:r>
        <w:separator/>
      </w:r>
    </w:p>
  </w:footnote>
  <w:footnote w:type="continuationSeparator" w:id="1">
    <w:p w:rsidR="00A820A1" w:rsidRDefault="00A82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829" w:rsidRDefault="00FE0EB2">
    <w:pPr>
      <w:pStyle w:val="ab"/>
      <w:jc w:val="center"/>
    </w:pPr>
    <w:fldSimple w:instr=" PAGE   \* MERGEFORMAT ">
      <w:r w:rsidR="00B82D22">
        <w:rPr>
          <w:noProof/>
        </w:rPr>
        <w:t>30</w:t>
      </w:r>
    </w:fldSimple>
  </w:p>
  <w:p w:rsidR="00222829" w:rsidRDefault="0022282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927"/>
    <w:multiLevelType w:val="hybridMultilevel"/>
    <w:tmpl w:val="7F7EAB0E"/>
    <w:lvl w:ilvl="0" w:tplc="CD84C5CE">
      <w:start w:val="1"/>
      <w:numFmt w:val="decimal"/>
      <w:lvlText w:val="%1."/>
      <w:lvlJc w:val="left"/>
      <w:pPr>
        <w:ind w:left="1211" w:hanging="360"/>
      </w:pPr>
    </w:lvl>
    <w:lvl w:ilvl="1" w:tplc="18BC5D56">
      <w:start w:val="1"/>
      <w:numFmt w:val="lowerLetter"/>
      <w:lvlText w:val="%2."/>
      <w:lvlJc w:val="left"/>
      <w:pPr>
        <w:ind w:left="1931" w:hanging="360"/>
      </w:pPr>
    </w:lvl>
    <w:lvl w:ilvl="2" w:tplc="488454F8">
      <w:start w:val="1"/>
      <w:numFmt w:val="lowerRoman"/>
      <w:lvlText w:val="%3."/>
      <w:lvlJc w:val="right"/>
      <w:pPr>
        <w:ind w:left="2651" w:hanging="180"/>
      </w:pPr>
    </w:lvl>
    <w:lvl w:ilvl="3" w:tplc="1D04AD88">
      <w:start w:val="1"/>
      <w:numFmt w:val="decimal"/>
      <w:lvlText w:val="%4."/>
      <w:lvlJc w:val="left"/>
      <w:pPr>
        <w:ind w:left="3371" w:hanging="360"/>
      </w:pPr>
    </w:lvl>
    <w:lvl w:ilvl="4" w:tplc="C01458DA">
      <w:start w:val="1"/>
      <w:numFmt w:val="lowerLetter"/>
      <w:lvlText w:val="%5."/>
      <w:lvlJc w:val="left"/>
      <w:pPr>
        <w:ind w:left="4091" w:hanging="360"/>
      </w:pPr>
    </w:lvl>
    <w:lvl w:ilvl="5" w:tplc="F51CB8E2">
      <w:start w:val="1"/>
      <w:numFmt w:val="lowerRoman"/>
      <w:lvlText w:val="%6."/>
      <w:lvlJc w:val="right"/>
      <w:pPr>
        <w:ind w:left="4811" w:hanging="180"/>
      </w:pPr>
    </w:lvl>
    <w:lvl w:ilvl="6" w:tplc="4E4AFA68">
      <w:start w:val="1"/>
      <w:numFmt w:val="decimal"/>
      <w:lvlText w:val="%7."/>
      <w:lvlJc w:val="left"/>
      <w:pPr>
        <w:ind w:left="5531" w:hanging="360"/>
      </w:pPr>
    </w:lvl>
    <w:lvl w:ilvl="7" w:tplc="FFB0B79E">
      <w:start w:val="1"/>
      <w:numFmt w:val="lowerLetter"/>
      <w:lvlText w:val="%8."/>
      <w:lvlJc w:val="left"/>
      <w:pPr>
        <w:ind w:left="6251" w:hanging="360"/>
      </w:pPr>
    </w:lvl>
    <w:lvl w:ilvl="8" w:tplc="C0B6B53E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121D9F"/>
    <w:multiLevelType w:val="multilevel"/>
    <w:tmpl w:val="993AD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6B007F3"/>
    <w:multiLevelType w:val="hybridMultilevel"/>
    <w:tmpl w:val="6EA0801E"/>
    <w:lvl w:ilvl="0" w:tplc="8DCAFC76">
      <w:start w:val="1"/>
      <w:numFmt w:val="decimal"/>
      <w:lvlText w:val="%1)"/>
      <w:lvlJc w:val="left"/>
      <w:pPr>
        <w:ind w:left="1069" w:hanging="360"/>
      </w:pPr>
    </w:lvl>
    <w:lvl w:ilvl="1" w:tplc="FB94F4AA">
      <w:start w:val="1"/>
      <w:numFmt w:val="lowerLetter"/>
      <w:lvlText w:val="%2."/>
      <w:lvlJc w:val="left"/>
      <w:pPr>
        <w:ind w:left="1789" w:hanging="360"/>
      </w:pPr>
    </w:lvl>
    <w:lvl w:ilvl="2" w:tplc="B7E8DD2E">
      <w:start w:val="1"/>
      <w:numFmt w:val="lowerRoman"/>
      <w:lvlText w:val="%3."/>
      <w:lvlJc w:val="right"/>
      <w:pPr>
        <w:ind w:left="2509" w:hanging="180"/>
      </w:pPr>
    </w:lvl>
    <w:lvl w:ilvl="3" w:tplc="E4DA0C76">
      <w:start w:val="1"/>
      <w:numFmt w:val="decimal"/>
      <w:lvlText w:val="%4."/>
      <w:lvlJc w:val="left"/>
      <w:pPr>
        <w:ind w:left="3229" w:hanging="360"/>
      </w:pPr>
    </w:lvl>
    <w:lvl w:ilvl="4" w:tplc="8EAC00B4">
      <w:start w:val="1"/>
      <w:numFmt w:val="lowerLetter"/>
      <w:lvlText w:val="%5."/>
      <w:lvlJc w:val="left"/>
      <w:pPr>
        <w:ind w:left="3949" w:hanging="360"/>
      </w:pPr>
    </w:lvl>
    <w:lvl w:ilvl="5" w:tplc="4D202DEA">
      <w:start w:val="1"/>
      <w:numFmt w:val="lowerRoman"/>
      <w:lvlText w:val="%6."/>
      <w:lvlJc w:val="right"/>
      <w:pPr>
        <w:ind w:left="4669" w:hanging="180"/>
      </w:pPr>
    </w:lvl>
    <w:lvl w:ilvl="6" w:tplc="C750ECB0">
      <w:start w:val="1"/>
      <w:numFmt w:val="decimal"/>
      <w:lvlText w:val="%7."/>
      <w:lvlJc w:val="left"/>
      <w:pPr>
        <w:ind w:left="5389" w:hanging="360"/>
      </w:pPr>
    </w:lvl>
    <w:lvl w:ilvl="7" w:tplc="CB66A5E0">
      <w:start w:val="1"/>
      <w:numFmt w:val="lowerLetter"/>
      <w:lvlText w:val="%8."/>
      <w:lvlJc w:val="left"/>
      <w:pPr>
        <w:ind w:left="6109" w:hanging="360"/>
      </w:pPr>
    </w:lvl>
    <w:lvl w:ilvl="8" w:tplc="FEF2304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A91BD1"/>
    <w:multiLevelType w:val="hybridMultilevel"/>
    <w:tmpl w:val="A4865810"/>
    <w:lvl w:ilvl="0" w:tplc="9FAAB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957687"/>
    <w:multiLevelType w:val="multilevel"/>
    <w:tmpl w:val="0C1CE526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5">
    <w:nsid w:val="5072734E"/>
    <w:multiLevelType w:val="multilevel"/>
    <w:tmpl w:val="7654F916"/>
    <w:lvl w:ilvl="0">
      <w:start w:val="1"/>
      <w:numFmt w:val="decimal"/>
      <w:lvlText w:val="%1."/>
      <w:lvlJc w:val="left"/>
      <w:pPr>
        <w:ind w:left="1212" w:hanging="1212"/>
      </w:pPr>
    </w:lvl>
    <w:lvl w:ilvl="1">
      <w:start w:val="1"/>
      <w:numFmt w:val="decimal"/>
      <w:lvlText w:val="%1.%2."/>
      <w:lvlJc w:val="left"/>
      <w:pPr>
        <w:ind w:left="1921" w:hanging="1212"/>
      </w:pPr>
    </w:lvl>
    <w:lvl w:ilvl="2">
      <w:start w:val="1"/>
      <w:numFmt w:val="decimal"/>
      <w:lvlText w:val="%1.%2.%3."/>
      <w:lvlJc w:val="left"/>
      <w:pPr>
        <w:ind w:left="2630" w:hanging="1212"/>
      </w:pPr>
    </w:lvl>
    <w:lvl w:ilvl="3">
      <w:start w:val="1"/>
      <w:numFmt w:val="decimal"/>
      <w:lvlText w:val="%1.%2.%3.%4."/>
      <w:lvlJc w:val="left"/>
      <w:pPr>
        <w:ind w:left="3339" w:hanging="1212"/>
      </w:pPr>
    </w:lvl>
    <w:lvl w:ilvl="4">
      <w:start w:val="1"/>
      <w:numFmt w:val="decimal"/>
      <w:lvlText w:val="%1.%2.%3.%4.%5."/>
      <w:lvlJc w:val="left"/>
      <w:pPr>
        <w:ind w:left="4048" w:hanging="1212"/>
      </w:pPr>
    </w:lvl>
    <w:lvl w:ilvl="5">
      <w:start w:val="1"/>
      <w:numFmt w:val="decimal"/>
      <w:lvlText w:val="%1.%2.%3.%4.%5.%6."/>
      <w:lvlJc w:val="left"/>
      <w:pPr>
        <w:ind w:left="4757" w:hanging="1212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>
    <w:nsid w:val="50F74906"/>
    <w:multiLevelType w:val="multilevel"/>
    <w:tmpl w:val="6BCAAE28"/>
    <w:lvl w:ilvl="0">
      <w:start w:val="1"/>
      <w:numFmt w:val="decimal"/>
      <w:lvlText w:val="%1."/>
      <w:lvlJc w:val="left"/>
      <w:pPr>
        <w:ind w:left="1717" w:hanging="1008"/>
      </w:pPr>
    </w:lvl>
    <w:lvl w:ilvl="1">
      <w:start w:val="1"/>
      <w:numFmt w:val="decimal"/>
      <w:lvlText w:val="%1.%2."/>
      <w:lvlJc w:val="left"/>
      <w:pPr>
        <w:ind w:left="2713" w:hanging="1296"/>
      </w:pPr>
    </w:lvl>
    <w:lvl w:ilvl="2">
      <w:start w:val="1"/>
      <w:numFmt w:val="decimal"/>
      <w:lvlText w:val="%1.%2.%3."/>
      <w:lvlJc w:val="left"/>
      <w:pPr>
        <w:ind w:left="3421" w:hanging="1296"/>
      </w:pPr>
    </w:lvl>
    <w:lvl w:ilvl="3">
      <w:start w:val="1"/>
      <w:numFmt w:val="decimal"/>
      <w:lvlText w:val="%1.%2.%3.%4."/>
      <w:lvlJc w:val="left"/>
      <w:pPr>
        <w:ind w:left="4129" w:hanging="1296"/>
      </w:pPr>
    </w:lvl>
    <w:lvl w:ilvl="4">
      <w:start w:val="1"/>
      <w:numFmt w:val="decimal"/>
      <w:lvlText w:val="%1.%2.%3.%4.%5."/>
      <w:lvlJc w:val="left"/>
      <w:pPr>
        <w:ind w:left="4837" w:hanging="1296"/>
      </w:pPr>
    </w:lvl>
    <w:lvl w:ilvl="5">
      <w:start w:val="1"/>
      <w:numFmt w:val="decimal"/>
      <w:lvlText w:val="%1.%2.%3.%4.%5.%6."/>
      <w:lvlJc w:val="left"/>
      <w:pPr>
        <w:ind w:left="5689" w:hanging="1440"/>
      </w:pPr>
    </w:lvl>
    <w:lvl w:ilvl="6">
      <w:start w:val="1"/>
      <w:numFmt w:val="decimal"/>
      <w:lvlText w:val="%1.%2.%3.%4.%5.%6.%7."/>
      <w:lvlJc w:val="left"/>
      <w:pPr>
        <w:ind w:left="6757" w:hanging="1800"/>
      </w:pPr>
    </w:lvl>
    <w:lvl w:ilvl="7">
      <w:start w:val="1"/>
      <w:numFmt w:val="decimal"/>
      <w:lvlText w:val="%1.%2.%3.%4.%5.%6.%7.%8."/>
      <w:lvlJc w:val="left"/>
      <w:pPr>
        <w:ind w:left="7465" w:hanging="1800"/>
      </w:pPr>
    </w:lvl>
    <w:lvl w:ilvl="8">
      <w:start w:val="1"/>
      <w:numFmt w:val="decimal"/>
      <w:lvlText w:val="%1.%2.%3.%4.%5.%6.%7.%8.%9."/>
      <w:lvlJc w:val="left"/>
      <w:pPr>
        <w:ind w:left="8533" w:hanging="2160"/>
      </w:pPr>
    </w:lvl>
  </w:abstractNum>
  <w:abstractNum w:abstractNumId="7">
    <w:nsid w:val="5AE851F0"/>
    <w:multiLevelType w:val="multilevel"/>
    <w:tmpl w:val="C3EE3988"/>
    <w:lvl w:ilvl="0">
      <w:start w:val="1"/>
      <w:numFmt w:val="decimal"/>
      <w:lvlText w:val="%1."/>
      <w:lvlJc w:val="left"/>
      <w:pPr>
        <w:ind w:left="1833" w:hanging="112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714" w:hanging="720"/>
      </w:pPr>
    </w:lvl>
    <w:lvl w:ilvl="3">
      <w:start w:val="1"/>
      <w:numFmt w:val="decimal"/>
      <w:lvlText w:val="%1.%2.%3.%4."/>
      <w:lvlJc w:val="left"/>
      <w:pPr>
        <w:ind w:left="2217" w:hanging="1080"/>
      </w:pPr>
    </w:lvl>
    <w:lvl w:ilvl="4">
      <w:start w:val="1"/>
      <w:numFmt w:val="decimal"/>
      <w:lvlText w:val="%1.%2.%3.%4.%5."/>
      <w:lvlJc w:val="left"/>
      <w:pPr>
        <w:ind w:left="2360" w:hanging="1080"/>
      </w:pPr>
    </w:lvl>
    <w:lvl w:ilvl="5">
      <w:start w:val="1"/>
      <w:numFmt w:val="decimal"/>
      <w:lvlText w:val="%1.%2.%3.%4.%5.%6."/>
      <w:lvlJc w:val="left"/>
      <w:pPr>
        <w:ind w:left="2863" w:hanging="1440"/>
      </w:pPr>
    </w:lvl>
    <w:lvl w:ilvl="6">
      <w:start w:val="1"/>
      <w:numFmt w:val="decimal"/>
      <w:lvlText w:val="%1.%2.%3.%4.%5.%6.%7."/>
      <w:lvlJc w:val="left"/>
      <w:pPr>
        <w:ind w:left="3366" w:hanging="1800"/>
      </w:pPr>
    </w:lvl>
    <w:lvl w:ilvl="7">
      <w:start w:val="1"/>
      <w:numFmt w:val="decimal"/>
      <w:lvlText w:val="%1.%2.%3.%4.%5.%6.%7.%8."/>
      <w:lvlJc w:val="left"/>
      <w:pPr>
        <w:ind w:left="3509" w:hanging="1800"/>
      </w:pPr>
    </w:lvl>
    <w:lvl w:ilvl="8">
      <w:start w:val="1"/>
      <w:numFmt w:val="decimal"/>
      <w:lvlText w:val="%1.%2.%3.%4.%5.%6.%7.%8.%9."/>
      <w:lvlJc w:val="left"/>
      <w:pPr>
        <w:ind w:left="4012" w:hanging="2160"/>
      </w:pPr>
    </w:lvl>
  </w:abstractNum>
  <w:abstractNum w:abstractNumId="8">
    <w:nsid w:val="5CEB7068"/>
    <w:multiLevelType w:val="hybridMultilevel"/>
    <w:tmpl w:val="4DA0596C"/>
    <w:lvl w:ilvl="0" w:tplc="03123DE6">
      <w:start w:val="1"/>
      <w:numFmt w:val="decimal"/>
      <w:lvlText w:val="%1."/>
      <w:lvlJc w:val="left"/>
      <w:pPr>
        <w:ind w:left="1080" w:hanging="360"/>
      </w:pPr>
    </w:lvl>
    <w:lvl w:ilvl="1" w:tplc="EF44C7EA">
      <w:start w:val="1"/>
      <w:numFmt w:val="lowerLetter"/>
      <w:lvlText w:val="%2."/>
      <w:lvlJc w:val="left"/>
      <w:pPr>
        <w:ind w:left="1800" w:hanging="360"/>
      </w:pPr>
    </w:lvl>
    <w:lvl w:ilvl="2" w:tplc="016607B0">
      <w:start w:val="1"/>
      <w:numFmt w:val="lowerRoman"/>
      <w:lvlText w:val="%3."/>
      <w:lvlJc w:val="right"/>
      <w:pPr>
        <w:ind w:left="2520" w:hanging="180"/>
      </w:pPr>
    </w:lvl>
    <w:lvl w:ilvl="3" w:tplc="60BC6D48">
      <w:start w:val="1"/>
      <w:numFmt w:val="decimal"/>
      <w:lvlText w:val="%4."/>
      <w:lvlJc w:val="left"/>
      <w:pPr>
        <w:ind w:left="3240" w:hanging="360"/>
      </w:pPr>
    </w:lvl>
    <w:lvl w:ilvl="4" w:tplc="04E8A4E6">
      <w:start w:val="1"/>
      <w:numFmt w:val="lowerLetter"/>
      <w:lvlText w:val="%5."/>
      <w:lvlJc w:val="left"/>
      <w:pPr>
        <w:ind w:left="3960" w:hanging="360"/>
      </w:pPr>
    </w:lvl>
    <w:lvl w:ilvl="5" w:tplc="9E74307E">
      <w:start w:val="1"/>
      <w:numFmt w:val="lowerRoman"/>
      <w:lvlText w:val="%6."/>
      <w:lvlJc w:val="right"/>
      <w:pPr>
        <w:ind w:left="4680" w:hanging="180"/>
      </w:pPr>
    </w:lvl>
    <w:lvl w:ilvl="6" w:tplc="AA642CC6">
      <w:start w:val="1"/>
      <w:numFmt w:val="decimal"/>
      <w:lvlText w:val="%7."/>
      <w:lvlJc w:val="left"/>
      <w:pPr>
        <w:ind w:left="5400" w:hanging="360"/>
      </w:pPr>
    </w:lvl>
    <w:lvl w:ilvl="7" w:tplc="2C840ADC">
      <w:start w:val="1"/>
      <w:numFmt w:val="lowerLetter"/>
      <w:lvlText w:val="%8."/>
      <w:lvlJc w:val="left"/>
      <w:pPr>
        <w:ind w:left="6120" w:hanging="360"/>
      </w:pPr>
    </w:lvl>
    <w:lvl w:ilvl="8" w:tplc="0A6408E6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393560"/>
    <w:multiLevelType w:val="multilevel"/>
    <w:tmpl w:val="8142452E"/>
    <w:lvl w:ilvl="0">
      <w:start w:val="1"/>
      <w:numFmt w:val="decimal"/>
      <w:lvlText w:val="%1."/>
      <w:lvlJc w:val="left"/>
      <w:pPr>
        <w:ind w:left="1212" w:hanging="1212"/>
      </w:pPr>
    </w:lvl>
    <w:lvl w:ilvl="1">
      <w:start w:val="1"/>
      <w:numFmt w:val="decimal"/>
      <w:lvlText w:val="%1.%2."/>
      <w:lvlJc w:val="left"/>
      <w:pPr>
        <w:ind w:left="1921" w:hanging="1212"/>
      </w:pPr>
    </w:lvl>
    <w:lvl w:ilvl="2">
      <w:start w:val="1"/>
      <w:numFmt w:val="decimal"/>
      <w:lvlText w:val="%1.%2.%3."/>
      <w:lvlJc w:val="left"/>
      <w:pPr>
        <w:ind w:left="2630" w:hanging="1212"/>
      </w:pPr>
    </w:lvl>
    <w:lvl w:ilvl="3">
      <w:start w:val="1"/>
      <w:numFmt w:val="decimal"/>
      <w:lvlText w:val="%1.%2.%3.%4."/>
      <w:lvlJc w:val="left"/>
      <w:pPr>
        <w:ind w:left="3339" w:hanging="1212"/>
      </w:pPr>
    </w:lvl>
    <w:lvl w:ilvl="4">
      <w:start w:val="1"/>
      <w:numFmt w:val="decimal"/>
      <w:lvlText w:val="%1.%2.%3.%4.%5."/>
      <w:lvlJc w:val="left"/>
      <w:pPr>
        <w:ind w:left="4048" w:hanging="1212"/>
      </w:pPr>
    </w:lvl>
    <w:lvl w:ilvl="5">
      <w:start w:val="1"/>
      <w:numFmt w:val="decimal"/>
      <w:lvlText w:val="%1.%2.%3.%4.%5.%6."/>
      <w:lvlJc w:val="left"/>
      <w:pPr>
        <w:ind w:left="4757" w:hanging="1212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73B"/>
    <w:rsid w:val="00001FA4"/>
    <w:rsid w:val="00100B3F"/>
    <w:rsid w:val="00206E32"/>
    <w:rsid w:val="00222829"/>
    <w:rsid w:val="00281FCE"/>
    <w:rsid w:val="00313A11"/>
    <w:rsid w:val="00345988"/>
    <w:rsid w:val="0037543F"/>
    <w:rsid w:val="0051219E"/>
    <w:rsid w:val="005F5E00"/>
    <w:rsid w:val="00607B54"/>
    <w:rsid w:val="00730629"/>
    <w:rsid w:val="007B3AB8"/>
    <w:rsid w:val="008419B8"/>
    <w:rsid w:val="008F7E7C"/>
    <w:rsid w:val="009278C2"/>
    <w:rsid w:val="009624C9"/>
    <w:rsid w:val="009F4956"/>
    <w:rsid w:val="00A0273B"/>
    <w:rsid w:val="00A820A1"/>
    <w:rsid w:val="00A83083"/>
    <w:rsid w:val="00AC12E3"/>
    <w:rsid w:val="00B82D22"/>
    <w:rsid w:val="00CF342E"/>
    <w:rsid w:val="00D03FE0"/>
    <w:rsid w:val="00EB59BB"/>
    <w:rsid w:val="00F772C8"/>
    <w:rsid w:val="00FE0EB2"/>
    <w:rsid w:val="00FF4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7E7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7E7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7E7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7E7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7E7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F7E7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7E7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7E7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7E7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F7E7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F7E7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F7E7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F7E7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F7E7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F7E7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F7E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F7E7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F7E7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8F7E7C"/>
    <w:pPr>
      <w:ind w:left="720"/>
      <w:contextualSpacing/>
    </w:pPr>
  </w:style>
  <w:style w:type="paragraph" w:styleId="a4">
    <w:name w:val="No Spacing"/>
    <w:uiPriority w:val="1"/>
    <w:qFormat/>
    <w:rsid w:val="008F7E7C"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F7E7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8F7E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F7E7C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8F7E7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7E7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7E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F7E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F7E7C"/>
    <w:rPr>
      <w:i/>
    </w:rPr>
  </w:style>
  <w:style w:type="paragraph" w:styleId="ab">
    <w:name w:val="header"/>
    <w:basedOn w:val="a"/>
    <w:link w:val="ac"/>
    <w:uiPriority w:val="99"/>
    <w:rsid w:val="008F7E7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  <w:rsid w:val="008F7E7C"/>
  </w:style>
  <w:style w:type="paragraph" w:styleId="ad">
    <w:name w:val="footer"/>
    <w:basedOn w:val="a"/>
    <w:link w:val="ae"/>
    <w:rsid w:val="008F7E7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8F7E7C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8F7E7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sid w:val="008F7E7C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rsid w:val="008F7E7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F7E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F7E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8F7E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F7E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F7E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F7E7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F7E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F7E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F7E7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F7E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sid w:val="008F7E7C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8F7E7C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8F7E7C"/>
    <w:rPr>
      <w:sz w:val="18"/>
    </w:rPr>
  </w:style>
  <w:style w:type="character" w:styleId="af5">
    <w:name w:val="footnote reference"/>
    <w:uiPriority w:val="99"/>
    <w:unhideWhenUsed/>
    <w:rsid w:val="008F7E7C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8F7E7C"/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8F7E7C"/>
    <w:rPr>
      <w:sz w:val="20"/>
    </w:rPr>
  </w:style>
  <w:style w:type="character" w:styleId="af8">
    <w:name w:val="endnote reference"/>
    <w:uiPriority w:val="99"/>
    <w:semiHidden/>
    <w:unhideWhenUsed/>
    <w:rsid w:val="008F7E7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F7E7C"/>
    <w:pPr>
      <w:spacing w:after="57"/>
    </w:pPr>
  </w:style>
  <w:style w:type="paragraph" w:styleId="23">
    <w:name w:val="toc 2"/>
    <w:basedOn w:val="a"/>
    <w:next w:val="a"/>
    <w:uiPriority w:val="39"/>
    <w:unhideWhenUsed/>
    <w:rsid w:val="008F7E7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7E7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F7E7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F7E7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7E7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7E7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7E7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7E7C"/>
    <w:pPr>
      <w:spacing w:after="57"/>
      <w:ind w:left="2268"/>
    </w:pPr>
  </w:style>
  <w:style w:type="paragraph" w:styleId="af9">
    <w:name w:val="TOC Heading"/>
    <w:uiPriority w:val="39"/>
    <w:unhideWhenUsed/>
    <w:rsid w:val="008F7E7C"/>
  </w:style>
  <w:style w:type="paragraph" w:styleId="afa">
    <w:name w:val="table of figures"/>
    <w:basedOn w:val="a"/>
    <w:next w:val="a"/>
    <w:uiPriority w:val="99"/>
    <w:unhideWhenUsed/>
    <w:rsid w:val="008F7E7C"/>
  </w:style>
  <w:style w:type="paragraph" w:customStyle="1" w:styleId="ConsPlusTitle">
    <w:name w:val="ConsPlusTitle"/>
    <w:rsid w:val="008F7E7C"/>
    <w:pPr>
      <w:widowControl w:val="0"/>
    </w:pPr>
    <w:rPr>
      <w:b/>
      <w:bCs/>
      <w:sz w:val="24"/>
      <w:szCs w:val="24"/>
      <w:lang w:eastAsia="ru-RU"/>
    </w:rPr>
  </w:style>
  <w:style w:type="paragraph" w:styleId="afb">
    <w:name w:val="Balloon Text"/>
    <w:basedOn w:val="a"/>
    <w:semiHidden/>
    <w:rsid w:val="008F7E7C"/>
    <w:rPr>
      <w:rFonts w:ascii="Tahoma" w:hAnsi="Tahoma" w:cs="Tahoma"/>
      <w:sz w:val="16"/>
      <w:szCs w:val="16"/>
    </w:rPr>
  </w:style>
  <w:style w:type="paragraph" w:styleId="afc">
    <w:name w:val="Body Text"/>
    <w:basedOn w:val="a"/>
    <w:link w:val="afd"/>
    <w:rsid w:val="008F7E7C"/>
    <w:rPr>
      <w:sz w:val="28"/>
      <w:lang w:val="en-US" w:eastAsia="ar-SA"/>
    </w:rPr>
  </w:style>
  <w:style w:type="character" w:customStyle="1" w:styleId="afd">
    <w:name w:val="Основной текст Знак"/>
    <w:link w:val="afc"/>
    <w:rsid w:val="008F7E7C"/>
    <w:rPr>
      <w:sz w:val="28"/>
      <w:szCs w:val="24"/>
      <w:lang w:eastAsia="ar-SA"/>
    </w:rPr>
  </w:style>
  <w:style w:type="paragraph" w:customStyle="1" w:styleId="ConsPlusCell">
    <w:name w:val="ConsPlusCell"/>
    <w:rsid w:val="008F7E7C"/>
    <w:pPr>
      <w:widowControl w:val="0"/>
    </w:pPr>
    <w:rPr>
      <w:rFonts w:ascii="Arial" w:hAnsi="Arial" w:cs="Arial"/>
      <w:lang w:eastAsia="ru-RU"/>
    </w:rPr>
  </w:style>
  <w:style w:type="paragraph" w:customStyle="1" w:styleId="ConsTitle">
    <w:name w:val="ConsTitle"/>
    <w:rsid w:val="008F7E7C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2">
    <w:name w:val="Основной текст (4)"/>
    <w:rsid w:val="008F7E7C"/>
    <w:rPr>
      <w:b/>
      <w:bCs/>
      <w:sz w:val="26"/>
      <w:szCs w:val="26"/>
      <w:lang w:bidi="ar-SA"/>
    </w:rPr>
  </w:style>
  <w:style w:type="character" w:customStyle="1" w:styleId="24">
    <w:name w:val="Основной текст (2)_"/>
    <w:link w:val="25"/>
    <w:rsid w:val="008F7E7C"/>
    <w:rPr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F7E7C"/>
    <w:pPr>
      <w:shd w:val="clear" w:color="auto" w:fill="FFFFFF"/>
      <w:spacing w:after="840" w:line="298" w:lineRule="exact"/>
    </w:pPr>
    <w:rPr>
      <w:b/>
      <w:bCs/>
      <w:sz w:val="26"/>
      <w:szCs w:val="26"/>
      <w:lang w:val="en-US" w:eastAsia="en-US"/>
    </w:rPr>
  </w:style>
  <w:style w:type="paragraph" w:customStyle="1" w:styleId="ConsPlusNormal">
    <w:name w:val="ConsPlusNormal"/>
    <w:qFormat/>
    <w:rsid w:val="008F7E7C"/>
    <w:pPr>
      <w:widowControl w:val="0"/>
      <w:ind w:firstLine="720"/>
    </w:pPr>
    <w:rPr>
      <w:rFonts w:ascii="Arial" w:hAnsi="Arial" w:cs="Arial"/>
      <w:lang w:eastAsia="ru-RU"/>
    </w:rPr>
  </w:style>
  <w:style w:type="paragraph" w:styleId="32">
    <w:name w:val="Body Text Indent 3"/>
    <w:basedOn w:val="a"/>
    <w:link w:val="33"/>
    <w:rsid w:val="008F7E7C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3">
    <w:name w:val="Основной текст с отступом 3 Знак"/>
    <w:link w:val="32"/>
    <w:rsid w:val="008F7E7C"/>
    <w:rPr>
      <w:sz w:val="16"/>
      <w:szCs w:val="16"/>
    </w:rPr>
  </w:style>
  <w:style w:type="paragraph" w:styleId="26">
    <w:name w:val="Body Text Indent 2"/>
    <w:basedOn w:val="a"/>
    <w:link w:val="27"/>
    <w:rsid w:val="008F7E7C"/>
    <w:pPr>
      <w:spacing w:after="120" w:line="480" w:lineRule="auto"/>
      <w:ind w:left="283"/>
    </w:pPr>
    <w:rPr>
      <w:lang w:val="en-US" w:eastAsia="en-US"/>
    </w:rPr>
  </w:style>
  <w:style w:type="character" w:customStyle="1" w:styleId="27">
    <w:name w:val="Основной текст с отступом 2 Знак"/>
    <w:link w:val="26"/>
    <w:rsid w:val="008F7E7C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qFormat/>
    <w:rsid w:val="008F7E7C"/>
    <w:rPr>
      <w:sz w:val="24"/>
      <w:szCs w:val="24"/>
    </w:rPr>
  </w:style>
  <w:style w:type="character" w:customStyle="1" w:styleId="ae">
    <w:name w:val="Нижний колонтитул Знак"/>
    <w:link w:val="ad"/>
    <w:rsid w:val="008F7E7C"/>
    <w:rPr>
      <w:sz w:val="24"/>
      <w:szCs w:val="24"/>
    </w:rPr>
  </w:style>
  <w:style w:type="character" w:styleId="afe">
    <w:name w:val="annotation reference"/>
    <w:rsid w:val="008F7E7C"/>
    <w:rPr>
      <w:sz w:val="16"/>
      <w:szCs w:val="16"/>
    </w:rPr>
  </w:style>
  <w:style w:type="paragraph" w:styleId="aff">
    <w:name w:val="annotation text"/>
    <w:basedOn w:val="a"/>
    <w:link w:val="aff0"/>
    <w:rsid w:val="008F7E7C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8F7E7C"/>
  </w:style>
  <w:style w:type="paragraph" w:styleId="aff1">
    <w:name w:val="annotation subject"/>
    <w:basedOn w:val="aff"/>
    <w:next w:val="aff"/>
    <w:link w:val="aff2"/>
    <w:rsid w:val="008F7E7C"/>
    <w:rPr>
      <w:b/>
      <w:bCs/>
      <w:lang w:val="en-US" w:eastAsia="en-US"/>
    </w:rPr>
  </w:style>
  <w:style w:type="character" w:customStyle="1" w:styleId="aff2">
    <w:name w:val="Тема примечания Знак"/>
    <w:link w:val="aff1"/>
    <w:rsid w:val="008F7E7C"/>
    <w:rPr>
      <w:b/>
      <w:bCs/>
    </w:rPr>
  </w:style>
  <w:style w:type="table" w:customStyle="1" w:styleId="12">
    <w:name w:val="Сетка таблицы1"/>
    <w:basedOn w:val="a1"/>
    <w:rsid w:val="008F7E7C"/>
    <w:rPr>
      <w:rFonts w:ascii="Calibri" w:eastAsia="Calibri" w:hAnsi="Calibri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rsid w:val="008F7E7C"/>
    <w:pPr>
      <w:widowControl w:val="0"/>
    </w:pPr>
    <w:rPr>
      <w:rFonts w:ascii="Arial" w:hAnsi="Arial"/>
      <w:lang w:eastAsia="ru-RU"/>
    </w:rPr>
  </w:style>
  <w:style w:type="character" w:customStyle="1" w:styleId="ListLabel8">
    <w:name w:val="ListLabel 8"/>
    <w:qFormat/>
    <w:rsid w:val="008F7E7C"/>
    <w:rPr>
      <w:b/>
      <w:sz w:val="24"/>
      <w:szCs w:val="24"/>
    </w:rPr>
  </w:style>
  <w:style w:type="character" w:customStyle="1" w:styleId="ListLabel22">
    <w:name w:val="ListLabel 22"/>
    <w:qFormat/>
    <w:rsid w:val="008F7E7C"/>
    <w:rPr>
      <w:rFonts w:ascii="Times New Roman" w:hAnsi="Times New Roman"/>
      <w:b/>
      <w:sz w:val="23"/>
      <w:szCs w:val="24"/>
    </w:rPr>
  </w:style>
  <w:style w:type="paragraph" w:customStyle="1" w:styleId="aff3">
    <w:name w:val="Обычный (Интернет)"/>
    <w:basedOn w:val="a"/>
    <w:uiPriority w:val="99"/>
    <w:unhideWhenUsed/>
    <w:rsid w:val="008F7E7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ru-RU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c">
    <w:name w:val="Body Text"/>
    <w:basedOn w:val="a"/>
    <w:link w:val="afd"/>
    <w:rPr>
      <w:sz w:val="28"/>
      <w:lang w:val="en-US" w:eastAsia="ar-SA"/>
    </w:rPr>
  </w:style>
  <w:style w:type="character" w:customStyle="1" w:styleId="afd">
    <w:name w:val="Основной текст Знак"/>
    <w:link w:val="afc"/>
    <w:rPr>
      <w:sz w:val="28"/>
      <w:szCs w:val="24"/>
      <w:lang w:eastAsia="ar-SA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ru-RU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2">
    <w:name w:val="Основной текст (4)"/>
    <w:rPr>
      <w:b/>
      <w:bCs/>
      <w:sz w:val="26"/>
      <w:szCs w:val="26"/>
      <w:lang w:bidi="ar-SA"/>
    </w:rPr>
  </w:style>
  <w:style w:type="character" w:customStyle="1" w:styleId="24">
    <w:name w:val="Основной текст (2)_"/>
    <w:link w:val="25"/>
    <w:rPr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840" w:line="298" w:lineRule="exact"/>
    </w:pPr>
    <w:rPr>
      <w:b/>
      <w:bCs/>
      <w:sz w:val="26"/>
      <w:szCs w:val="26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3">
    <w:name w:val="Основной текст с отступом 3 Знак"/>
    <w:link w:val="32"/>
    <w:rPr>
      <w:sz w:val="16"/>
      <w:szCs w:val="16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lang w:val="en-US" w:eastAsia="en-US"/>
    </w:rPr>
  </w:style>
  <w:style w:type="character" w:customStyle="1" w:styleId="27">
    <w:name w:val="Основной текст с отступом 2 Знак"/>
    <w:link w:val="26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qFormat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e">
    <w:name w:val="annotation reference"/>
    <w:rPr>
      <w:sz w:val="16"/>
      <w:szCs w:val="16"/>
    </w:rPr>
  </w:style>
  <w:style w:type="paragraph" w:styleId="aff">
    <w:name w:val="annotation text"/>
    <w:basedOn w:val="a"/>
    <w:link w:val="aff0"/>
    <w:rPr>
      <w:sz w:val="20"/>
      <w:szCs w:val="20"/>
    </w:rPr>
  </w:style>
  <w:style w:type="character" w:customStyle="1" w:styleId="aff0">
    <w:name w:val="Текст примечания Знак"/>
    <w:basedOn w:val="a0"/>
    <w:link w:val="aff"/>
  </w:style>
  <w:style w:type="paragraph" w:styleId="aff1">
    <w:name w:val="annotation subject"/>
    <w:basedOn w:val="aff"/>
    <w:next w:val="aff"/>
    <w:link w:val="aff2"/>
    <w:rPr>
      <w:b/>
      <w:bCs/>
      <w:lang w:val="en-US" w:eastAsia="en-US"/>
    </w:rPr>
  </w:style>
  <w:style w:type="character" w:customStyle="1" w:styleId="aff2">
    <w:name w:val="Тема примечания Знак"/>
    <w:link w:val="aff1"/>
    <w:rPr>
      <w:b/>
      <w:bCs/>
    </w:rPr>
  </w:style>
  <w:style w:type="table" w:customStyle="1" w:styleId="12">
    <w:name w:val="Сетка таблицы1"/>
    <w:basedOn w:val="a1"/>
    <w:rPr>
      <w:rFonts w:ascii="Calibri" w:eastAsia="Calibri" w:hAnsi="Calibri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pPr>
      <w:widowControl w:val="0"/>
    </w:pPr>
    <w:rPr>
      <w:rFonts w:ascii="Arial" w:hAnsi="Arial"/>
      <w:lang w:eastAsia="ru-RU"/>
    </w:rPr>
  </w:style>
  <w:style w:type="character" w:customStyle="1" w:styleId="ListLabel8">
    <w:name w:val="ListLabel 8"/>
    <w:qFormat/>
    <w:rPr>
      <w:b/>
      <w:sz w:val="24"/>
      <w:szCs w:val="24"/>
    </w:rPr>
  </w:style>
  <w:style w:type="character" w:customStyle="1" w:styleId="ListLabel22">
    <w:name w:val="ListLabel 22"/>
    <w:qFormat/>
    <w:rPr>
      <w:rFonts w:ascii="Times New Roman" w:hAnsi="Times New Roman"/>
      <w:b/>
      <w:sz w:val="23"/>
      <w:szCs w:val="24"/>
    </w:rPr>
  </w:style>
  <w:style w:type="paragraph" w:customStyle="1" w:styleId="aff3">
    <w:name w:val="Обычный (Интернет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3" Type="http://schemas.openxmlformats.org/officeDocument/2006/relationships/hyperlink" Target="consultantplus://offline/ref=887D19DB0889B4447ACF7609BC5145DD31E8826CBF5D908E2FA1ABD3B6411FC07667125715C037980993110C475B192BB69E6370E54463C0lCd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C774C9D5CAE0E57ABA5F09F95B05643BDE89D091E68AC48D4BBE101E8742E7AE064060986D8D9448666CF2BCL6K7I" TargetMode="External"/><Relationship Id="rId12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10164</Words>
  <Characters>57935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AdminSD</cp:lastModifiedBy>
  <cp:revision>4</cp:revision>
  <dcterms:created xsi:type="dcterms:W3CDTF">2026-08-26T06:53:00Z</dcterms:created>
  <dcterms:modified xsi:type="dcterms:W3CDTF">2026-08-26T08:39:00Z</dcterms:modified>
  <cp:version>917504</cp:version>
</cp:coreProperties>
</file>