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F95633" w:rsidRDefault="00F95633" w:rsidP="00F95633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5633" w:rsidRDefault="00F95633" w:rsidP="00F95633">
      <w:pPr>
        <w:jc w:val="center"/>
        <w:rPr>
          <w:b/>
          <w:sz w:val="32"/>
          <w:szCs w:val="32"/>
        </w:rPr>
      </w:pPr>
    </w:p>
    <w:p w:rsidR="00F95633" w:rsidRDefault="00F95633" w:rsidP="00F95633">
      <w:pPr>
        <w:jc w:val="center"/>
        <w:outlineLvl w:val="0"/>
        <w:rPr>
          <w:b/>
          <w:sz w:val="10"/>
          <w:szCs w:val="10"/>
        </w:rPr>
      </w:pPr>
    </w:p>
    <w:p w:rsidR="00F95633" w:rsidRDefault="00F95633" w:rsidP="00F95633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F95633" w:rsidRDefault="00F95633" w:rsidP="00F95633">
      <w:pPr>
        <w:jc w:val="center"/>
        <w:outlineLvl w:val="0"/>
        <w:rPr>
          <w:b/>
          <w:sz w:val="10"/>
          <w:szCs w:val="10"/>
        </w:rPr>
      </w:pPr>
    </w:p>
    <w:p w:rsidR="00F95633" w:rsidRDefault="00F95633" w:rsidP="00F9563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F95633" w:rsidRDefault="00F95633" w:rsidP="00F9563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F95633" w:rsidRDefault="00F95633" w:rsidP="00F95633">
      <w:pPr>
        <w:jc w:val="center"/>
        <w:outlineLvl w:val="0"/>
        <w:rPr>
          <w:b/>
          <w:sz w:val="10"/>
          <w:szCs w:val="10"/>
        </w:rPr>
      </w:pPr>
    </w:p>
    <w:p w:rsidR="00F95633" w:rsidRDefault="00F95633" w:rsidP="00F95633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F95633" w:rsidRDefault="00F95633" w:rsidP="00F95633">
      <w:pPr>
        <w:jc w:val="center"/>
        <w:rPr>
          <w:rFonts w:ascii="Arial" w:hAnsi="Arial" w:cs="Arial"/>
          <w:b/>
          <w:sz w:val="4"/>
          <w:szCs w:val="4"/>
        </w:rPr>
      </w:pPr>
    </w:p>
    <w:p w:rsidR="00F95633" w:rsidRDefault="00F95633" w:rsidP="00F95633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F95633" w:rsidRDefault="00F95633" w:rsidP="00F95633">
      <w:pPr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F95633" w:rsidRPr="00F95633" w:rsidRDefault="00F95633" w:rsidP="00F9563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«_21_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№ _37_</w:t>
      </w:r>
    </w:p>
    <w:p w:rsidR="00F95633" w:rsidRDefault="00F95633" w:rsidP="00F95633">
      <w:pPr>
        <w:jc w:val="center"/>
        <w:rPr>
          <w:b/>
        </w:rPr>
      </w:pPr>
    </w:p>
    <w:p w:rsidR="00F95633" w:rsidRDefault="00F95633" w:rsidP="00F95633">
      <w:pPr>
        <w:jc w:val="both"/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E72342" w:rsidTr="00216763">
        <w:trPr>
          <w:trHeight w:val="701"/>
        </w:trPr>
        <w:tc>
          <w:tcPr>
            <w:tcW w:w="7230" w:type="dxa"/>
          </w:tcPr>
          <w:p w:rsidR="008344CC" w:rsidRPr="00E72342" w:rsidRDefault="008344CC" w:rsidP="00AA6377">
            <w:pPr>
              <w:jc w:val="center"/>
              <w:rPr>
                <w:b/>
                <w:sz w:val="26"/>
                <w:szCs w:val="26"/>
              </w:rPr>
            </w:pPr>
            <w:r w:rsidRPr="00E72342">
              <w:rPr>
                <w:b/>
                <w:sz w:val="26"/>
                <w:szCs w:val="26"/>
              </w:rPr>
              <w:t xml:space="preserve">О внесении изменений в постановление администрации Грайворонского городского округа </w:t>
            </w:r>
          </w:p>
          <w:p w:rsidR="009571BC" w:rsidRPr="00E72342" w:rsidRDefault="008344CC" w:rsidP="00AA6377">
            <w:pPr>
              <w:jc w:val="center"/>
              <w:rPr>
                <w:b/>
                <w:sz w:val="26"/>
                <w:szCs w:val="26"/>
              </w:rPr>
            </w:pPr>
            <w:r w:rsidRPr="00E72342">
              <w:rPr>
                <w:b/>
                <w:sz w:val="26"/>
                <w:szCs w:val="26"/>
              </w:rPr>
              <w:t>от 26 декабря 2020 года № 867</w:t>
            </w:r>
          </w:p>
        </w:tc>
      </w:tr>
    </w:tbl>
    <w:p w:rsidR="00516D73" w:rsidRPr="00E72342" w:rsidRDefault="00516D73" w:rsidP="00744307">
      <w:pPr>
        <w:tabs>
          <w:tab w:val="left" w:pos="1080"/>
        </w:tabs>
        <w:ind w:firstLine="720"/>
        <w:rPr>
          <w:sz w:val="26"/>
          <w:szCs w:val="26"/>
        </w:rPr>
      </w:pPr>
    </w:p>
    <w:p w:rsidR="008865E3" w:rsidRPr="00E72342" w:rsidRDefault="008865E3" w:rsidP="00744307">
      <w:pPr>
        <w:tabs>
          <w:tab w:val="left" w:pos="1080"/>
        </w:tabs>
        <w:ind w:firstLine="720"/>
        <w:rPr>
          <w:sz w:val="26"/>
          <w:szCs w:val="26"/>
        </w:rPr>
      </w:pPr>
    </w:p>
    <w:p w:rsidR="008865E3" w:rsidRPr="00E72342" w:rsidRDefault="008865E3" w:rsidP="00FB5B28">
      <w:pPr>
        <w:tabs>
          <w:tab w:val="left" w:pos="1080"/>
        </w:tabs>
        <w:ind w:firstLine="720"/>
        <w:rPr>
          <w:sz w:val="26"/>
          <w:szCs w:val="26"/>
        </w:rPr>
      </w:pPr>
    </w:p>
    <w:p w:rsidR="008344CC" w:rsidRPr="00E72342" w:rsidRDefault="008344CC" w:rsidP="008344CC">
      <w:pPr>
        <w:autoSpaceDE w:val="0"/>
        <w:autoSpaceDN w:val="0"/>
        <w:adjustRightInd w:val="0"/>
        <w:ind w:firstLine="709"/>
        <w:jc w:val="both"/>
        <w:rPr>
          <w:b/>
          <w:spacing w:val="40"/>
          <w:sz w:val="26"/>
          <w:szCs w:val="26"/>
        </w:rPr>
      </w:pPr>
      <w:r w:rsidRPr="00E72342">
        <w:rPr>
          <w:sz w:val="26"/>
          <w:szCs w:val="26"/>
        </w:rPr>
        <w:t>В соответствии со статьей 38 Федерального закона от 05 апреля 2013 года</w:t>
      </w:r>
      <w:r w:rsidR="00E72342">
        <w:rPr>
          <w:sz w:val="26"/>
          <w:szCs w:val="26"/>
        </w:rPr>
        <w:br/>
      </w:r>
      <w:proofErr w:type="gramStart"/>
      <w:r w:rsidRPr="00E72342">
        <w:rPr>
          <w:sz w:val="26"/>
          <w:szCs w:val="26"/>
        </w:rPr>
        <w:t xml:space="preserve">№44-ФЗ «О контрактной системе в сфере закупок товаров, работ, услуг </w:t>
      </w:r>
      <w:r w:rsidRPr="00E72342">
        <w:rPr>
          <w:sz w:val="26"/>
          <w:szCs w:val="26"/>
        </w:rPr>
        <w:br/>
        <w:t xml:space="preserve">для обеспечения государственных и муниципальных нужд», </w:t>
      </w:r>
      <w:hyperlink r:id="rId9" w:history="1">
        <w:r w:rsidRPr="00E72342">
          <w:rPr>
            <w:sz w:val="26"/>
            <w:szCs w:val="26"/>
          </w:rPr>
          <w:t>статьей 5</w:t>
        </w:r>
      </w:hyperlink>
      <w:r w:rsidRPr="00E72342">
        <w:rPr>
          <w:sz w:val="26"/>
          <w:szCs w:val="26"/>
        </w:rPr>
        <w:t xml:space="preserve"> Федерального закона от 02 июля 2021 года № 360-ФЗ «О внесении изменений в отдельные законодательные акты Российской Федерации», приказом Министерства финансов Российской Федерации от 31 июля 2020 года № 158н «Об утверждении Типового положения (регламента) о контрактной службе», в целях привидения нормативных правовых актов</w:t>
      </w:r>
      <w:proofErr w:type="gramEnd"/>
      <w:r w:rsidRPr="00E72342">
        <w:rPr>
          <w:sz w:val="26"/>
          <w:szCs w:val="26"/>
        </w:rPr>
        <w:t xml:space="preserve"> в соответствие с действующим законодательством </w:t>
      </w:r>
      <w:r w:rsidRPr="00E72342">
        <w:rPr>
          <w:b/>
          <w:spacing w:val="40"/>
          <w:sz w:val="26"/>
          <w:szCs w:val="26"/>
        </w:rPr>
        <w:t>постановля</w:t>
      </w:r>
      <w:r w:rsidRPr="00E72342">
        <w:rPr>
          <w:b/>
          <w:sz w:val="26"/>
          <w:szCs w:val="26"/>
        </w:rPr>
        <w:t>ю:</w:t>
      </w:r>
    </w:p>
    <w:p w:rsidR="008344CC" w:rsidRPr="00E72342" w:rsidRDefault="008344CC" w:rsidP="00E72342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E72342">
        <w:rPr>
          <w:rFonts w:ascii="Times New Roman" w:hAnsi="Times New Roman" w:cs="Times New Roman"/>
          <w:sz w:val="26"/>
          <w:szCs w:val="26"/>
        </w:rPr>
        <w:t>1.</w:t>
      </w:r>
      <w:r w:rsidRPr="00E72342">
        <w:rPr>
          <w:rFonts w:ascii="Times New Roman" w:hAnsi="Times New Roman" w:cs="Times New Roman"/>
          <w:sz w:val="26"/>
          <w:szCs w:val="26"/>
        </w:rPr>
        <w:tab/>
        <w:t>Внести следующие изменения в постановление администрации Грайворонского городского округа от 26 декабря 2020 года №867 «О создании контрактной службы, утверждении регламента контрактной службы, состава контрактной службы»:</w:t>
      </w:r>
    </w:p>
    <w:p w:rsidR="008344CC" w:rsidRPr="00E72342" w:rsidRDefault="008344CC" w:rsidP="008344C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2342">
        <w:rPr>
          <w:rFonts w:ascii="Times New Roman" w:hAnsi="Times New Roman" w:cs="Times New Roman"/>
          <w:sz w:val="26"/>
          <w:szCs w:val="26"/>
        </w:rPr>
        <w:t>в Положение (регламент) о контрактной службе, утвержденное в пункте 2 вышеназванного постановления</w:t>
      </w:r>
      <w:r w:rsidR="008E151A" w:rsidRPr="00E72342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Pr="00E72342">
        <w:rPr>
          <w:rFonts w:ascii="Times New Roman" w:hAnsi="Times New Roman" w:cs="Times New Roman"/>
          <w:sz w:val="26"/>
          <w:szCs w:val="26"/>
        </w:rPr>
        <w:t>:</w:t>
      </w:r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Pr="00E72342">
        <w:rPr>
          <w:sz w:val="26"/>
          <w:szCs w:val="26"/>
        </w:rPr>
        <w:tab/>
        <w:t xml:space="preserve">в </w:t>
      </w:r>
      <w:hyperlink r:id="rId10" w:history="1">
        <w:r w:rsidRPr="00E72342">
          <w:rPr>
            <w:sz w:val="26"/>
            <w:szCs w:val="26"/>
          </w:rPr>
          <w:t>подпункте 3.1.3</w:t>
        </w:r>
      </w:hyperlink>
      <w:r w:rsidR="008E151A" w:rsidRPr="00E72342">
        <w:rPr>
          <w:sz w:val="26"/>
          <w:szCs w:val="26"/>
        </w:rPr>
        <w:t xml:space="preserve"> пункта 3.1 раздела </w:t>
      </w:r>
      <w:r w:rsidR="008E151A" w:rsidRPr="00E72342">
        <w:rPr>
          <w:sz w:val="26"/>
          <w:szCs w:val="26"/>
          <w:lang w:val="en-US"/>
        </w:rPr>
        <w:t>III</w:t>
      </w:r>
      <w:r w:rsidRPr="00E72342">
        <w:rPr>
          <w:sz w:val="26"/>
          <w:szCs w:val="26"/>
        </w:rPr>
        <w:t xml:space="preserve"> </w:t>
      </w:r>
      <w:r w:rsidR="008E151A" w:rsidRPr="00E72342">
        <w:rPr>
          <w:sz w:val="26"/>
          <w:szCs w:val="26"/>
        </w:rPr>
        <w:t xml:space="preserve">Положения </w:t>
      </w:r>
      <w:r w:rsidRPr="00E72342">
        <w:rPr>
          <w:sz w:val="26"/>
          <w:szCs w:val="26"/>
        </w:rPr>
        <w:t xml:space="preserve">слова </w:t>
      </w:r>
      <w:r w:rsidR="00C01D77">
        <w:rPr>
          <w:sz w:val="26"/>
          <w:szCs w:val="26"/>
        </w:rPr>
        <w:t>«</w:t>
      </w:r>
      <w:r w:rsidRPr="00E72342">
        <w:rPr>
          <w:sz w:val="26"/>
          <w:szCs w:val="26"/>
        </w:rPr>
        <w:t>обязательное</w:t>
      </w:r>
      <w:r w:rsidR="00C01D77">
        <w:rPr>
          <w:sz w:val="26"/>
          <w:szCs w:val="26"/>
        </w:rPr>
        <w:t>»</w:t>
      </w:r>
      <w:r w:rsidRPr="00E72342">
        <w:rPr>
          <w:sz w:val="26"/>
          <w:szCs w:val="26"/>
        </w:rPr>
        <w:t xml:space="preserve"> исключить;</w:t>
      </w:r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Pr="00E72342">
        <w:rPr>
          <w:sz w:val="26"/>
          <w:szCs w:val="26"/>
        </w:rPr>
        <w:tab/>
        <w:t>подпункт 3.2.1</w:t>
      </w:r>
      <w:r w:rsidR="008E151A" w:rsidRPr="00E72342">
        <w:rPr>
          <w:sz w:val="26"/>
          <w:szCs w:val="26"/>
        </w:rPr>
        <w:t xml:space="preserve"> пункта 3.2 раздела </w:t>
      </w:r>
      <w:r w:rsidR="008E151A" w:rsidRPr="00E72342">
        <w:rPr>
          <w:sz w:val="26"/>
          <w:szCs w:val="26"/>
          <w:lang w:val="en-US"/>
        </w:rPr>
        <w:t>III</w:t>
      </w:r>
      <w:r w:rsidRPr="00E72342">
        <w:rPr>
          <w:sz w:val="26"/>
          <w:szCs w:val="26"/>
        </w:rPr>
        <w:t xml:space="preserve"> </w:t>
      </w:r>
      <w:r w:rsidR="008E151A" w:rsidRPr="00E72342">
        <w:rPr>
          <w:sz w:val="26"/>
          <w:szCs w:val="26"/>
        </w:rPr>
        <w:t xml:space="preserve">Положения </w:t>
      </w:r>
      <w:r w:rsidRPr="00E72342">
        <w:rPr>
          <w:sz w:val="26"/>
          <w:szCs w:val="26"/>
        </w:rPr>
        <w:t xml:space="preserve">изложить </w:t>
      </w:r>
      <w:r w:rsidR="008E151A" w:rsidRPr="00E72342">
        <w:rPr>
          <w:sz w:val="26"/>
          <w:szCs w:val="26"/>
        </w:rPr>
        <w:br/>
      </w:r>
      <w:r w:rsidRPr="00E72342">
        <w:rPr>
          <w:sz w:val="26"/>
          <w:szCs w:val="26"/>
        </w:rPr>
        <w:t>в следующей редакции:</w:t>
      </w:r>
    </w:p>
    <w:p w:rsidR="008344CC" w:rsidRPr="00E72342" w:rsidRDefault="008344CC" w:rsidP="00834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«</w:t>
      </w:r>
      <w:r w:rsidR="008E151A" w:rsidRPr="00E72342">
        <w:rPr>
          <w:sz w:val="26"/>
          <w:szCs w:val="26"/>
        </w:rPr>
        <w:t xml:space="preserve">3.2.1. </w:t>
      </w:r>
      <w:r w:rsidRPr="00E72342">
        <w:rPr>
          <w:sz w:val="26"/>
          <w:szCs w:val="26"/>
        </w:rPr>
        <w:t xml:space="preserve">Обеспечивает проведение закрытых конкурентных способов определения поставщиков (подрядчиков, исполнителей) в случаях, установленных </w:t>
      </w:r>
      <w:hyperlink r:id="rId11" w:history="1">
        <w:r w:rsidRPr="00E72342">
          <w:rPr>
            <w:sz w:val="26"/>
            <w:szCs w:val="26"/>
          </w:rPr>
          <w:t>частями 11</w:t>
        </w:r>
      </w:hyperlink>
      <w:r w:rsidRPr="00E72342">
        <w:rPr>
          <w:sz w:val="26"/>
          <w:szCs w:val="26"/>
        </w:rPr>
        <w:t xml:space="preserve"> и </w:t>
      </w:r>
      <w:hyperlink r:id="rId12" w:history="1">
        <w:r w:rsidRPr="00E72342">
          <w:rPr>
            <w:sz w:val="26"/>
            <w:szCs w:val="26"/>
          </w:rPr>
          <w:t>12 статьи 24</w:t>
        </w:r>
      </w:hyperlink>
      <w:r w:rsidRPr="00E72342">
        <w:rPr>
          <w:sz w:val="26"/>
          <w:szCs w:val="26"/>
        </w:rPr>
        <w:t xml:space="preserve"> Федерального закона, по согласованию с федеральным органом исполнительной власти, уполномоченным Правительством Российской Федерации на осуществление данных функций (если такое согласование предусмотрено Федеральным </w:t>
      </w:r>
      <w:hyperlink r:id="rId13" w:history="1">
        <w:r w:rsidRPr="00E72342">
          <w:rPr>
            <w:sz w:val="26"/>
            <w:szCs w:val="26"/>
          </w:rPr>
          <w:t>законом</w:t>
        </w:r>
      </w:hyperlink>
      <w:r w:rsidRPr="00E72342">
        <w:rPr>
          <w:sz w:val="26"/>
          <w:szCs w:val="26"/>
        </w:rPr>
        <w:t>)</w:t>
      </w:r>
      <w:proofErr w:type="gramStart"/>
      <w:r w:rsidR="008E151A" w:rsidRPr="00E72342">
        <w:rPr>
          <w:sz w:val="26"/>
          <w:szCs w:val="26"/>
        </w:rPr>
        <w:t>.</w:t>
      </w:r>
      <w:r w:rsidRPr="00E72342">
        <w:rPr>
          <w:sz w:val="26"/>
          <w:szCs w:val="26"/>
        </w:rPr>
        <w:t>»</w:t>
      </w:r>
      <w:proofErr w:type="gramEnd"/>
      <w:r w:rsidRPr="00E72342">
        <w:rPr>
          <w:sz w:val="26"/>
          <w:szCs w:val="26"/>
        </w:rPr>
        <w:t>;</w:t>
      </w:r>
    </w:p>
    <w:p w:rsidR="008344CC" w:rsidRPr="00E72342" w:rsidRDefault="008E151A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Pr="00E72342">
        <w:rPr>
          <w:sz w:val="26"/>
          <w:szCs w:val="26"/>
        </w:rPr>
        <w:tab/>
        <w:t>п</w:t>
      </w:r>
      <w:r w:rsidR="008344CC" w:rsidRPr="00E72342">
        <w:rPr>
          <w:sz w:val="26"/>
          <w:szCs w:val="26"/>
        </w:rPr>
        <w:t>од</w:t>
      </w:r>
      <w:r w:rsidRPr="00E72342">
        <w:rPr>
          <w:sz w:val="26"/>
          <w:szCs w:val="26"/>
        </w:rPr>
        <w:t xml:space="preserve">пункт 3.2.2 пункта 3.2 раздела </w:t>
      </w:r>
      <w:r w:rsidRPr="00E72342">
        <w:rPr>
          <w:sz w:val="26"/>
          <w:szCs w:val="26"/>
          <w:lang w:val="en-US"/>
        </w:rPr>
        <w:t>III</w:t>
      </w:r>
      <w:r w:rsidR="008344CC" w:rsidRPr="00E72342">
        <w:rPr>
          <w:sz w:val="26"/>
          <w:szCs w:val="26"/>
        </w:rPr>
        <w:t xml:space="preserve"> </w:t>
      </w:r>
      <w:r w:rsidRPr="00E72342">
        <w:rPr>
          <w:sz w:val="26"/>
          <w:szCs w:val="26"/>
        </w:rPr>
        <w:t xml:space="preserve">Положения </w:t>
      </w:r>
      <w:r w:rsidR="008344CC" w:rsidRPr="00E72342">
        <w:rPr>
          <w:sz w:val="26"/>
          <w:szCs w:val="26"/>
        </w:rPr>
        <w:t xml:space="preserve">изложить </w:t>
      </w:r>
      <w:r w:rsidRPr="00E72342">
        <w:rPr>
          <w:sz w:val="26"/>
          <w:szCs w:val="26"/>
        </w:rPr>
        <w:br/>
      </w:r>
      <w:r w:rsidR="008344CC" w:rsidRPr="00E72342">
        <w:rPr>
          <w:sz w:val="26"/>
          <w:szCs w:val="26"/>
        </w:rPr>
        <w:t>в следующей редакции:</w:t>
      </w:r>
    </w:p>
    <w:p w:rsidR="008344CC" w:rsidRPr="00E72342" w:rsidRDefault="008344CC" w:rsidP="00834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«</w:t>
      </w:r>
      <w:r w:rsidR="008E151A" w:rsidRPr="00E72342">
        <w:rPr>
          <w:sz w:val="26"/>
          <w:szCs w:val="26"/>
        </w:rPr>
        <w:t xml:space="preserve">3.2.2. </w:t>
      </w:r>
      <w:r w:rsidRPr="00E72342">
        <w:rPr>
          <w:sz w:val="26"/>
          <w:szCs w:val="26"/>
        </w:rPr>
        <w:t xml:space="preserve">Осуществляет подготовку и размещение в единой информационной системе извещений об осуществлении закупок, документации о закупках (в случае, если Федеральным </w:t>
      </w:r>
      <w:hyperlink r:id="rId14" w:history="1">
        <w:r w:rsidRPr="00E72342">
          <w:rPr>
            <w:sz w:val="26"/>
            <w:szCs w:val="26"/>
          </w:rPr>
          <w:t>законом</w:t>
        </w:r>
      </w:hyperlink>
      <w:r w:rsidRPr="00E72342">
        <w:rPr>
          <w:sz w:val="26"/>
          <w:szCs w:val="26"/>
        </w:rPr>
        <w:t xml:space="preserve"> предусмотрена документация о закупках), проектов </w:t>
      </w:r>
      <w:r w:rsidRPr="00E72342">
        <w:rPr>
          <w:sz w:val="26"/>
          <w:szCs w:val="26"/>
        </w:rPr>
        <w:lastRenderedPageBreak/>
        <w:t>контрактов, подготовку и направление приглашений принять участие в определении поставщиков (подрядчиков, исполнителей)</w:t>
      </w:r>
      <w:proofErr w:type="gramStart"/>
      <w:r w:rsidRPr="00E72342">
        <w:rPr>
          <w:sz w:val="26"/>
          <w:szCs w:val="26"/>
        </w:rPr>
        <w:t>:»</w:t>
      </w:r>
      <w:proofErr w:type="gramEnd"/>
      <w:r w:rsidR="008E151A" w:rsidRPr="00E72342">
        <w:rPr>
          <w:sz w:val="26"/>
          <w:szCs w:val="26"/>
        </w:rPr>
        <w:t>;</w:t>
      </w:r>
    </w:p>
    <w:p w:rsidR="008344CC" w:rsidRPr="00E72342" w:rsidRDefault="008E151A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Pr="00E72342">
        <w:rPr>
          <w:sz w:val="26"/>
          <w:szCs w:val="26"/>
        </w:rPr>
        <w:tab/>
        <w:t xml:space="preserve">в </w:t>
      </w:r>
      <w:r w:rsidR="008344CC" w:rsidRPr="00E72342">
        <w:rPr>
          <w:sz w:val="26"/>
          <w:szCs w:val="26"/>
        </w:rPr>
        <w:t>абзац</w:t>
      </w:r>
      <w:r w:rsidRPr="00E72342">
        <w:rPr>
          <w:sz w:val="26"/>
          <w:szCs w:val="26"/>
        </w:rPr>
        <w:t>е</w:t>
      </w:r>
      <w:r w:rsidR="008344CC" w:rsidRPr="00E72342">
        <w:rPr>
          <w:sz w:val="26"/>
          <w:szCs w:val="26"/>
        </w:rPr>
        <w:t xml:space="preserve"> 3 подпункта 3.2.2.3 </w:t>
      </w:r>
      <w:r w:rsidRPr="00E72342">
        <w:rPr>
          <w:sz w:val="26"/>
          <w:szCs w:val="26"/>
        </w:rPr>
        <w:t xml:space="preserve">пункта 3.2 раздела </w:t>
      </w:r>
      <w:r w:rsidRPr="00E72342">
        <w:rPr>
          <w:sz w:val="26"/>
          <w:szCs w:val="26"/>
          <w:lang w:val="en-US"/>
        </w:rPr>
        <w:t>III</w:t>
      </w:r>
      <w:r w:rsidRPr="00E72342">
        <w:rPr>
          <w:sz w:val="26"/>
          <w:szCs w:val="26"/>
        </w:rPr>
        <w:t xml:space="preserve"> Положения </w:t>
      </w:r>
      <w:r w:rsidR="008344CC" w:rsidRPr="00E72342">
        <w:rPr>
          <w:sz w:val="26"/>
          <w:szCs w:val="26"/>
        </w:rPr>
        <w:t xml:space="preserve">слова </w:t>
      </w:r>
      <w:r w:rsidR="00E72342">
        <w:rPr>
          <w:sz w:val="26"/>
          <w:szCs w:val="26"/>
        </w:rPr>
        <w:br/>
      </w:r>
      <w:r w:rsidR="008344CC" w:rsidRPr="00E72342">
        <w:rPr>
          <w:sz w:val="26"/>
          <w:szCs w:val="26"/>
        </w:rPr>
        <w:t>«об ограничении участия в определении поставщика (подрядчика, исполнителя)</w:t>
      </w:r>
      <w:r w:rsidRPr="00E72342">
        <w:rPr>
          <w:sz w:val="26"/>
          <w:szCs w:val="26"/>
        </w:rPr>
        <w:t>»</w:t>
      </w:r>
      <w:r w:rsidR="008344CC" w:rsidRPr="00E72342">
        <w:rPr>
          <w:sz w:val="26"/>
          <w:szCs w:val="26"/>
        </w:rPr>
        <w:t xml:space="preserve"> заметить словами «о преимуществе в отношении участников закупок»;</w:t>
      </w:r>
    </w:p>
    <w:p w:rsidR="008344CC" w:rsidRPr="00E72342" w:rsidRDefault="008E151A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Pr="00E72342">
        <w:rPr>
          <w:sz w:val="26"/>
          <w:szCs w:val="26"/>
        </w:rPr>
        <w:tab/>
      </w:r>
      <w:r w:rsidR="008344CC" w:rsidRPr="00E72342">
        <w:rPr>
          <w:sz w:val="26"/>
          <w:szCs w:val="26"/>
        </w:rPr>
        <w:t xml:space="preserve">подпункт 3.2.3 </w:t>
      </w:r>
      <w:r w:rsidRPr="00E72342">
        <w:rPr>
          <w:sz w:val="26"/>
          <w:szCs w:val="26"/>
        </w:rPr>
        <w:t xml:space="preserve">пункта 3.2 раздела </w:t>
      </w:r>
      <w:r w:rsidRPr="00E72342">
        <w:rPr>
          <w:sz w:val="26"/>
          <w:szCs w:val="26"/>
          <w:lang w:val="en-US"/>
        </w:rPr>
        <w:t>III</w:t>
      </w:r>
      <w:r w:rsidRPr="00E72342">
        <w:rPr>
          <w:sz w:val="26"/>
          <w:szCs w:val="26"/>
        </w:rPr>
        <w:t xml:space="preserve"> Положения </w:t>
      </w:r>
      <w:r w:rsidR="008344CC" w:rsidRPr="00E72342">
        <w:rPr>
          <w:sz w:val="26"/>
          <w:szCs w:val="26"/>
        </w:rPr>
        <w:t xml:space="preserve">изложить </w:t>
      </w:r>
      <w:r w:rsidRPr="00E72342">
        <w:rPr>
          <w:sz w:val="26"/>
          <w:szCs w:val="26"/>
        </w:rPr>
        <w:br/>
      </w:r>
      <w:r w:rsidR="008344CC" w:rsidRPr="00E72342">
        <w:rPr>
          <w:sz w:val="26"/>
          <w:szCs w:val="26"/>
        </w:rPr>
        <w:t>в следующей редакции:</w:t>
      </w:r>
    </w:p>
    <w:p w:rsidR="008344CC" w:rsidRPr="00E72342" w:rsidRDefault="008344CC" w:rsidP="00834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«</w:t>
      </w:r>
      <w:r w:rsidR="008E151A" w:rsidRPr="00E72342">
        <w:rPr>
          <w:sz w:val="26"/>
          <w:szCs w:val="26"/>
        </w:rPr>
        <w:t xml:space="preserve">3.2.3. </w:t>
      </w:r>
      <w:r w:rsidRPr="00E72342">
        <w:rPr>
          <w:sz w:val="26"/>
          <w:szCs w:val="26"/>
        </w:rPr>
        <w:t xml:space="preserve">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</w:t>
      </w:r>
      <w:hyperlink r:id="rId15" w:history="1">
        <w:r w:rsidRPr="00E72342">
          <w:rPr>
            <w:sz w:val="26"/>
            <w:szCs w:val="26"/>
          </w:rPr>
          <w:t>законом</w:t>
        </w:r>
      </w:hyperlink>
      <w:r w:rsidRPr="00E72342">
        <w:rPr>
          <w:sz w:val="26"/>
          <w:szCs w:val="26"/>
        </w:rPr>
        <w:t xml:space="preserve"> предусмотрена документация о закупке)</w:t>
      </w:r>
      <w:proofErr w:type="gramStart"/>
      <w:r w:rsidR="008E151A" w:rsidRPr="00E72342">
        <w:rPr>
          <w:sz w:val="26"/>
          <w:szCs w:val="26"/>
        </w:rPr>
        <w:t>.</w:t>
      </w:r>
      <w:r w:rsidRPr="00E72342">
        <w:rPr>
          <w:sz w:val="26"/>
          <w:szCs w:val="26"/>
        </w:rPr>
        <w:t>»</w:t>
      </w:r>
      <w:proofErr w:type="gramEnd"/>
      <w:r w:rsidRPr="00E72342">
        <w:rPr>
          <w:sz w:val="26"/>
          <w:szCs w:val="26"/>
        </w:rPr>
        <w:t>;</w:t>
      </w:r>
    </w:p>
    <w:p w:rsidR="008344CC" w:rsidRPr="00E72342" w:rsidRDefault="008E151A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Pr="00E72342">
        <w:rPr>
          <w:sz w:val="26"/>
          <w:szCs w:val="26"/>
        </w:rPr>
        <w:tab/>
      </w:r>
      <w:r w:rsidR="008344CC" w:rsidRPr="00E72342">
        <w:rPr>
          <w:sz w:val="26"/>
          <w:szCs w:val="26"/>
        </w:rPr>
        <w:t>под</w:t>
      </w:r>
      <w:r w:rsidRPr="00E72342">
        <w:rPr>
          <w:sz w:val="26"/>
          <w:szCs w:val="26"/>
        </w:rPr>
        <w:t xml:space="preserve">пункт 3.2.4 пункта 3.2 раздела </w:t>
      </w:r>
      <w:r w:rsidRPr="00E72342">
        <w:rPr>
          <w:sz w:val="26"/>
          <w:szCs w:val="26"/>
          <w:lang w:val="en-US"/>
        </w:rPr>
        <w:t>III</w:t>
      </w:r>
      <w:r w:rsidR="008344CC" w:rsidRPr="00E72342">
        <w:rPr>
          <w:sz w:val="26"/>
          <w:szCs w:val="26"/>
        </w:rPr>
        <w:t xml:space="preserve"> </w:t>
      </w:r>
      <w:r w:rsidRPr="00E72342">
        <w:rPr>
          <w:sz w:val="26"/>
          <w:szCs w:val="26"/>
        </w:rPr>
        <w:t xml:space="preserve">Положения </w:t>
      </w:r>
      <w:r w:rsidR="008344CC" w:rsidRPr="00E72342">
        <w:rPr>
          <w:sz w:val="26"/>
          <w:szCs w:val="26"/>
        </w:rPr>
        <w:t>изложить в следующей редакции:</w:t>
      </w:r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«</w:t>
      </w:r>
      <w:r w:rsidR="008E151A" w:rsidRPr="00E72342">
        <w:rPr>
          <w:sz w:val="26"/>
          <w:szCs w:val="26"/>
        </w:rPr>
        <w:t xml:space="preserve">3.2.4. </w:t>
      </w:r>
      <w:r w:rsidRPr="00E72342">
        <w:rPr>
          <w:sz w:val="26"/>
          <w:szCs w:val="26"/>
        </w:rPr>
        <w:t xml:space="preserve">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 </w:t>
      </w:r>
      <w:r w:rsidR="00E72342">
        <w:rPr>
          <w:sz w:val="26"/>
          <w:szCs w:val="26"/>
        </w:rPr>
        <w:br/>
      </w:r>
      <w:r w:rsidRPr="00E72342">
        <w:rPr>
          <w:sz w:val="26"/>
          <w:szCs w:val="26"/>
        </w:rPr>
        <w:t xml:space="preserve">(в случае, если Федеральным </w:t>
      </w:r>
      <w:hyperlink r:id="rId16" w:history="1">
        <w:r w:rsidRPr="00E72342">
          <w:rPr>
            <w:sz w:val="26"/>
            <w:szCs w:val="26"/>
          </w:rPr>
          <w:t>законом</w:t>
        </w:r>
      </w:hyperlink>
      <w:r w:rsidRPr="00E72342">
        <w:rPr>
          <w:sz w:val="26"/>
          <w:szCs w:val="26"/>
        </w:rPr>
        <w:t xml:space="preserve"> предусмотрена документация о закупке)</w:t>
      </w:r>
      <w:proofErr w:type="gramStart"/>
      <w:r w:rsidR="008E151A" w:rsidRPr="00E72342">
        <w:rPr>
          <w:sz w:val="26"/>
          <w:szCs w:val="26"/>
        </w:rPr>
        <w:t>.</w:t>
      </w:r>
      <w:r w:rsidRPr="00E72342">
        <w:rPr>
          <w:sz w:val="26"/>
          <w:szCs w:val="26"/>
        </w:rPr>
        <w:t>»</w:t>
      </w:r>
      <w:proofErr w:type="gramEnd"/>
      <w:r w:rsidRPr="00E72342">
        <w:rPr>
          <w:sz w:val="26"/>
          <w:szCs w:val="26"/>
        </w:rPr>
        <w:t>;</w:t>
      </w:r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="008E151A" w:rsidRPr="00E72342">
        <w:rPr>
          <w:sz w:val="26"/>
          <w:szCs w:val="26"/>
        </w:rPr>
        <w:tab/>
      </w:r>
      <w:r w:rsidRPr="00E72342">
        <w:rPr>
          <w:sz w:val="26"/>
          <w:szCs w:val="26"/>
        </w:rPr>
        <w:t>в подпункте 3.3.3</w:t>
      </w:r>
      <w:r w:rsidR="008E151A" w:rsidRPr="00E72342">
        <w:rPr>
          <w:sz w:val="26"/>
          <w:szCs w:val="26"/>
        </w:rPr>
        <w:t xml:space="preserve"> пункта 3.3 раздела </w:t>
      </w:r>
      <w:r w:rsidR="008E151A" w:rsidRPr="00E72342">
        <w:rPr>
          <w:sz w:val="26"/>
          <w:szCs w:val="26"/>
          <w:lang w:val="en-US"/>
        </w:rPr>
        <w:t>III</w:t>
      </w:r>
      <w:r w:rsidRPr="00E72342">
        <w:rPr>
          <w:sz w:val="26"/>
          <w:szCs w:val="26"/>
        </w:rPr>
        <w:t xml:space="preserve"> </w:t>
      </w:r>
      <w:r w:rsidR="008E151A" w:rsidRPr="00E72342">
        <w:rPr>
          <w:sz w:val="26"/>
          <w:szCs w:val="26"/>
        </w:rPr>
        <w:t xml:space="preserve">Положения </w:t>
      </w:r>
      <w:r w:rsidRPr="00E72342">
        <w:rPr>
          <w:sz w:val="26"/>
          <w:szCs w:val="26"/>
        </w:rPr>
        <w:t>слов</w:t>
      </w:r>
      <w:r w:rsidR="008E151A" w:rsidRPr="00E72342">
        <w:rPr>
          <w:sz w:val="26"/>
          <w:szCs w:val="26"/>
        </w:rPr>
        <w:t>а</w:t>
      </w:r>
      <w:r w:rsidRPr="00E72342">
        <w:rPr>
          <w:sz w:val="26"/>
          <w:szCs w:val="26"/>
        </w:rPr>
        <w:t xml:space="preserve"> «банковской» заметить </w:t>
      </w:r>
      <w:r w:rsidR="008E151A" w:rsidRPr="00E72342">
        <w:rPr>
          <w:sz w:val="26"/>
          <w:szCs w:val="26"/>
        </w:rPr>
        <w:t>словами</w:t>
      </w:r>
      <w:r w:rsidRPr="00E72342">
        <w:rPr>
          <w:sz w:val="26"/>
          <w:szCs w:val="26"/>
        </w:rPr>
        <w:t xml:space="preserve"> «независимой»;</w:t>
      </w:r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="008E151A" w:rsidRPr="00E72342">
        <w:rPr>
          <w:sz w:val="26"/>
          <w:szCs w:val="26"/>
        </w:rPr>
        <w:tab/>
      </w:r>
      <w:r w:rsidRPr="00E72342">
        <w:rPr>
          <w:sz w:val="26"/>
          <w:szCs w:val="26"/>
        </w:rPr>
        <w:t>под</w:t>
      </w:r>
      <w:r w:rsidR="008E151A" w:rsidRPr="00E72342">
        <w:rPr>
          <w:sz w:val="26"/>
          <w:szCs w:val="26"/>
        </w:rPr>
        <w:t>пункт 3.3.7</w:t>
      </w:r>
      <w:r w:rsidRPr="00E72342">
        <w:rPr>
          <w:sz w:val="26"/>
          <w:szCs w:val="26"/>
        </w:rPr>
        <w:t xml:space="preserve"> </w:t>
      </w:r>
      <w:r w:rsidR="008E151A" w:rsidRPr="00E72342">
        <w:rPr>
          <w:sz w:val="26"/>
          <w:szCs w:val="26"/>
        </w:rPr>
        <w:t xml:space="preserve">пункта 3.3 раздела </w:t>
      </w:r>
      <w:r w:rsidR="008E151A" w:rsidRPr="00E72342">
        <w:rPr>
          <w:sz w:val="26"/>
          <w:szCs w:val="26"/>
          <w:lang w:val="en-US"/>
        </w:rPr>
        <w:t>III</w:t>
      </w:r>
      <w:r w:rsidR="008E151A" w:rsidRPr="00E72342">
        <w:rPr>
          <w:sz w:val="26"/>
          <w:szCs w:val="26"/>
        </w:rPr>
        <w:t xml:space="preserve"> Положения </w:t>
      </w:r>
      <w:r w:rsidRPr="00E72342">
        <w:rPr>
          <w:sz w:val="26"/>
          <w:szCs w:val="26"/>
        </w:rPr>
        <w:t xml:space="preserve">изложить </w:t>
      </w:r>
      <w:r w:rsidR="008E151A" w:rsidRPr="00E72342">
        <w:rPr>
          <w:sz w:val="26"/>
          <w:szCs w:val="26"/>
        </w:rPr>
        <w:br/>
      </w:r>
      <w:r w:rsidRPr="00E72342">
        <w:rPr>
          <w:sz w:val="26"/>
          <w:szCs w:val="26"/>
        </w:rPr>
        <w:t>в следующей редакции:</w:t>
      </w:r>
    </w:p>
    <w:p w:rsidR="008344CC" w:rsidRPr="00E72342" w:rsidRDefault="008344CC" w:rsidP="00834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«</w:t>
      </w:r>
      <w:r w:rsidR="008E151A" w:rsidRPr="00E72342">
        <w:rPr>
          <w:sz w:val="26"/>
          <w:szCs w:val="26"/>
        </w:rPr>
        <w:t xml:space="preserve">3.3.7. </w:t>
      </w:r>
      <w:r w:rsidRPr="00E72342">
        <w:rPr>
          <w:sz w:val="26"/>
          <w:szCs w:val="26"/>
        </w:rPr>
        <w:t xml:space="preserve">Обеспечивает хранение информации и документов в соответствии </w:t>
      </w:r>
      <w:r w:rsidR="00E72342">
        <w:rPr>
          <w:sz w:val="26"/>
          <w:szCs w:val="26"/>
        </w:rPr>
        <w:br/>
      </w:r>
      <w:r w:rsidRPr="00E72342">
        <w:rPr>
          <w:sz w:val="26"/>
          <w:szCs w:val="26"/>
        </w:rPr>
        <w:t xml:space="preserve">с </w:t>
      </w:r>
      <w:hyperlink r:id="rId17" w:history="1">
        <w:r w:rsidRPr="00E72342">
          <w:rPr>
            <w:sz w:val="26"/>
            <w:szCs w:val="26"/>
          </w:rPr>
          <w:t>частью 15 статьи 4</w:t>
        </w:r>
      </w:hyperlink>
      <w:r w:rsidRPr="00E72342">
        <w:rPr>
          <w:sz w:val="26"/>
          <w:szCs w:val="26"/>
        </w:rPr>
        <w:t xml:space="preserve"> Федерального закона</w:t>
      </w:r>
      <w:proofErr w:type="gramStart"/>
      <w:r w:rsidR="008E151A" w:rsidRPr="00E72342">
        <w:rPr>
          <w:sz w:val="26"/>
          <w:szCs w:val="26"/>
        </w:rPr>
        <w:t>.</w:t>
      </w:r>
      <w:r w:rsidRPr="00E72342">
        <w:rPr>
          <w:sz w:val="26"/>
          <w:szCs w:val="26"/>
        </w:rPr>
        <w:t>»;</w:t>
      </w:r>
      <w:proofErr w:type="gramEnd"/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="008E151A" w:rsidRPr="00E72342">
        <w:rPr>
          <w:sz w:val="26"/>
          <w:szCs w:val="26"/>
        </w:rPr>
        <w:tab/>
      </w:r>
      <w:r w:rsidRPr="00E72342">
        <w:rPr>
          <w:sz w:val="26"/>
          <w:szCs w:val="26"/>
        </w:rPr>
        <w:t>в под</w:t>
      </w:r>
      <w:r w:rsidR="008E151A" w:rsidRPr="00E72342">
        <w:rPr>
          <w:sz w:val="26"/>
          <w:szCs w:val="26"/>
        </w:rPr>
        <w:t xml:space="preserve">пункте 3.4.1 пункта 3.4 раздела </w:t>
      </w:r>
      <w:r w:rsidR="008E151A" w:rsidRPr="00E72342">
        <w:rPr>
          <w:sz w:val="26"/>
          <w:szCs w:val="26"/>
          <w:lang w:val="en-US"/>
        </w:rPr>
        <w:t>III</w:t>
      </w:r>
      <w:r w:rsidR="008E151A" w:rsidRPr="00E72342">
        <w:rPr>
          <w:sz w:val="26"/>
          <w:szCs w:val="26"/>
        </w:rPr>
        <w:t xml:space="preserve"> Положения</w:t>
      </w:r>
      <w:r w:rsidRPr="00E72342">
        <w:rPr>
          <w:sz w:val="26"/>
          <w:szCs w:val="26"/>
        </w:rPr>
        <w:t xml:space="preserve"> слов</w:t>
      </w:r>
      <w:r w:rsidR="008E151A" w:rsidRPr="00E72342">
        <w:rPr>
          <w:sz w:val="26"/>
          <w:szCs w:val="26"/>
        </w:rPr>
        <w:t>а</w:t>
      </w:r>
      <w:r w:rsidRPr="00E72342">
        <w:rPr>
          <w:sz w:val="26"/>
          <w:szCs w:val="26"/>
        </w:rPr>
        <w:t xml:space="preserve"> «банковской» заметить </w:t>
      </w:r>
      <w:r w:rsidR="008E151A" w:rsidRPr="00E72342">
        <w:rPr>
          <w:sz w:val="26"/>
          <w:szCs w:val="26"/>
        </w:rPr>
        <w:t>словами</w:t>
      </w:r>
      <w:r w:rsidRPr="00E72342">
        <w:rPr>
          <w:sz w:val="26"/>
          <w:szCs w:val="26"/>
        </w:rPr>
        <w:t xml:space="preserve"> «независимой»;</w:t>
      </w:r>
    </w:p>
    <w:p w:rsidR="008344CC" w:rsidRPr="00E72342" w:rsidRDefault="008344CC" w:rsidP="00E723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-</w:t>
      </w:r>
      <w:r w:rsidR="008E151A" w:rsidRPr="00E72342">
        <w:rPr>
          <w:sz w:val="26"/>
          <w:szCs w:val="26"/>
        </w:rPr>
        <w:tab/>
      </w:r>
      <w:r w:rsidRPr="00E72342">
        <w:rPr>
          <w:sz w:val="26"/>
          <w:szCs w:val="26"/>
        </w:rPr>
        <w:t>в подпункте 3.5.3</w:t>
      </w:r>
      <w:r w:rsidR="008E151A" w:rsidRPr="00E72342">
        <w:rPr>
          <w:sz w:val="26"/>
          <w:szCs w:val="26"/>
        </w:rPr>
        <w:t xml:space="preserve"> пункта 3.5 раздела </w:t>
      </w:r>
      <w:r w:rsidR="008E151A" w:rsidRPr="00E72342">
        <w:rPr>
          <w:sz w:val="26"/>
          <w:szCs w:val="26"/>
          <w:lang w:val="en-US"/>
        </w:rPr>
        <w:t>III</w:t>
      </w:r>
      <w:r w:rsidR="008E151A" w:rsidRPr="00E72342">
        <w:rPr>
          <w:sz w:val="26"/>
          <w:szCs w:val="26"/>
        </w:rPr>
        <w:t xml:space="preserve"> Положения</w:t>
      </w:r>
      <w:r w:rsidRPr="00E72342">
        <w:rPr>
          <w:sz w:val="26"/>
          <w:szCs w:val="26"/>
        </w:rPr>
        <w:t xml:space="preserve"> после слов «оператора специализ</w:t>
      </w:r>
      <w:r w:rsidR="008E151A" w:rsidRPr="00E72342">
        <w:rPr>
          <w:sz w:val="26"/>
          <w:szCs w:val="26"/>
        </w:rPr>
        <w:t>ированной электронной площадки»</w:t>
      </w:r>
      <w:r w:rsidRPr="00E72342">
        <w:rPr>
          <w:sz w:val="26"/>
          <w:szCs w:val="26"/>
        </w:rPr>
        <w:t xml:space="preserve"> добавить </w:t>
      </w:r>
      <w:r w:rsidR="008E151A" w:rsidRPr="00E72342">
        <w:rPr>
          <w:sz w:val="26"/>
          <w:szCs w:val="26"/>
        </w:rPr>
        <w:t xml:space="preserve">слова </w:t>
      </w:r>
      <w:r w:rsidRPr="00E72342">
        <w:rPr>
          <w:sz w:val="26"/>
          <w:szCs w:val="26"/>
        </w:rPr>
        <w:t xml:space="preserve">«банков, государственной корпорации </w:t>
      </w:r>
      <w:r w:rsidR="008E151A" w:rsidRPr="00E72342">
        <w:rPr>
          <w:sz w:val="26"/>
          <w:szCs w:val="26"/>
        </w:rPr>
        <w:t>«</w:t>
      </w:r>
      <w:r w:rsidRPr="00E72342">
        <w:rPr>
          <w:sz w:val="26"/>
          <w:szCs w:val="26"/>
        </w:rPr>
        <w:t>ВЭБ</w:t>
      </w:r>
      <w:proofErr w:type="gramStart"/>
      <w:r w:rsidRPr="00E72342">
        <w:rPr>
          <w:sz w:val="26"/>
          <w:szCs w:val="26"/>
        </w:rPr>
        <w:t>.Р</w:t>
      </w:r>
      <w:proofErr w:type="gramEnd"/>
      <w:r w:rsidRPr="00E72342">
        <w:rPr>
          <w:sz w:val="26"/>
          <w:szCs w:val="26"/>
        </w:rPr>
        <w:t>Ф</w:t>
      </w:r>
      <w:r w:rsidR="008E151A" w:rsidRPr="00E72342">
        <w:rPr>
          <w:sz w:val="26"/>
          <w:szCs w:val="26"/>
        </w:rPr>
        <w:t>»</w:t>
      </w:r>
      <w:r w:rsidRPr="00E72342">
        <w:rPr>
          <w:sz w:val="26"/>
          <w:szCs w:val="26"/>
        </w:rPr>
        <w:t xml:space="preserve">,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</w:t>
      </w:r>
      <w:hyperlink r:id="rId18" w:history="1">
        <w:r w:rsidRPr="00E72342">
          <w:rPr>
            <w:sz w:val="26"/>
            <w:szCs w:val="26"/>
          </w:rPr>
          <w:t>законом</w:t>
        </w:r>
      </w:hyperlink>
      <w:r w:rsidRPr="00E72342">
        <w:rPr>
          <w:sz w:val="26"/>
          <w:szCs w:val="26"/>
        </w:rPr>
        <w:t xml:space="preserve"> от 24 июля 2007 года </w:t>
      </w:r>
      <w:r w:rsidR="008E151A" w:rsidRPr="00E72342">
        <w:rPr>
          <w:sz w:val="26"/>
          <w:szCs w:val="26"/>
        </w:rPr>
        <w:t>№</w:t>
      </w:r>
      <w:r w:rsidRPr="00E72342">
        <w:rPr>
          <w:sz w:val="26"/>
          <w:szCs w:val="26"/>
        </w:rPr>
        <w:t xml:space="preserve"> 209-ФЗ </w:t>
      </w:r>
      <w:r w:rsidR="008E151A" w:rsidRPr="00E72342">
        <w:rPr>
          <w:sz w:val="26"/>
          <w:szCs w:val="26"/>
        </w:rPr>
        <w:t>«</w:t>
      </w:r>
      <w:r w:rsidRPr="00E72342">
        <w:rPr>
          <w:sz w:val="26"/>
          <w:szCs w:val="26"/>
        </w:rPr>
        <w:t>О развитии малого и среднего предпринимательства в Российской Федерации</w:t>
      </w:r>
      <w:r w:rsidR="008E151A" w:rsidRPr="00E72342">
        <w:rPr>
          <w:sz w:val="26"/>
          <w:szCs w:val="26"/>
        </w:rPr>
        <w:t>»</w:t>
      </w:r>
      <w:r w:rsidRPr="00E72342">
        <w:rPr>
          <w:sz w:val="26"/>
          <w:szCs w:val="26"/>
        </w:rPr>
        <w:t xml:space="preserve"> (при осуществлении такими банками, корпорацией, такими фондами действий, предусмотренных Федеральным </w:t>
      </w:r>
      <w:hyperlink r:id="rId19" w:history="1">
        <w:r w:rsidRPr="00E72342">
          <w:rPr>
            <w:sz w:val="26"/>
            <w:szCs w:val="26"/>
          </w:rPr>
          <w:t>законом</w:t>
        </w:r>
      </w:hyperlink>
      <w:r w:rsidRPr="00E72342">
        <w:rPr>
          <w:sz w:val="26"/>
          <w:szCs w:val="26"/>
        </w:rPr>
        <w:t>)»;</w:t>
      </w:r>
    </w:p>
    <w:p w:rsidR="008344CC" w:rsidRPr="00E72342" w:rsidRDefault="008344CC" w:rsidP="008344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>2.</w:t>
      </w:r>
      <w:r w:rsidRPr="00E72342">
        <w:rPr>
          <w:sz w:val="26"/>
          <w:szCs w:val="26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E72342">
        <w:rPr>
          <w:sz w:val="26"/>
          <w:szCs w:val="26"/>
        </w:rPr>
        <w:t>graivoron.ru</w:t>
      </w:r>
      <w:proofErr w:type="spellEnd"/>
      <w:r w:rsidRPr="00E72342">
        <w:rPr>
          <w:sz w:val="26"/>
          <w:szCs w:val="26"/>
        </w:rPr>
        <w:t>).</w:t>
      </w:r>
    </w:p>
    <w:p w:rsidR="008344CC" w:rsidRPr="00E72342" w:rsidRDefault="008344CC" w:rsidP="008344CC">
      <w:pPr>
        <w:pStyle w:val="a7"/>
        <w:ind w:left="0" w:firstLine="709"/>
        <w:jc w:val="both"/>
        <w:rPr>
          <w:sz w:val="26"/>
          <w:szCs w:val="26"/>
        </w:rPr>
      </w:pPr>
      <w:r w:rsidRPr="00E72342">
        <w:rPr>
          <w:sz w:val="26"/>
          <w:szCs w:val="26"/>
        </w:rPr>
        <w:t xml:space="preserve">3. </w:t>
      </w:r>
      <w:proofErr w:type="gramStart"/>
      <w:r w:rsidRPr="00E72342">
        <w:rPr>
          <w:sz w:val="26"/>
          <w:szCs w:val="26"/>
        </w:rPr>
        <w:t>Контроль за</w:t>
      </w:r>
      <w:proofErr w:type="gramEnd"/>
      <w:r w:rsidRPr="00E72342">
        <w:rPr>
          <w:sz w:val="26"/>
          <w:szCs w:val="26"/>
        </w:rPr>
        <w:t xml:space="preserve"> исполнением постановления возложить на заместителя главы администрации городского округа - руководителя аппарата главы администрации Е.А. Адаменко.</w:t>
      </w:r>
    </w:p>
    <w:p w:rsidR="00B273E6" w:rsidRPr="00E72342" w:rsidRDefault="00B273E6" w:rsidP="006476C5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</w:p>
    <w:p w:rsidR="0094576B" w:rsidRPr="00E72342" w:rsidRDefault="0094576B" w:rsidP="00C5722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16D73" w:rsidRPr="00E72342" w:rsidRDefault="00516D73" w:rsidP="00A83D11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E72342" w:rsidTr="00014771">
        <w:tc>
          <w:tcPr>
            <w:tcW w:w="4926" w:type="dxa"/>
          </w:tcPr>
          <w:p w:rsidR="00516D73" w:rsidRPr="00E72342" w:rsidRDefault="00516D73" w:rsidP="00A83D11">
            <w:pPr>
              <w:jc w:val="both"/>
              <w:rPr>
                <w:b/>
                <w:sz w:val="26"/>
                <w:szCs w:val="26"/>
              </w:rPr>
            </w:pPr>
            <w:r w:rsidRPr="00E72342"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E72342" w:rsidRDefault="00516D73" w:rsidP="00A83D11">
            <w:pPr>
              <w:jc w:val="right"/>
              <w:rPr>
                <w:b/>
                <w:sz w:val="26"/>
                <w:szCs w:val="26"/>
              </w:rPr>
            </w:pPr>
            <w:r w:rsidRPr="00E72342">
              <w:rPr>
                <w:b/>
                <w:sz w:val="26"/>
                <w:szCs w:val="26"/>
              </w:rPr>
              <w:t>Г.И. Бондарев</w:t>
            </w:r>
          </w:p>
        </w:tc>
      </w:tr>
    </w:tbl>
    <w:p w:rsidR="006476C5" w:rsidRPr="00E72342" w:rsidRDefault="006476C5">
      <w:pPr>
        <w:rPr>
          <w:sz w:val="26"/>
          <w:szCs w:val="26"/>
        </w:rPr>
      </w:pPr>
    </w:p>
    <w:p w:rsidR="006476C5" w:rsidRPr="00E72342" w:rsidRDefault="006476C5" w:rsidP="006476C5">
      <w:pPr>
        <w:ind w:firstLine="720"/>
        <w:jc w:val="both"/>
        <w:rPr>
          <w:color w:val="000000"/>
          <w:sz w:val="26"/>
          <w:szCs w:val="26"/>
        </w:rPr>
      </w:pPr>
    </w:p>
    <w:sectPr w:rsidR="006476C5" w:rsidRPr="00E72342" w:rsidSect="00F95633">
      <w:headerReference w:type="default" r:id="rId20"/>
      <w:pgSz w:w="11906" w:h="16838"/>
      <w:pgMar w:top="426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A1" w:rsidRDefault="007021A1" w:rsidP="006476C5">
      <w:r>
        <w:separator/>
      </w:r>
    </w:p>
  </w:endnote>
  <w:endnote w:type="continuationSeparator" w:id="0">
    <w:p w:rsidR="007021A1" w:rsidRDefault="007021A1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A1" w:rsidRDefault="007021A1" w:rsidP="006476C5">
      <w:r>
        <w:separator/>
      </w:r>
    </w:p>
  </w:footnote>
  <w:footnote w:type="continuationSeparator" w:id="0">
    <w:p w:rsidR="007021A1" w:rsidRDefault="007021A1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6476C5" w:rsidRDefault="002D4653" w:rsidP="006476C5">
        <w:pPr>
          <w:pStyle w:val="a9"/>
          <w:jc w:val="center"/>
        </w:pPr>
        <w:fldSimple w:instr=" PAGE   \* MERGEFORMAT ">
          <w:r w:rsidR="00F9563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7D96"/>
    <w:multiLevelType w:val="hybridMultilevel"/>
    <w:tmpl w:val="2C5887CC"/>
    <w:lvl w:ilvl="0" w:tplc="295288E6">
      <w:start w:val="1"/>
      <w:numFmt w:val="decimal"/>
      <w:lvlText w:val="%1."/>
      <w:lvlJc w:val="left"/>
      <w:pPr>
        <w:ind w:left="1325" w:hanging="615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9B0"/>
    <w:rsid w:val="00007286"/>
    <w:rsid w:val="00013416"/>
    <w:rsid w:val="00014771"/>
    <w:rsid w:val="00035AAE"/>
    <w:rsid w:val="0005500F"/>
    <w:rsid w:val="000647F9"/>
    <w:rsid w:val="00073125"/>
    <w:rsid w:val="00075D60"/>
    <w:rsid w:val="0008041C"/>
    <w:rsid w:val="00086B54"/>
    <w:rsid w:val="000A49A2"/>
    <w:rsid w:val="000A5701"/>
    <w:rsid w:val="000B30A7"/>
    <w:rsid w:val="000E047F"/>
    <w:rsid w:val="000E4F7F"/>
    <w:rsid w:val="000E7866"/>
    <w:rsid w:val="000F0769"/>
    <w:rsid w:val="0010167F"/>
    <w:rsid w:val="001054B0"/>
    <w:rsid w:val="00130653"/>
    <w:rsid w:val="0014489E"/>
    <w:rsid w:val="00151662"/>
    <w:rsid w:val="00174A03"/>
    <w:rsid w:val="001A4F71"/>
    <w:rsid w:val="001D245E"/>
    <w:rsid w:val="001E4170"/>
    <w:rsid w:val="00201BDF"/>
    <w:rsid w:val="00216763"/>
    <w:rsid w:val="00232456"/>
    <w:rsid w:val="002537E5"/>
    <w:rsid w:val="00254AE6"/>
    <w:rsid w:val="00274D36"/>
    <w:rsid w:val="002A4D47"/>
    <w:rsid w:val="002C29C7"/>
    <w:rsid w:val="002C2E23"/>
    <w:rsid w:val="002D4653"/>
    <w:rsid w:val="002E1C07"/>
    <w:rsid w:val="003213F2"/>
    <w:rsid w:val="003364AD"/>
    <w:rsid w:val="003376A1"/>
    <w:rsid w:val="0035116E"/>
    <w:rsid w:val="003573BC"/>
    <w:rsid w:val="0038106F"/>
    <w:rsid w:val="0039411E"/>
    <w:rsid w:val="003A14D5"/>
    <w:rsid w:val="003B6D74"/>
    <w:rsid w:val="003C1E75"/>
    <w:rsid w:val="003F6481"/>
    <w:rsid w:val="00413EE3"/>
    <w:rsid w:val="0041480F"/>
    <w:rsid w:val="004239DF"/>
    <w:rsid w:val="0043195A"/>
    <w:rsid w:val="00445A16"/>
    <w:rsid w:val="00486899"/>
    <w:rsid w:val="00494AA8"/>
    <w:rsid w:val="0049512F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C00FD"/>
    <w:rsid w:val="005D0F78"/>
    <w:rsid w:val="005F0F85"/>
    <w:rsid w:val="00601164"/>
    <w:rsid w:val="0062298C"/>
    <w:rsid w:val="00635365"/>
    <w:rsid w:val="006365D8"/>
    <w:rsid w:val="006476C5"/>
    <w:rsid w:val="00647ABC"/>
    <w:rsid w:val="0065129E"/>
    <w:rsid w:val="00691094"/>
    <w:rsid w:val="00701E42"/>
    <w:rsid w:val="007021A1"/>
    <w:rsid w:val="00704F00"/>
    <w:rsid w:val="00744307"/>
    <w:rsid w:val="00761054"/>
    <w:rsid w:val="0078521C"/>
    <w:rsid w:val="007957DA"/>
    <w:rsid w:val="007A5082"/>
    <w:rsid w:val="007C5758"/>
    <w:rsid w:val="007F30E4"/>
    <w:rsid w:val="00816456"/>
    <w:rsid w:val="00816928"/>
    <w:rsid w:val="00823D85"/>
    <w:rsid w:val="00823E05"/>
    <w:rsid w:val="008344CC"/>
    <w:rsid w:val="00854336"/>
    <w:rsid w:val="00861857"/>
    <w:rsid w:val="008865E3"/>
    <w:rsid w:val="00886AA4"/>
    <w:rsid w:val="008A1A65"/>
    <w:rsid w:val="008B17FB"/>
    <w:rsid w:val="008C3B04"/>
    <w:rsid w:val="008C7C1D"/>
    <w:rsid w:val="008E151A"/>
    <w:rsid w:val="008F6C25"/>
    <w:rsid w:val="00942A41"/>
    <w:rsid w:val="0094576B"/>
    <w:rsid w:val="00954864"/>
    <w:rsid w:val="009571BC"/>
    <w:rsid w:val="00971A8E"/>
    <w:rsid w:val="00981C45"/>
    <w:rsid w:val="00984BD2"/>
    <w:rsid w:val="0099305C"/>
    <w:rsid w:val="00997F63"/>
    <w:rsid w:val="009B089F"/>
    <w:rsid w:val="009C0440"/>
    <w:rsid w:val="009C120B"/>
    <w:rsid w:val="009C6EFF"/>
    <w:rsid w:val="00A15527"/>
    <w:rsid w:val="00A21FD8"/>
    <w:rsid w:val="00A34E3C"/>
    <w:rsid w:val="00A55CA2"/>
    <w:rsid w:val="00A624D3"/>
    <w:rsid w:val="00A82BA6"/>
    <w:rsid w:val="00A83D11"/>
    <w:rsid w:val="00AA6377"/>
    <w:rsid w:val="00AB7411"/>
    <w:rsid w:val="00AD2A45"/>
    <w:rsid w:val="00B05729"/>
    <w:rsid w:val="00B13AA0"/>
    <w:rsid w:val="00B273E6"/>
    <w:rsid w:val="00B3181D"/>
    <w:rsid w:val="00B65C61"/>
    <w:rsid w:val="00BB07DA"/>
    <w:rsid w:val="00BD02D7"/>
    <w:rsid w:val="00BE5B48"/>
    <w:rsid w:val="00BF67F1"/>
    <w:rsid w:val="00BF7C1B"/>
    <w:rsid w:val="00C01D77"/>
    <w:rsid w:val="00C060DB"/>
    <w:rsid w:val="00C3793D"/>
    <w:rsid w:val="00C57222"/>
    <w:rsid w:val="00C62FF3"/>
    <w:rsid w:val="00C675CF"/>
    <w:rsid w:val="00C7345A"/>
    <w:rsid w:val="00C80239"/>
    <w:rsid w:val="00C8048E"/>
    <w:rsid w:val="00C84F4A"/>
    <w:rsid w:val="00C8749A"/>
    <w:rsid w:val="00C904D2"/>
    <w:rsid w:val="00CA350C"/>
    <w:rsid w:val="00CB7B0C"/>
    <w:rsid w:val="00CC56B2"/>
    <w:rsid w:val="00CD7E74"/>
    <w:rsid w:val="00CE209E"/>
    <w:rsid w:val="00CE6B63"/>
    <w:rsid w:val="00D043C6"/>
    <w:rsid w:val="00D121AC"/>
    <w:rsid w:val="00D12280"/>
    <w:rsid w:val="00D16F24"/>
    <w:rsid w:val="00D5727E"/>
    <w:rsid w:val="00D64E27"/>
    <w:rsid w:val="00D82199"/>
    <w:rsid w:val="00DA6C87"/>
    <w:rsid w:val="00DB4266"/>
    <w:rsid w:val="00DC7C98"/>
    <w:rsid w:val="00DD2508"/>
    <w:rsid w:val="00E23975"/>
    <w:rsid w:val="00E5374F"/>
    <w:rsid w:val="00E72205"/>
    <w:rsid w:val="00E72342"/>
    <w:rsid w:val="00E73D2C"/>
    <w:rsid w:val="00E74984"/>
    <w:rsid w:val="00EC5A2D"/>
    <w:rsid w:val="00ED1C65"/>
    <w:rsid w:val="00F169C5"/>
    <w:rsid w:val="00F20494"/>
    <w:rsid w:val="00F20C1D"/>
    <w:rsid w:val="00F27003"/>
    <w:rsid w:val="00F309D2"/>
    <w:rsid w:val="00F33C43"/>
    <w:rsid w:val="00F43521"/>
    <w:rsid w:val="00F606AE"/>
    <w:rsid w:val="00F7084A"/>
    <w:rsid w:val="00F839DC"/>
    <w:rsid w:val="00F928F4"/>
    <w:rsid w:val="00F95633"/>
    <w:rsid w:val="00FA3363"/>
    <w:rsid w:val="00FB5B28"/>
    <w:rsid w:val="00FC3ADF"/>
    <w:rsid w:val="00FD1896"/>
    <w:rsid w:val="00FD22B3"/>
    <w:rsid w:val="00FD22F3"/>
    <w:rsid w:val="00FE4D05"/>
    <w:rsid w:val="00FE58B3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character" w:customStyle="1" w:styleId="fontstyle01">
    <w:name w:val="fontstyle01"/>
    <w:basedOn w:val="a0"/>
    <w:rsid w:val="00AA637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styleId="ad">
    <w:name w:val="Hyperlink"/>
    <w:basedOn w:val="a0"/>
    <w:uiPriority w:val="99"/>
    <w:unhideWhenUsed/>
    <w:rsid w:val="00AA6377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8344CC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3B7489D8A5D3127584038F27D4739EF7AF8D8C071FC7043CBD39174B0AEDB208A0F83D64E435DF115B7305885r7Z4L" TargetMode="External"/><Relationship Id="rId18" Type="http://schemas.openxmlformats.org/officeDocument/2006/relationships/hyperlink" Target="consultantplus://offline/ref=FA1D316238E869B005B0C6772432908588D16EC0F14F7DE91D11EBDCCC5067DE5C274A07FBA639F9FABAB8A15AN7tF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B7489D8A5D3127584038F27D4739EF7AF8D9CC73F37043CBD39174B0AEDB20980FDBD94D4F47FB43F8760D8A7775314D003971C398r6Z5L" TargetMode="External"/><Relationship Id="rId17" Type="http://schemas.openxmlformats.org/officeDocument/2006/relationships/hyperlink" Target="consultantplus://offline/ref=2197C3483875F1D25BDB2C2F05F98FE81E5360F5C61573403DFBE83FDA20500C28BF3176768D3F3978A03DA4D01E482C4095CB6C724FmFn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2E052C7F660C0D2955ED946BEB15CD6A0E298AE2E7F3891CA27D778902C3B71B3822CE4E908AB2622B7B8680Fh1iE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38F27D4739EF7AF8D9CC73F37043CBD39174B0AEDB20980FDBD94D4847FB43F8760D8A7775314D003971C398r6Z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E052C7F660C0D2955ED946BEB15CD6A0E298AE2E7F3891CA27D778902C3B71B3822CE4E908AB2622B7B8680Fh1iEL" TargetMode="External"/><Relationship Id="rId10" Type="http://schemas.openxmlformats.org/officeDocument/2006/relationships/hyperlink" Target="consultantplus://offline/ref=5BA4351EC150F4D2CE6C732A8F0169F404EB217A08B920126029765A9B32E132ED11EA46497DDB1FF212BFFF3D5F293266060B5EF92552C826y3G" TargetMode="External"/><Relationship Id="rId19" Type="http://schemas.openxmlformats.org/officeDocument/2006/relationships/hyperlink" Target="consultantplus://offline/ref=FA1D316238E869B005B0C6772432908588D16EC7F3407DE91D11EBDCCC5067DE5C274A07FBA639F9FABAB8A15AN7t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7C57DE75FE8A6F4CA0429AAA4F31A1734F7CC694B6EE1868C5C179F98CE62289912B5A0F26453FCBCED6109CA0024B59466FDC872496C67Ft4G" TargetMode="External"/><Relationship Id="rId14" Type="http://schemas.openxmlformats.org/officeDocument/2006/relationships/hyperlink" Target="consultantplus://offline/ref=BBDC5C73A6FBBE55081F9F56CC8C7E86203C7C89A06A47500D2B51224414CBB25DA953517EF99AC0B91B8B0931g9a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1D75-D601-4C49-A8C5-8082FBA5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2022-01-21T10:10:00Z</cp:lastPrinted>
  <dcterms:created xsi:type="dcterms:W3CDTF">2022-01-25T05:33:00Z</dcterms:created>
  <dcterms:modified xsi:type="dcterms:W3CDTF">2022-01-25T05:33:00Z</dcterms:modified>
</cp:coreProperties>
</file>