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41" w:rsidRDefault="00B33041" w:rsidP="00FB45B7">
      <w:pPr>
        <w:tabs>
          <w:tab w:val="left" w:pos="5580"/>
        </w:tabs>
        <w:jc w:val="center"/>
        <w:rPr>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9pt;width:47.7pt;height:54pt;z-index:-251658240">
            <v:imagedata r:id="rId7" o:title="" grayscale="t"/>
          </v:shape>
        </w:pict>
      </w:r>
    </w:p>
    <w:p w:rsidR="00B33041" w:rsidRDefault="00B33041" w:rsidP="00FB45B7">
      <w:pPr>
        <w:jc w:val="center"/>
        <w:rPr>
          <w:b/>
          <w:sz w:val="32"/>
          <w:szCs w:val="32"/>
        </w:rPr>
      </w:pPr>
    </w:p>
    <w:p w:rsidR="00B33041" w:rsidRDefault="00B33041" w:rsidP="00FB45B7">
      <w:pPr>
        <w:jc w:val="center"/>
        <w:outlineLvl w:val="0"/>
        <w:rPr>
          <w:b/>
          <w:sz w:val="10"/>
          <w:szCs w:val="10"/>
        </w:rPr>
      </w:pPr>
    </w:p>
    <w:p w:rsidR="00B33041" w:rsidRDefault="00B33041" w:rsidP="00FB45B7">
      <w:pPr>
        <w:jc w:val="center"/>
        <w:outlineLvl w:val="0"/>
        <w:rPr>
          <w:rFonts w:ascii="Arial" w:hAnsi="Arial" w:cs="Arial"/>
          <w:b/>
          <w:sz w:val="20"/>
          <w:szCs w:val="20"/>
        </w:rPr>
      </w:pPr>
      <w:r>
        <w:rPr>
          <w:rFonts w:ascii="Arial" w:hAnsi="Arial" w:cs="Arial"/>
          <w:b/>
          <w:sz w:val="20"/>
          <w:szCs w:val="20"/>
        </w:rPr>
        <w:t>Б е л г о р о д с к а я   о б л а с т ь</w:t>
      </w:r>
    </w:p>
    <w:p w:rsidR="00B33041" w:rsidRDefault="00B33041" w:rsidP="00FB45B7">
      <w:pPr>
        <w:jc w:val="center"/>
        <w:outlineLvl w:val="0"/>
        <w:rPr>
          <w:b/>
          <w:sz w:val="10"/>
          <w:szCs w:val="10"/>
        </w:rPr>
      </w:pPr>
    </w:p>
    <w:p w:rsidR="00B33041" w:rsidRDefault="00B33041" w:rsidP="00FB45B7">
      <w:pPr>
        <w:jc w:val="center"/>
        <w:outlineLvl w:val="0"/>
        <w:rPr>
          <w:rFonts w:ascii="Arial Narrow" w:hAnsi="Arial Narrow"/>
          <w:b/>
          <w:sz w:val="32"/>
          <w:szCs w:val="32"/>
        </w:rPr>
      </w:pPr>
      <w:r>
        <w:rPr>
          <w:rFonts w:ascii="Arial Narrow" w:hAnsi="Arial Narrow"/>
          <w:b/>
          <w:sz w:val="32"/>
          <w:szCs w:val="32"/>
        </w:rPr>
        <w:t xml:space="preserve">АДМИНИСТРАЦИЯ </w:t>
      </w:r>
    </w:p>
    <w:p w:rsidR="00B33041" w:rsidRDefault="00B33041" w:rsidP="00FB45B7">
      <w:pPr>
        <w:jc w:val="center"/>
        <w:outlineLvl w:val="0"/>
        <w:rPr>
          <w:rFonts w:ascii="Arial Narrow" w:hAnsi="Arial Narrow"/>
          <w:b/>
          <w:sz w:val="32"/>
          <w:szCs w:val="32"/>
        </w:rPr>
      </w:pPr>
      <w:r>
        <w:rPr>
          <w:rFonts w:ascii="Arial Narrow" w:hAnsi="Arial Narrow"/>
          <w:b/>
          <w:sz w:val="32"/>
          <w:szCs w:val="32"/>
        </w:rPr>
        <w:t>ГРАЙВОРОНСКОГО ГОРОДСКОГО ОКРУГА</w:t>
      </w:r>
    </w:p>
    <w:p w:rsidR="00B33041" w:rsidRDefault="00B33041" w:rsidP="00FB45B7">
      <w:pPr>
        <w:jc w:val="center"/>
        <w:outlineLvl w:val="0"/>
        <w:rPr>
          <w:b/>
          <w:sz w:val="10"/>
          <w:szCs w:val="10"/>
        </w:rPr>
      </w:pPr>
    </w:p>
    <w:p w:rsidR="00B33041" w:rsidRDefault="00B33041" w:rsidP="00FB45B7">
      <w:pPr>
        <w:jc w:val="center"/>
        <w:outlineLvl w:val="0"/>
        <w:rPr>
          <w:rFonts w:ascii="Arial" w:hAnsi="Arial" w:cs="Arial"/>
          <w:spacing w:val="20"/>
          <w:sz w:val="32"/>
          <w:szCs w:val="32"/>
        </w:rPr>
      </w:pPr>
      <w:r>
        <w:rPr>
          <w:rFonts w:ascii="Arial" w:hAnsi="Arial" w:cs="Arial"/>
          <w:spacing w:val="20"/>
          <w:sz w:val="32"/>
          <w:szCs w:val="32"/>
        </w:rPr>
        <w:t>ПОСТАНОВЛЕНИЕ</w:t>
      </w:r>
    </w:p>
    <w:p w:rsidR="00B33041" w:rsidRDefault="00B33041" w:rsidP="00FB45B7">
      <w:pPr>
        <w:jc w:val="center"/>
        <w:rPr>
          <w:rFonts w:ascii="Arial" w:hAnsi="Arial" w:cs="Arial"/>
          <w:b/>
          <w:sz w:val="4"/>
          <w:szCs w:val="4"/>
        </w:rPr>
      </w:pPr>
    </w:p>
    <w:p w:rsidR="00B33041" w:rsidRDefault="00B33041" w:rsidP="00FB45B7">
      <w:pPr>
        <w:jc w:val="center"/>
        <w:rPr>
          <w:rFonts w:ascii="Arial" w:hAnsi="Arial" w:cs="Arial"/>
          <w:b/>
          <w:sz w:val="17"/>
          <w:szCs w:val="17"/>
        </w:rPr>
      </w:pPr>
      <w:r>
        <w:rPr>
          <w:rFonts w:ascii="Arial" w:hAnsi="Arial" w:cs="Arial"/>
          <w:b/>
          <w:sz w:val="17"/>
          <w:szCs w:val="17"/>
        </w:rPr>
        <w:t>Грайворон</w:t>
      </w:r>
    </w:p>
    <w:p w:rsidR="00B33041" w:rsidRDefault="00B33041" w:rsidP="00FB45B7">
      <w:pPr>
        <w:jc w:val="center"/>
        <w:rPr>
          <w:b/>
          <w:sz w:val="6"/>
          <w:szCs w:val="6"/>
        </w:rPr>
      </w:pPr>
    </w:p>
    <w:p w:rsidR="00B33041" w:rsidRPr="00FB45B7" w:rsidRDefault="00B33041" w:rsidP="00FB45B7">
      <w:pPr>
        <w:jc w:val="both"/>
        <w:rPr>
          <w:b/>
          <w:sz w:val="22"/>
          <w:szCs w:val="22"/>
        </w:rPr>
      </w:pPr>
      <w:r>
        <w:rPr>
          <w:b/>
          <w:sz w:val="22"/>
          <w:szCs w:val="22"/>
        </w:rPr>
        <w:t>«_11_ »  __сентября__ 2020_ г.</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_589</w:t>
      </w:r>
      <w:r w:rsidRPr="00FB45B7">
        <w:rPr>
          <w:b/>
          <w:sz w:val="22"/>
          <w:szCs w:val="22"/>
        </w:rPr>
        <w:t>_</w:t>
      </w:r>
    </w:p>
    <w:p w:rsidR="00B33041" w:rsidRDefault="00B33041" w:rsidP="00FB45B7">
      <w:pPr>
        <w:jc w:val="center"/>
        <w:rPr>
          <w:b/>
        </w:rPr>
      </w:pPr>
    </w:p>
    <w:p w:rsidR="00B33041" w:rsidRDefault="00B33041" w:rsidP="00FB45B7">
      <w:pPr>
        <w:jc w:val="both"/>
        <w:rPr>
          <w:sz w:val="28"/>
          <w:szCs w:val="28"/>
        </w:rPr>
      </w:pPr>
    </w:p>
    <w:p w:rsidR="00B33041" w:rsidRDefault="00B33041" w:rsidP="0098702A">
      <w:pPr>
        <w:rPr>
          <w:sz w:val="28"/>
          <w:szCs w:val="28"/>
        </w:rPr>
      </w:pPr>
    </w:p>
    <w:p w:rsidR="00B33041" w:rsidRPr="00C46588" w:rsidRDefault="00B33041" w:rsidP="0098702A">
      <w:pPr>
        <w:rPr>
          <w:sz w:val="28"/>
          <w:szCs w:val="28"/>
        </w:rPr>
      </w:pPr>
    </w:p>
    <w:tbl>
      <w:tblPr>
        <w:tblW w:w="9164" w:type="dxa"/>
        <w:tblLook w:val="01E0"/>
      </w:tblPr>
      <w:tblGrid>
        <w:gridCol w:w="4786"/>
        <w:gridCol w:w="4378"/>
      </w:tblGrid>
      <w:tr w:rsidR="00B33041" w:rsidRPr="009575B1" w:rsidTr="001769BF">
        <w:trPr>
          <w:trHeight w:val="812"/>
        </w:trPr>
        <w:tc>
          <w:tcPr>
            <w:tcW w:w="4786" w:type="dxa"/>
          </w:tcPr>
          <w:p w:rsidR="00B33041" w:rsidRPr="009575B1" w:rsidRDefault="00B33041" w:rsidP="00443CF1">
            <w:pPr>
              <w:widowControl w:val="0"/>
              <w:autoSpaceDE w:val="0"/>
              <w:autoSpaceDN w:val="0"/>
              <w:adjustRightInd w:val="0"/>
              <w:jc w:val="both"/>
              <w:rPr>
                <w:b/>
                <w:sz w:val="28"/>
                <w:szCs w:val="28"/>
              </w:rPr>
            </w:pPr>
            <w:r w:rsidRPr="008C421B">
              <w:rPr>
                <w:b/>
                <w:sz w:val="28"/>
                <w:szCs w:val="28"/>
              </w:rPr>
              <w:t xml:space="preserve">Об утверждении </w:t>
            </w:r>
            <w:r>
              <w:rPr>
                <w:b/>
                <w:sz w:val="28"/>
                <w:szCs w:val="28"/>
              </w:rPr>
              <w:t>П</w:t>
            </w:r>
            <w:r w:rsidRPr="008C421B">
              <w:rPr>
                <w:b/>
                <w:sz w:val="28"/>
                <w:szCs w:val="28"/>
              </w:rPr>
              <w:t xml:space="preserve">орядка формирования, утверждения планов-графиков закупок, внесения </w:t>
            </w:r>
            <w:r w:rsidRPr="00F70173">
              <w:rPr>
                <w:b/>
                <w:sz w:val="28"/>
                <w:szCs w:val="28"/>
              </w:rPr>
              <w:t>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w:t>
            </w:r>
            <w:r w:rsidRPr="008C421B">
              <w:rPr>
                <w:b/>
                <w:sz w:val="28"/>
                <w:szCs w:val="28"/>
              </w:rPr>
              <w:t xml:space="preserve"> планов-графиков закупок</w:t>
            </w:r>
          </w:p>
        </w:tc>
        <w:tc>
          <w:tcPr>
            <w:tcW w:w="4378" w:type="dxa"/>
          </w:tcPr>
          <w:p w:rsidR="00B33041" w:rsidRPr="009575B1" w:rsidRDefault="00B33041" w:rsidP="002D69D4">
            <w:pPr>
              <w:ind w:left="-108"/>
              <w:jc w:val="center"/>
              <w:rPr>
                <w:b/>
                <w:sz w:val="28"/>
                <w:szCs w:val="28"/>
              </w:rPr>
            </w:pPr>
          </w:p>
        </w:tc>
      </w:tr>
    </w:tbl>
    <w:p w:rsidR="00B33041" w:rsidRPr="009575B1" w:rsidRDefault="00B33041" w:rsidP="00F75D63">
      <w:pPr>
        <w:tabs>
          <w:tab w:val="left" w:pos="1080"/>
        </w:tabs>
        <w:ind w:firstLine="720"/>
        <w:jc w:val="both"/>
        <w:rPr>
          <w:sz w:val="28"/>
          <w:szCs w:val="28"/>
        </w:rPr>
      </w:pPr>
    </w:p>
    <w:p w:rsidR="00B33041" w:rsidRPr="009575B1" w:rsidRDefault="00B33041" w:rsidP="0098702A">
      <w:pPr>
        <w:tabs>
          <w:tab w:val="left" w:pos="1080"/>
        </w:tabs>
        <w:ind w:firstLine="720"/>
        <w:rPr>
          <w:sz w:val="28"/>
          <w:szCs w:val="28"/>
        </w:rPr>
      </w:pPr>
    </w:p>
    <w:p w:rsidR="00B33041" w:rsidRPr="001769BF" w:rsidRDefault="00B33041" w:rsidP="002F09A4">
      <w:pPr>
        <w:tabs>
          <w:tab w:val="left" w:pos="993"/>
        </w:tabs>
        <w:ind w:firstLine="708"/>
        <w:jc w:val="both"/>
        <w:rPr>
          <w:sz w:val="28"/>
          <w:szCs w:val="28"/>
        </w:rPr>
      </w:pPr>
      <w:r w:rsidRPr="008C421B">
        <w:rPr>
          <w:sz w:val="28"/>
          <w:szCs w:val="28"/>
        </w:rPr>
        <w:t>В соответствии с частями 3 и 4 статьи 16 Федерального зак</w:t>
      </w:r>
      <w:bookmarkStart w:id="0" w:name="_GoBack"/>
      <w:bookmarkEnd w:id="0"/>
      <w:r w:rsidRPr="008C421B">
        <w:rPr>
          <w:sz w:val="28"/>
          <w:szCs w:val="28"/>
        </w:rPr>
        <w:t xml:space="preserve">она </w:t>
      </w:r>
      <w:r>
        <w:rPr>
          <w:sz w:val="28"/>
          <w:szCs w:val="28"/>
        </w:rPr>
        <w:br/>
      </w:r>
      <w:r w:rsidRPr="008C421B">
        <w:rPr>
          <w:sz w:val="28"/>
          <w:szCs w:val="28"/>
        </w:rPr>
        <w:t xml:space="preserve">от </w:t>
      </w:r>
      <w:r>
        <w:rPr>
          <w:sz w:val="28"/>
          <w:szCs w:val="28"/>
        </w:rPr>
        <w:t>0</w:t>
      </w:r>
      <w:r w:rsidRPr="008C421B">
        <w:rPr>
          <w:sz w:val="28"/>
          <w:szCs w:val="28"/>
        </w:rPr>
        <w:t xml:space="preserve">5 апреля 2013 года № 44-ФЗ «О контрактной системе в сфере закупок товаров, работ, услуг для обеспечения государственных и муниципальных нужд», </w:t>
      </w:r>
      <w:r>
        <w:rPr>
          <w:sz w:val="28"/>
          <w:szCs w:val="28"/>
        </w:rPr>
        <w:t>п</w:t>
      </w:r>
      <w:r w:rsidRPr="008C421B">
        <w:rPr>
          <w:sz w:val="28"/>
          <w:szCs w:val="28"/>
        </w:rPr>
        <w:t xml:space="preserve">остановлением Правительства Российской Федерации </w:t>
      </w:r>
      <w:r>
        <w:rPr>
          <w:sz w:val="28"/>
          <w:szCs w:val="28"/>
        </w:rPr>
        <w:br/>
      </w:r>
      <w:r w:rsidRPr="008C421B">
        <w:rPr>
          <w:sz w:val="28"/>
          <w:szCs w:val="28"/>
        </w:rPr>
        <w:t>от 30 сентября 2019 г</w:t>
      </w:r>
      <w:r>
        <w:rPr>
          <w:sz w:val="28"/>
          <w:szCs w:val="28"/>
        </w:rPr>
        <w:t>ода</w:t>
      </w:r>
      <w:r w:rsidRPr="008C421B">
        <w:rPr>
          <w:sz w:val="28"/>
          <w:szCs w:val="28"/>
        </w:rPr>
        <w:t xml:space="preserve"> № 1279 «Об установлении порядка формирования, утверждения планов-графиков закупок, внесение изменений в такие </w:t>
      </w:r>
      <w:r>
        <w:rPr>
          <w:sz w:val="28"/>
          <w:szCs w:val="28"/>
        </w:rPr>
        <w:br/>
      </w:r>
      <w:r w:rsidRPr="008C421B">
        <w:rPr>
          <w:sz w:val="28"/>
          <w:szCs w:val="28"/>
        </w:rPr>
        <w:t xml:space="preserve">планы-графики, размещения планов-графиков закупок в единой информационной системе в сфере закупок, особенности включения информации в такие планы-графики и требование к форме планов-графиков закупок и о признании утратившими силу отдельных решений Правительства Российской Федерации» </w:t>
      </w:r>
      <w:r w:rsidRPr="00732832">
        <w:rPr>
          <w:b/>
          <w:sz w:val="28"/>
          <w:szCs w:val="28"/>
        </w:rPr>
        <w:t>п о с т а н о в л я ю</w:t>
      </w:r>
      <w:r w:rsidRPr="002F09A4">
        <w:rPr>
          <w:b/>
          <w:sz w:val="28"/>
          <w:szCs w:val="28"/>
        </w:rPr>
        <w:t>:</w:t>
      </w:r>
      <w:r w:rsidRPr="00732832">
        <w:rPr>
          <w:sz w:val="28"/>
          <w:szCs w:val="28"/>
        </w:rPr>
        <w:t xml:space="preserve"> </w:t>
      </w:r>
    </w:p>
    <w:p w:rsidR="00B33041" w:rsidRPr="00A8524E" w:rsidRDefault="00B33041" w:rsidP="002F09A4">
      <w:pPr>
        <w:pStyle w:val="NoSpacing"/>
        <w:widowControl w:val="0"/>
        <w:numPr>
          <w:ilvl w:val="0"/>
          <w:numId w:val="3"/>
        </w:numPr>
        <w:tabs>
          <w:tab w:val="left" w:pos="993"/>
        </w:tabs>
        <w:autoSpaceDE w:val="0"/>
        <w:autoSpaceDN w:val="0"/>
        <w:adjustRightInd w:val="0"/>
        <w:ind w:left="0" w:firstLine="708"/>
        <w:jc w:val="both"/>
        <w:rPr>
          <w:rFonts w:ascii="Times New Roman" w:hAnsi="Times New Roman"/>
          <w:sz w:val="28"/>
          <w:szCs w:val="28"/>
        </w:rPr>
      </w:pPr>
      <w:r w:rsidRPr="00A8524E">
        <w:rPr>
          <w:rFonts w:ascii="Times New Roman" w:hAnsi="Times New Roman"/>
          <w:sz w:val="28"/>
          <w:szCs w:val="28"/>
        </w:rPr>
        <w:t xml:space="preserve">Утвердить Порядок формирования, утверждения планов-графиков закупок, внесения изменений в такие планы-графики, размещения </w:t>
      </w:r>
      <w:r>
        <w:rPr>
          <w:rFonts w:ascii="Times New Roman" w:hAnsi="Times New Roman"/>
          <w:sz w:val="28"/>
          <w:szCs w:val="28"/>
        </w:rPr>
        <w:br/>
      </w:r>
      <w:r w:rsidRPr="00A8524E">
        <w:rPr>
          <w:rFonts w:ascii="Times New Roman" w:hAnsi="Times New Roman"/>
          <w:sz w:val="28"/>
          <w:szCs w:val="28"/>
        </w:rPr>
        <w:t xml:space="preserve">планов-графиков закупок в единой информационной системе в сфере закупок, </w:t>
      </w:r>
      <w:r>
        <w:rPr>
          <w:rFonts w:ascii="Times New Roman" w:hAnsi="Times New Roman"/>
          <w:sz w:val="28"/>
          <w:szCs w:val="28"/>
        </w:rPr>
        <w:br/>
      </w:r>
      <w:r w:rsidRPr="00A8524E">
        <w:rPr>
          <w:rFonts w:ascii="Times New Roman" w:hAnsi="Times New Roman"/>
          <w:sz w:val="28"/>
          <w:szCs w:val="28"/>
        </w:rPr>
        <w:t xml:space="preserve">об особенностях включения информации в такие планы-графики </w:t>
      </w:r>
      <w:r>
        <w:rPr>
          <w:rFonts w:ascii="Times New Roman" w:hAnsi="Times New Roman"/>
          <w:sz w:val="28"/>
          <w:szCs w:val="28"/>
        </w:rPr>
        <w:br/>
      </w:r>
      <w:r w:rsidRPr="00A8524E">
        <w:rPr>
          <w:rFonts w:ascii="Times New Roman" w:hAnsi="Times New Roman"/>
          <w:sz w:val="28"/>
          <w:szCs w:val="28"/>
        </w:rPr>
        <w:t xml:space="preserve">и о требованиях к форме планов-графиков закупок (далее - </w:t>
      </w:r>
      <w:r w:rsidRPr="00AB0C71">
        <w:rPr>
          <w:rFonts w:ascii="Times New Roman" w:hAnsi="Times New Roman"/>
          <w:sz w:val="28"/>
          <w:szCs w:val="28"/>
        </w:rPr>
        <w:t>Порядок),</w:t>
      </w:r>
      <w:r w:rsidRPr="00A8524E">
        <w:rPr>
          <w:rFonts w:ascii="Times New Roman" w:hAnsi="Times New Roman"/>
          <w:sz w:val="28"/>
          <w:szCs w:val="28"/>
        </w:rPr>
        <w:t xml:space="preserve"> согласно приложению к настоящему постановлению.</w:t>
      </w:r>
    </w:p>
    <w:p w:rsidR="00B33041" w:rsidRDefault="00B33041" w:rsidP="002F09A4">
      <w:pPr>
        <w:pStyle w:val="NoSpacing"/>
        <w:widowControl w:val="0"/>
        <w:numPr>
          <w:ilvl w:val="0"/>
          <w:numId w:val="3"/>
        </w:numPr>
        <w:tabs>
          <w:tab w:val="left" w:pos="993"/>
        </w:tabs>
        <w:autoSpaceDE w:val="0"/>
        <w:autoSpaceDN w:val="0"/>
        <w:adjustRightInd w:val="0"/>
        <w:ind w:left="0" w:firstLine="708"/>
        <w:jc w:val="both"/>
        <w:rPr>
          <w:rFonts w:ascii="Times New Roman" w:hAnsi="Times New Roman"/>
          <w:color w:val="000000"/>
          <w:sz w:val="28"/>
          <w:szCs w:val="28"/>
        </w:rPr>
      </w:pPr>
      <w:r w:rsidRPr="0001558B">
        <w:rPr>
          <w:rFonts w:ascii="Times New Roman" w:hAnsi="Times New Roman"/>
          <w:color w:val="000000"/>
          <w:sz w:val="28"/>
          <w:szCs w:val="28"/>
        </w:rPr>
        <w:t xml:space="preserve">Установить, что положения пункта </w:t>
      </w:r>
      <w:r>
        <w:rPr>
          <w:rFonts w:ascii="Times New Roman" w:hAnsi="Times New Roman"/>
          <w:color w:val="000000"/>
          <w:sz w:val="28"/>
          <w:szCs w:val="28"/>
        </w:rPr>
        <w:t>16</w:t>
      </w:r>
      <w:r w:rsidRPr="0001558B">
        <w:rPr>
          <w:rFonts w:ascii="Times New Roman" w:hAnsi="Times New Roman"/>
          <w:color w:val="000000"/>
          <w:sz w:val="28"/>
          <w:szCs w:val="28"/>
        </w:rPr>
        <w:t xml:space="preserve"> Порядка</w:t>
      </w:r>
      <w:r>
        <w:rPr>
          <w:rFonts w:ascii="Times New Roman" w:hAnsi="Times New Roman"/>
          <w:color w:val="000000"/>
          <w:sz w:val="28"/>
          <w:szCs w:val="28"/>
        </w:rPr>
        <w:t xml:space="preserve">, утвержденного </w:t>
      </w:r>
      <w:r>
        <w:rPr>
          <w:rFonts w:ascii="Times New Roman" w:hAnsi="Times New Roman"/>
          <w:color w:val="000000"/>
          <w:sz w:val="28"/>
          <w:szCs w:val="28"/>
        </w:rPr>
        <w:br/>
        <w:t>в пункте 1 настоящего постановления,</w:t>
      </w:r>
      <w:r w:rsidRPr="0001558B">
        <w:rPr>
          <w:rFonts w:ascii="Times New Roman" w:hAnsi="Times New Roman"/>
          <w:color w:val="000000"/>
          <w:sz w:val="28"/>
          <w:szCs w:val="28"/>
        </w:rPr>
        <w:t xml:space="preserve"> применяются заказчиками </w:t>
      </w:r>
      <w:r>
        <w:rPr>
          <w:rFonts w:ascii="Times New Roman" w:hAnsi="Times New Roman"/>
          <w:color w:val="000000"/>
          <w:sz w:val="28"/>
          <w:szCs w:val="28"/>
        </w:rPr>
        <w:br/>
      </w:r>
      <w:r w:rsidRPr="0001558B">
        <w:rPr>
          <w:rFonts w:ascii="Times New Roman" w:hAnsi="Times New Roman"/>
          <w:color w:val="000000"/>
          <w:sz w:val="28"/>
          <w:szCs w:val="28"/>
        </w:rPr>
        <w:t xml:space="preserve">(при формировании планов-графиков закупок на 2021 финансовый год, плановый период и последующие периоды), с </w:t>
      </w:r>
      <w:r>
        <w:rPr>
          <w:rFonts w:ascii="Times New Roman" w:hAnsi="Times New Roman"/>
          <w:color w:val="000000"/>
          <w:sz w:val="28"/>
          <w:szCs w:val="28"/>
        </w:rPr>
        <w:t>01 октября 2020 года.</w:t>
      </w:r>
    </w:p>
    <w:p w:rsidR="00B33041" w:rsidRPr="00A8524E" w:rsidRDefault="00B33041" w:rsidP="002F09A4">
      <w:pPr>
        <w:pStyle w:val="NoSpacing"/>
        <w:widowControl w:val="0"/>
        <w:numPr>
          <w:ilvl w:val="0"/>
          <w:numId w:val="3"/>
        </w:numPr>
        <w:tabs>
          <w:tab w:val="left" w:pos="993"/>
        </w:tabs>
        <w:autoSpaceDE w:val="0"/>
        <w:autoSpaceDN w:val="0"/>
        <w:adjustRightInd w:val="0"/>
        <w:ind w:left="0" w:firstLine="708"/>
        <w:jc w:val="both"/>
        <w:rPr>
          <w:rFonts w:ascii="Times New Roman" w:hAnsi="Times New Roman"/>
          <w:sz w:val="28"/>
          <w:szCs w:val="28"/>
        </w:rPr>
      </w:pPr>
      <w:r w:rsidRPr="00A8524E">
        <w:rPr>
          <w:rFonts w:ascii="Times New Roman" w:hAnsi="Times New Roman"/>
          <w:sz w:val="28"/>
          <w:szCs w:val="28"/>
        </w:rPr>
        <w:t xml:space="preserve">Считать утратившим силу постановление администрации Грайворонского городского округа от 07 февраля </w:t>
      </w:r>
      <w:smartTag w:uri="urn:schemas-microsoft-com:office:smarttags" w:element="metricconverter">
        <w:smartTagPr>
          <w:attr w:name="ProductID" w:val="2019 г"/>
        </w:smartTagPr>
        <w:r w:rsidRPr="00A8524E">
          <w:rPr>
            <w:rFonts w:ascii="Times New Roman" w:hAnsi="Times New Roman"/>
            <w:sz w:val="28"/>
            <w:szCs w:val="28"/>
          </w:rPr>
          <w:t>2019 г</w:t>
        </w:r>
        <w:r>
          <w:rPr>
            <w:rFonts w:ascii="Times New Roman" w:hAnsi="Times New Roman"/>
            <w:sz w:val="28"/>
            <w:szCs w:val="28"/>
          </w:rPr>
          <w:t>ода</w:t>
        </w:r>
      </w:smartTag>
      <w:r w:rsidRPr="00A8524E">
        <w:rPr>
          <w:rFonts w:ascii="Times New Roman" w:hAnsi="Times New Roman"/>
          <w:sz w:val="28"/>
          <w:szCs w:val="28"/>
        </w:rPr>
        <w:t xml:space="preserve"> № 78 </w:t>
      </w:r>
      <w:r>
        <w:rPr>
          <w:rFonts w:ascii="Times New Roman" w:hAnsi="Times New Roman"/>
          <w:sz w:val="28"/>
          <w:szCs w:val="28"/>
        </w:rPr>
        <w:br/>
      </w:r>
      <w:r w:rsidRPr="00A8524E">
        <w:rPr>
          <w:rFonts w:ascii="Times New Roman" w:hAnsi="Times New Roman"/>
          <w:sz w:val="28"/>
          <w:szCs w:val="28"/>
        </w:rPr>
        <w:t xml:space="preserve">«Об утверждении правил формирования, утверждения и ведения плана-графика закупок товаров, работ, услуг для обеспечения муниципальных нужд, </w:t>
      </w:r>
      <w:r>
        <w:rPr>
          <w:rFonts w:ascii="Times New Roman" w:hAnsi="Times New Roman"/>
          <w:sz w:val="28"/>
          <w:szCs w:val="28"/>
        </w:rPr>
        <w:br/>
      </w:r>
      <w:r w:rsidRPr="00A8524E">
        <w:rPr>
          <w:rFonts w:ascii="Times New Roman" w:hAnsi="Times New Roman"/>
          <w:sz w:val="28"/>
          <w:szCs w:val="28"/>
        </w:rPr>
        <w:t>а так же требований к форме плана-графика закупок товаров, работ, услуг обеспечения муниципальных нужд».</w:t>
      </w:r>
      <w:r w:rsidRPr="00A8524E">
        <w:rPr>
          <w:rFonts w:ascii="Times New Roman" w:hAnsi="Times New Roman"/>
          <w:color w:val="000000"/>
          <w:sz w:val="28"/>
          <w:szCs w:val="28"/>
        </w:rPr>
        <w:t xml:space="preserve"> </w:t>
      </w:r>
    </w:p>
    <w:p w:rsidR="00B33041" w:rsidRPr="00EB16DD" w:rsidRDefault="00B33041" w:rsidP="002F09A4">
      <w:pPr>
        <w:pStyle w:val="ConsPlusNormal"/>
        <w:tabs>
          <w:tab w:val="left" w:pos="993"/>
        </w:tabs>
        <w:ind w:firstLine="708"/>
        <w:jc w:val="both"/>
        <w:rPr>
          <w:rFonts w:ascii="Times New Roman" w:hAnsi="Times New Roman"/>
          <w:sz w:val="28"/>
          <w:szCs w:val="28"/>
        </w:rPr>
      </w:pPr>
      <w:r>
        <w:rPr>
          <w:rFonts w:ascii="Times New Roman" w:hAnsi="Times New Roman"/>
          <w:color w:val="000000"/>
          <w:sz w:val="28"/>
          <w:szCs w:val="28"/>
        </w:rPr>
        <w:t>4.</w:t>
      </w:r>
      <w:r>
        <w:rPr>
          <w:rFonts w:ascii="Times New Roman" w:hAnsi="Times New Roman"/>
          <w:color w:val="000000"/>
          <w:sz w:val="28"/>
          <w:szCs w:val="28"/>
        </w:rPr>
        <w:tab/>
      </w:r>
      <w:r w:rsidRPr="008C421B">
        <w:rPr>
          <w:rFonts w:ascii="Times New Roman" w:hAnsi="Times New Roman"/>
          <w:sz w:val="28"/>
          <w:szCs w:val="28"/>
        </w:rPr>
        <w:t>Опубликовать настоящее постановление в сетевом издании «Родной край 31» (</w:t>
      </w:r>
      <w:r w:rsidRPr="008C421B">
        <w:rPr>
          <w:rFonts w:ascii="Times New Roman" w:hAnsi="Times New Roman"/>
          <w:sz w:val="28"/>
          <w:szCs w:val="28"/>
          <w:lang w:val="en-US"/>
        </w:rPr>
        <w:t>rodkray</w:t>
      </w:r>
      <w:r w:rsidRPr="008C421B">
        <w:rPr>
          <w:rFonts w:ascii="Times New Roman" w:hAnsi="Times New Roman"/>
          <w:sz w:val="28"/>
          <w:szCs w:val="28"/>
        </w:rPr>
        <w:t>31.</w:t>
      </w:r>
      <w:r w:rsidRPr="008C421B">
        <w:rPr>
          <w:rFonts w:ascii="Times New Roman" w:hAnsi="Times New Roman"/>
          <w:sz w:val="28"/>
          <w:szCs w:val="28"/>
          <w:lang w:val="en-US"/>
        </w:rPr>
        <w:t>ru</w:t>
      </w:r>
      <w:r w:rsidRPr="008C421B">
        <w:rPr>
          <w:rFonts w:ascii="Times New Roman" w:hAnsi="Times New Roman"/>
          <w:sz w:val="28"/>
          <w:szCs w:val="28"/>
        </w:rPr>
        <w:t>), разместить на официальном сайте органов местного самоуправления Грайворонского городского округа (</w:t>
      </w:r>
      <w:r>
        <w:rPr>
          <w:rFonts w:ascii="Times New Roman" w:hAnsi="Times New Roman"/>
          <w:sz w:val="28"/>
          <w:szCs w:val="28"/>
          <w:lang w:val="en-US"/>
        </w:rPr>
        <w:t>www</w:t>
      </w:r>
      <w:r w:rsidRPr="00285FDE">
        <w:rPr>
          <w:rFonts w:ascii="Times New Roman" w:hAnsi="Times New Roman"/>
          <w:sz w:val="28"/>
          <w:szCs w:val="28"/>
        </w:rPr>
        <w:t>.</w:t>
      </w:r>
      <w:r w:rsidRPr="008C421B">
        <w:rPr>
          <w:rFonts w:ascii="Times New Roman" w:hAnsi="Times New Roman"/>
          <w:sz w:val="28"/>
          <w:szCs w:val="28"/>
          <w:lang w:val="en-US"/>
        </w:rPr>
        <w:t>graivoron</w:t>
      </w:r>
      <w:r w:rsidRPr="008C421B">
        <w:rPr>
          <w:rFonts w:ascii="Times New Roman" w:hAnsi="Times New Roman"/>
          <w:sz w:val="28"/>
          <w:szCs w:val="28"/>
        </w:rPr>
        <w:t>.</w:t>
      </w:r>
      <w:r w:rsidRPr="008C421B">
        <w:rPr>
          <w:rFonts w:ascii="Times New Roman" w:hAnsi="Times New Roman"/>
          <w:sz w:val="28"/>
          <w:szCs w:val="28"/>
          <w:lang w:val="en-US"/>
        </w:rPr>
        <w:t>ru</w:t>
      </w:r>
      <w:r>
        <w:rPr>
          <w:rFonts w:ascii="Times New Roman" w:hAnsi="Times New Roman"/>
          <w:sz w:val="28"/>
          <w:szCs w:val="28"/>
        </w:rPr>
        <w:t>).</w:t>
      </w:r>
    </w:p>
    <w:p w:rsidR="00B33041" w:rsidRPr="009575B1" w:rsidRDefault="00B33041" w:rsidP="002F09A4">
      <w:pPr>
        <w:tabs>
          <w:tab w:val="left" w:pos="709"/>
          <w:tab w:val="left" w:pos="993"/>
        </w:tabs>
        <w:ind w:firstLine="708"/>
        <w:jc w:val="both"/>
        <w:rPr>
          <w:sz w:val="28"/>
          <w:szCs w:val="28"/>
        </w:rPr>
      </w:pPr>
      <w:r>
        <w:rPr>
          <w:sz w:val="28"/>
          <w:szCs w:val="28"/>
        </w:rPr>
        <w:t>5</w:t>
      </w:r>
      <w:r w:rsidRPr="009575B1">
        <w:rPr>
          <w:sz w:val="28"/>
          <w:szCs w:val="28"/>
        </w:rPr>
        <w:t>.</w:t>
      </w:r>
      <w:r w:rsidRPr="009575B1">
        <w:rPr>
          <w:sz w:val="28"/>
          <w:szCs w:val="28"/>
        </w:rPr>
        <w:tab/>
        <w:t>Контроль за исполнением постановления оставляю за собой.</w:t>
      </w:r>
    </w:p>
    <w:p w:rsidR="00B33041" w:rsidRPr="009575B1" w:rsidRDefault="00B33041" w:rsidP="001769BF">
      <w:pPr>
        <w:ind w:right="-1" w:firstLine="705"/>
        <w:jc w:val="both"/>
        <w:rPr>
          <w:sz w:val="28"/>
          <w:szCs w:val="28"/>
        </w:rPr>
      </w:pPr>
    </w:p>
    <w:p w:rsidR="00B33041" w:rsidRPr="009575B1" w:rsidRDefault="00B33041" w:rsidP="0098702A">
      <w:pPr>
        <w:ind w:firstLine="720"/>
        <w:jc w:val="both"/>
        <w:rPr>
          <w:sz w:val="28"/>
          <w:szCs w:val="28"/>
        </w:rPr>
      </w:pPr>
    </w:p>
    <w:p w:rsidR="00B33041" w:rsidRPr="009575B1" w:rsidRDefault="00B33041" w:rsidP="0098702A">
      <w:pPr>
        <w:ind w:firstLine="720"/>
        <w:jc w:val="both"/>
        <w:rPr>
          <w:sz w:val="28"/>
          <w:szCs w:val="28"/>
        </w:rPr>
      </w:pPr>
    </w:p>
    <w:tbl>
      <w:tblPr>
        <w:tblW w:w="0" w:type="auto"/>
        <w:tblLook w:val="01E0"/>
      </w:tblPr>
      <w:tblGrid>
        <w:gridCol w:w="4926"/>
        <w:gridCol w:w="4927"/>
      </w:tblGrid>
      <w:tr w:rsidR="00B33041" w:rsidRPr="009575B1" w:rsidTr="00B90B3D">
        <w:tc>
          <w:tcPr>
            <w:tcW w:w="4926" w:type="dxa"/>
          </w:tcPr>
          <w:p w:rsidR="00B33041" w:rsidRPr="009575B1" w:rsidRDefault="00B33041" w:rsidP="00B90B3D">
            <w:pPr>
              <w:jc w:val="both"/>
              <w:rPr>
                <w:b/>
                <w:sz w:val="28"/>
                <w:szCs w:val="28"/>
              </w:rPr>
            </w:pPr>
            <w:r w:rsidRPr="009575B1">
              <w:rPr>
                <w:b/>
                <w:sz w:val="28"/>
                <w:szCs w:val="28"/>
              </w:rPr>
              <w:t xml:space="preserve">Глава администрации </w:t>
            </w:r>
          </w:p>
        </w:tc>
        <w:tc>
          <w:tcPr>
            <w:tcW w:w="4927" w:type="dxa"/>
          </w:tcPr>
          <w:p w:rsidR="00B33041" w:rsidRPr="009575B1" w:rsidRDefault="00B33041" w:rsidP="00B90B3D">
            <w:pPr>
              <w:jc w:val="right"/>
              <w:rPr>
                <w:b/>
                <w:sz w:val="28"/>
                <w:szCs w:val="28"/>
              </w:rPr>
            </w:pPr>
            <w:r w:rsidRPr="009575B1">
              <w:rPr>
                <w:b/>
                <w:sz w:val="28"/>
                <w:szCs w:val="28"/>
              </w:rPr>
              <w:t>Г.И. Бондарев</w:t>
            </w:r>
          </w:p>
        </w:tc>
      </w:tr>
    </w:tbl>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p w:rsidR="00B33041" w:rsidRDefault="00B33041">
      <w:pPr>
        <w:rPr>
          <w:sz w:val="28"/>
          <w:szCs w:val="28"/>
        </w:rPr>
      </w:pPr>
    </w:p>
    <w:tbl>
      <w:tblPr>
        <w:tblW w:w="0" w:type="auto"/>
        <w:tblLook w:val="01E0"/>
      </w:tblPr>
      <w:tblGrid>
        <w:gridCol w:w="4608"/>
        <w:gridCol w:w="5150"/>
      </w:tblGrid>
      <w:tr w:rsidR="00B33041" w:rsidRPr="00D37521" w:rsidTr="00CA17FB">
        <w:trPr>
          <w:trHeight w:val="1439"/>
        </w:trPr>
        <w:tc>
          <w:tcPr>
            <w:tcW w:w="4608" w:type="dxa"/>
          </w:tcPr>
          <w:p w:rsidR="00B33041" w:rsidRPr="00D37521" w:rsidRDefault="00B33041" w:rsidP="00CA17FB">
            <w:pPr>
              <w:jc w:val="center"/>
            </w:pPr>
          </w:p>
        </w:tc>
        <w:tc>
          <w:tcPr>
            <w:tcW w:w="5150" w:type="dxa"/>
          </w:tcPr>
          <w:p w:rsidR="00B33041" w:rsidRPr="00D37521" w:rsidRDefault="00B33041" w:rsidP="00CA17FB">
            <w:pPr>
              <w:jc w:val="center"/>
              <w:rPr>
                <w:b/>
                <w:sz w:val="28"/>
                <w:szCs w:val="28"/>
              </w:rPr>
            </w:pPr>
            <w:r w:rsidRPr="00D37521">
              <w:rPr>
                <w:b/>
                <w:sz w:val="28"/>
                <w:szCs w:val="28"/>
              </w:rPr>
              <w:t>УТВЕРЖДЕН</w:t>
            </w:r>
          </w:p>
          <w:p w:rsidR="00B33041" w:rsidRPr="00D37521" w:rsidRDefault="00B33041" w:rsidP="00CA17FB">
            <w:pPr>
              <w:jc w:val="center"/>
              <w:rPr>
                <w:b/>
                <w:sz w:val="28"/>
                <w:szCs w:val="28"/>
              </w:rPr>
            </w:pPr>
            <w:r w:rsidRPr="00D37521">
              <w:rPr>
                <w:b/>
                <w:sz w:val="28"/>
                <w:szCs w:val="28"/>
              </w:rPr>
              <w:t xml:space="preserve">постановлением администрации </w:t>
            </w:r>
          </w:p>
          <w:p w:rsidR="00B33041" w:rsidRPr="00D37521" w:rsidRDefault="00B33041" w:rsidP="00CA17FB">
            <w:pPr>
              <w:jc w:val="center"/>
              <w:rPr>
                <w:b/>
                <w:sz w:val="28"/>
                <w:szCs w:val="28"/>
              </w:rPr>
            </w:pPr>
            <w:r w:rsidRPr="00D37521">
              <w:rPr>
                <w:b/>
                <w:sz w:val="28"/>
                <w:szCs w:val="28"/>
              </w:rPr>
              <w:t>Грайворонского городского округа</w:t>
            </w:r>
          </w:p>
          <w:p w:rsidR="00B33041" w:rsidRPr="00D37521" w:rsidRDefault="00B33041" w:rsidP="00CA17FB">
            <w:pPr>
              <w:jc w:val="center"/>
              <w:rPr>
                <w:b/>
              </w:rPr>
            </w:pPr>
            <w:r>
              <w:rPr>
                <w:b/>
                <w:sz w:val="28"/>
                <w:szCs w:val="28"/>
              </w:rPr>
              <w:t xml:space="preserve">от « 11 » сентября </w:t>
            </w:r>
            <w:r w:rsidRPr="00D37521">
              <w:rPr>
                <w:b/>
                <w:sz w:val="28"/>
                <w:szCs w:val="28"/>
              </w:rPr>
              <w:t xml:space="preserve">  2020 года № </w:t>
            </w:r>
            <w:r>
              <w:rPr>
                <w:b/>
                <w:sz w:val="28"/>
                <w:szCs w:val="28"/>
              </w:rPr>
              <w:t xml:space="preserve"> 589</w:t>
            </w:r>
          </w:p>
        </w:tc>
      </w:tr>
    </w:tbl>
    <w:p w:rsidR="00B33041" w:rsidRPr="00D37521" w:rsidRDefault="00B33041" w:rsidP="00334AD9">
      <w:pPr>
        <w:jc w:val="center"/>
        <w:rPr>
          <w:b/>
        </w:rPr>
      </w:pPr>
    </w:p>
    <w:p w:rsidR="00B33041" w:rsidRPr="00D37521" w:rsidRDefault="00B33041" w:rsidP="00334AD9">
      <w:pPr>
        <w:jc w:val="center"/>
        <w:rPr>
          <w:b/>
        </w:rPr>
      </w:pPr>
    </w:p>
    <w:p w:rsidR="00B33041" w:rsidRPr="00D37521" w:rsidRDefault="00B33041" w:rsidP="00334AD9">
      <w:pPr>
        <w:jc w:val="center"/>
        <w:rPr>
          <w:b/>
        </w:rPr>
      </w:pPr>
    </w:p>
    <w:p w:rsidR="00B33041" w:rsidRPr="00D37521" w:rsidRDefault="00B33041" w:rsidP="00334AD9">
      <w:pPr>
        <w:pStyle w:val="Heading3"/>
        <w:shd w:val="clear" w:color="auto" w:fill="FFFFFF"/>
        <w:spacing w:before="0" w:after="0"/>
        <w:rPr>
          <w:rFonts w:ascii="Times New Roman" w:hAnsi="Times New Roman"/>
          <w:sz w:val="28"/>
          <w:szCs w:val="28"/>
        </w:rPr>
      </w:pPr>
      <w:r w:rsidRPr="00D37521">
        <w:rPr>
          <w:rFonts w:ascii="Times New Roman" w:hAnsi="Times New Roman"/>
          <w:sz w:val="28"/>
          <w:szCs w:val="28"/>
        </w:rPr>
        <w:t>ПОРЯДОК</w:t>
      </w:r>
    </w:p>
    <w:p w:rsidR="00B33041" w:rsidRPr="00D37521" w:rsidRDefault="00B33041" w:rsidP="00334AD9">
      <w:pPr>
        <w:pStyle w:val="Heading3"/>
        <w:shd w:val="clear" w:color="auto" w:fill="FFFFFF"/>
        <w:spacing w:before="0" w:after="0"/>
        <w:rPr>
          <w:rFonts w:ascii="Times New Roman" w:hAnsi="Times New Roman"/>
          <w:sz w:val="28"/>
          <w:szCs w:val="28"/>
        </w:rPr>
      </w:pPr>
      <w:r w:rsidRPr="00D37521">
        <w:rPr>
          <w:rFonts w:ascii="Times New Roman" w:hAnsi="Times New Roman"/>
          <w:sz w:val="28"/>
          <w:szCs w:val="28"/>
        </w:rPr>
        <w:t xml:space="preserve">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B33041" w:rsidRPr="00D37521" w:rsidRDefault="00B33041" w:rsidP="00334AD9">
      <w:pPr>
        <w:ind w:left="5040" w:hanging="78"/>
        <w:rPr>
          <w:b/>
          <w:sz w:val="28"/>
          <w:szCs w:val="28"/>
        </w:rPr>
      </w:pPr>
    </w:p>
    <w:p w:rsidR="00B33041" w:rsidRPr="004F0E45" w:rsidRDefault="00B33041" w:rsidP="00334AD9">
      <w:pPr>
        <w:jc w:val="center"/>
        <w:rPr>
          <w:b/>
          <w:color w:val="FF0000"/>
          <w:sz w:val="28"/>
          <w:szCs w:val="28"/>
          <w:highlight w:val="lightGray"/>
        </w:rPr>
      </w:pPr>
    </w:p>
    <w:p w:rsidR="00B33041" w:rsidRPr="00284E8B" w:rsidRDefault="00B33041" w:rsidP="00284E8B">
      <w:pPr>
        <w:tabs>
          <w:tab w:val="left" w:pos="1134"/>
        </w:tabs>
        <w:ind w:firstLine="707"/>
        <w:jc w:val="both"/>
        <w:rPr>
          <w:sz w:val="28"/>
          <w:szCs w:val="28"/>
        </w:rPr>
      </w:pPr>
      <w:r w:rsidRPr="00284E8B">
        <w:rPr>
          <w:sz w:val="28"/>
          <w:szCs w:val="28"/>
        </w:rPr>
        <w:t>1.</w:t>
      </w:r>
      <w:r>
        <w:rPr>
          <w:sz w:val="28"/>
          <w:szCs w:val="28"/>
        </w:rPr>
        <w:tab/>
      </w:r>
      <w:r w:rsidRPr="00284E8B">
        <w:rPr>
          <w:sz w:val="28"/>
          <w:szCs w:val="28"/>
        </w:rPr>
        <w:t xml:space="preserve">Настоящий Порядок устанавливает правила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особенности включения информации, указанной </w:t>
      </w:r>
      <w:r>
        <w:rPr>
          <w:sz w:val="28"/>
          <w:szCs w:val="28"/>
        </w:rPr>
        <w:br/>
      </w:r>
      <w:r w:rsidRPr="00284E8B">
        <w:rPr>
          <w:sz w:val="28"/>
          <w:szCs w:val="28"/>
        </w:rPr>
        <w:t xml:space="preserve">в части 4 статьи 16 Федерального закона от 5 апреля 2013 года № 44-ФЗ </w:t>
      </w:r>
      <w:r>
        <w:rPr>
          <w:sz w:val="28"/>
          <w:szCs w:val="28"/>
        </w:rPr>
        <w:br/>
      </w:r>
      <w:r w:rsidRPr="00284E8B">
        <w:rPr>
          <w:sz w:val="28"/>
          <w:szCs w:val="28"/>
        </w:rPr>
        <w:t>«О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B33041" w:rsidRPr="00284E8B" w:rsidRDefault="00B33041" w:rsidP="00284E8B">
      <w:pPr>
        <w:tabs>
          <w:tab w:val="left" w:pos="1134"/>
        </w:tabs>
        <w:ind w:firstLine="707"/>
        <w:jc w:val="both"/>
        <w:rPr>
          <w:sz w:val="28"/>
          <w:szCs w:val="28"/>
        </w:rPr>
      </w:pPr>
      <w:r w:rsidRPr="00284E8B">
        <w:rPr>
          <w:sz w:val="28"/>
          <w:szCs w:val="28"/>
        </w:rPr>
        <w:t>2.</w:t>
      </w:r>
      <w:r>
        <w:rPr>
          <w:sz w:val="28"/>
          <w:szCs w:val="28"/>
        </w:rPr>
        <w:tab/>
      </w:r>
      <w:r w:rsidRPr="00284E8B">
        <w:rPr>
          <w:sz w:val="28"/>
          <w:szCs w:val="28"/>
        </w:rPr>
        <w:t>Формирование планов-графиков осуществляется:</w:t>
      </w:r>
    </w:p>
    <w:p w:rsidR="00B33041" w:rsidRPr="00284E8B" w:rsidRDefault="00B33041" w:rsidP="00284E8B">
      <w:pPr>
        <w:tabs>
          <w:tab w:val="left" w:pos="1134"/>
        </w:tabs>
        <w:ind w:firstLine="707"/>
        <w:jc w:val="both"/>
        <w:rPr>
          <w:sz w:val="28"/>
          <w:szCs w:val="28"/>
        </w:rPr>
      </w:pPr>
      <w:r w:rsidRPr="00284E8B">
        <w:rPr>
          <w:sz w:val="28"/>
          <w:szCs w:val="28"/>
        </w:rPr>
        <w:t>а)</w:t>
      </w:r>
      <w:r>
        <w:rPr>
          <w:sz w:val="28"/>
          <w:szCs w:val="28"/>
        </w:rPr>
        <w:tab/>
      </w:r>
      <w:r w:rsidRPr="00284E8B">
        <w:rPr>
          <w:sz w:val="28"/>
          <w:szCs w:val="28"/>
        </w:rPr>
        <w:t>муниципальным заказчиком администрации Грайворонского городского округа;</w:t>
      </w:r>
    </w:p>
    <w:p w:rsidR="00B33041" w:rsidRPr="00284E8B" w:rsidRDefault="00B33041" w:rsidP="00284E8B">
      <w:pPr>
        <w:tabs>
          <w:tab w:val="left" w:pos="1134"/>
        </w:tabs>
        <w:ind w:firstLine="707"/>
        <w:jc w:val="both"/>
        <w:rPr>
          <w:sz w:val="28"/>
          <w:szCs w:val="28"/>
        </w:rPr>
      </w:pPr>
      <w:r w:rsidRPr="00284E8B">
        <w:rPr>
          <w:sz w:val="28"/>
          <w:szCs w:val="28"/>
        </w:rPr>
        <w:t>б)</w:t>
      </w:r>
      <w:r>
        <w:rPr>
          <w:sz w:val="28"/>
          <w:szCs w:val="28"/>
        </w:rPr>
        <w:tab/>
      </w:r>
      <w:r w:rsidRPr="00284E8B">
        <w:rPr>
          <w:sz w:val="28"/>
          <w:szCs w:val="28"/>
        </w:rPr>
        <w:t>заказчиком, являющимся муниципальным бюджетным учреждением, за исключением закупок, осуществляемых в соответствии с частями 2 и 6 статьи 15 Федерального закона;</w:t>
      </w:r>
    </w:p>
    <w:p w:rsidR="00B33041" w:rsidRPr="00284E8B" w:rsidRDefault="00B33041" w:rsidP="00284E8B">
      <w:pPr>
        <w:tabs>
          <w:tab w:val="left" w:pos="1134"/>
        </w:tabs>
        <w:ind w:firstLine="707"/>
        <w:jc w:val="both"/>
        <w:rPr>
          <w:sz w:val="28"/>
          <w:szCs w:val="28"/>
        </w:rPr>
      </w:pPr>
      <w:r w:rsidRPr="00284E8B">
        <w:rPr>
          <w:sz w:val="28"/>
          <w:szCs w:val="28"/>
        </w:rPr>
        <w:t>в)</w:t>
      </w:r>
      <w:r>
        <w:rPr>
          <w:sz w:val="28"/>
          <w:szCs w:val="28"/>
        </w:rPr>
        <w:tab/>
      </w:r>
      <w:r w:rsidRPr="00284E8B">
        <w:rPr>
          <w:sz w:val="28"/>
          <w:szCs w:val="28"/>
        </w:rPr>
        <w:t>заказчиком, являющимся муниципальным унитарным предприятием, за исключением закупок, осуществляемых в соответствии с частями 2.1 и 6 статьи 15 Федерального закона;</w:t>
      </w:r>
    </w:p>
    <w:p w:rsidR="00B33041" w:rsidRPr="00284E8B" w:rsidRDefault="00B33041" w:rsidP="00284E8B">
      <w:pPr>
        <w:tabs>
          <w:tab w:val="left" w:pos="1134"/>
        </w:tabs>
        <w:ind w:firstLine="707"/>
        <w:jc w:val="both"/>
        <w:rPr>
          <w:sz w:val="28"/>
          <w:szCs w:val="28"/>
        </w:rPr>
      </w:pPr>
      <w:r w:rsidRPr="00284E8B">
        <w:rPr>
          <w:sz w:val="28"/>
          <w:szCs w:val="28"/>
        </w:rPr>
        <w:t>г)</w:t>
      </w:r>
      <w:r>
        <w:rPr>
          <w:sz w:val="28"/>
          <w:szCs w:val="28"/>
        </w:rPr>
        <w:tab/>
      </w:r>
      <w:r w:rsidRPr="00284E8B">
        <w:rPr>
          <w:sz w:val="28"/>
          <w:szCs w:val="28"/>
        </w:rPr>
        <w:t xml:space="preserve">бюджетным учреждением,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w:t>
      </w:r>
      <w:r>
        <w:rPr>
          <w:sz w:val="28"/>
          <w:szCs w:val="28"/>
        </w:rPr>
        <w:br/>
      </w:r>
      <w:r w:rsidRPr="00284E8B">
        <w:rPr>
          <w:sz w:val="28"/>
          <w:szCs w:val="28"/>
        </w:rPr>
        <w:t>с Бюджетным кодексом Российской Федерации полномочий муниципального заказчика.</w:t>
      </w:r>
    </w:p>
    <w:p w:rsidR="00B33041" w:rsidRPr="00284E8B" w:rsidRDefault="00B33041" w:rsidP="00284E8B">
      <w:pPr>
        <w:tabs>
          <w:tab w:val="left" w:pos="1134"/>
        </w:tabs>
        <w:ind w:firstLine="707"/>
        <w:jc w:val="both"/>
        <w:rPr>
          <w:color w:val="FF0000"/>
          <w:sz w:val="28"/>
          <w:szCs w:val="28"/>
        </w:rPr>
      </w:pPr>
      <w:r w:rsidRPr="00284E8B">
        <w:rPr>
          <w:sz w:val="28"/>
          <w:szCs w:val="28"/>
        </w:rPr>
        <w:t>3.</w:t>
      </w:r>
      <w:r>
        <w:rPr>
          <w:sz w:val="28"/>
          <w:szCs w:val="28"/>
        </w:rPr>
        <w:tab/>
      </w:r>
      <w:r w:rsidRPr="00284E8B">
        <w:rPr>
          <w:sz w:val="28"/>
          <w:szCs w:val="28"/>
        </w:rPr>
        <w:t xml:space="preserve">План-график формируется в форме электронного документа </w:t>
      </w:r>
      <w:r>
        <w:rPr>
          <w:sz w:val="28"/>
          <w:szCs w:val="28"/>
        </w:rPr>
        <w:br/>
      </w:r>
      <w:r w:rsidRPr="00284E8B">
        <w:rPr>
          <w:sz w:val="28"/>
          <w:szCs w:val="28"/>
        </w:rPr>
        <w:t xml:space="preserve">(за исключением случая, предусмотренного пунктом 22 настоящего Порядка) по форме согласно приложению к настоящему Порядку (далее - Приложение) </w:t>
      </w:r>
      <w:r>
        <w:rPr>
          <w:sz w:val="28"/>
          <w:szCs w:val="28"/>
        </w:rPr>
        <w:br/>
      </w:r>
      <w:r w:rsidRPr="00284E8B">
        <w:rPr>
          <w:sz w:val="28"/>
          <w:szCs w:val="28"/>
        </w:rPr>
        <w:t>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B33041" w:rsidRPr="00284E8B" w:rsidRDefault="00B33041" w:rsidP="00284E8B">
      <w:pPr>
        <w:tabs>
          <w:tab w:val="left" w:pos="1134"/>
        </w:tabs>
        <w:ind w:firstLine="707"/>
        <w:jc w:val="both"/>
        <w:rPr>
          <w:sz w:val="28"/>
          <w:szCs w:val="28"/>
        </w:rPr>
      </w:pPr>
      <w:r w:rsidRPr="00284E8B">
        <w:rPr>
          <w:sz w:val="28"/>
          <w:szCs w:val="28"/>
        </w:rPr>
        <w:t>4.</w:t>
      </w:r>
      <w:r>
        <w:rPr>
          <w:sz w:val="28"/>
          <w:szCs w:val="28"/>
        </w:rPr>
        <w:tab/>
      </w:r>
      <w:r w:rsidRPr="00284E8B">
        <w:rPr>
          <w:sz w:val="28"/>
          <w:szCs w:val="28"/>
        </w:rPr>
        <w:t>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B33041" w:rsidRPr="00284E8B" w:rsidRDefault="00B33041" w:rsidP="00284E8B">
      <w:pPr>
        <w:tabs>
          <w:tab w:val="left" w:pos="1134"/>
        </w:tabs>
        <w:ind w:firstLine="707"/>
        <w:jc w:val="both"/>
        <w:rPr>
          <w:sz w:val="28"/>
          <w:szCs w:val="28"/>
        </w:rPr>
      </w:pPr>
      <w:r w:rsidRPr="00284E8B">
        <w:rPr>
          <w:sz w:val="28"/>
          <w:szCs w:val="28"/>
        </w:rPr>
        <w:t>5.</w:t>
      </w:r>
      <w:r>
        <w:rPr>
          <w:sz w:val="28"/>
          <w:szCs w:val="28"/>
        </w:rPr>
        <w:tab/>
      </w:r>
      <w:r w:rsidRPr="00284E8B">
        <w:rPr>
          <w:sz w:val="28"/>
          <w:szCs w:val="28"/>
        </w:rPr>
        <w:t xml:space="preserve">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 </w:t>
      </w:r>
    </w:p>
    <w:p w:rsidR="00B33041" w:rsidRPr="00284E8B" w:rsidRDefault="00B33041" w:rsidP="00284E8B">
      <w:pPr>
        <w:tabs>
          <w:tab w:val="left" w:pos="1134"/>
        </w:tabs>
        <w:ind w:firstLine="707"/>
        <w:jc w:val="both"/>
        <w:rPr>
          <w:sz w:val="28"/>
          <w:szCs w:val="28"/>
        </w:rPr>
      </w:pPr>
      <w:r w:rsidRPr="00284E8B">
        <w:rPr>
          <w:sz w:val="28"/>
          <w:szCs w:val="28"/>
        </w:rPr>
        <w:t>6.</w:t>
      </w:r>
      <w:r>
        <w:rPr>
          <w:sz w:val="28"/>
          <w:szCs w:val="28"/>
        </w:rPr>
        <w:tab/>
      </w:r>
      <w:r w:rsidRPr="00284E8B">
        <w:rPr>
          <w:sz w:val="28"/>
          <w:szCs w:val="28"/>
        </w:rPr>
        <w:t xml:space="preserve">План-график формируется путем внесения изменений в утвержденные показатели плана-графика на очередной финансовый год и первый </w:t>
      </w:r>
      <w:r>
        <w:rPr>
          <w:sz w:val="28"/>
          <w:szCs w:val="28"/>
        </w:rPr>
        <w:br/>
      </w:r>
      <w:r w:rsidRPr="00284E8B">
        <w:rPr>
          <w:sz w:val="28"/>
          <w:szCs w:val="28"/>
        </w:rPr>
        <w:t xml:space="preserve">год планового периода и составления показателей плана-графика на второй </w:t>
      </w:r>
      <w:r>
        <w:rPr>
          <w:sz w:val="28"/>
          <w:szCs w:val="28"/>
        </w:rPr>
        <w:br/>
      </w:r>
      <w:r w:rsidRPr="00284E8B">
        <w:rPr>
          <w:sz w:val="28"/>
          <w:szCs w:val="28"/>
        </w:rPr>
        <w:t>год планового периода.</w:t>
      </w:r>
    </w:p>
    <w:p w:rsidR="00B33041" w:rsidRPr="00284E8B" w:rsidRDefault="00B33041" w:rsidP="00284E8B">
      <w:pPr>
        <w:tabs>
          <w:tab w:val="left" w:pos="1134"/>
        </w:tabs>
        <w:ind w:firstLine="707"/>
        <w:jc w:val="both"/>
        <w:rPr>
          <w:sz w:val="28"/>
          <w:szCs w:val="28"/>
        </w:rPr>
      </w:pPr>
      <w:r w:rsidRPr="00284E8B">
        <w:rPr>
          <w:sz w:val="28"/>
          <w:szCs w:val="28"/>
        </w:rPr>
        <w:t>7.</w:t>
      </w:r>
      <w:r>
        <w:rPr>
          <w:sz w:val="28"/>
          <w:szCs w:val="28"/>
        </w:rPr>
        <w:tab/>
      </w:r>
      <w:r w:rsidRPr="00284E8B">
        <w:rPr>
          <w:sz w:val="28"/>
          <w:szCs w:val="28"/>
        </w:rPr>
        <w:t xml:space="preserve">План-график включает информацию о закупках, извещения </w:t>
      </w:r>
      <w:r>
        <w:rPr>
          <w:sz w:val="28"/>
          <w:szCs w:val="28"/>
        </w:rPr>
        <w:br/>
      </w:r>
      <w:r w:rsidRPr="00284E8B">
        <w:rPr>
          <w:sz w:val="28"/>
          <w:szCs w:val="28"/>
        </w:rPr>
        <w:t>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B33041" w:rsidRPr="00284E8B" w:rsidRDefault="00B33041" w:rsidP="00284E8B">
      <w:pPr>
        <w:tabs>
          <w:tab w:val="left" w:pos="1134"/>
        </w:tabs>
        <w:ind w:firstLine="707"/>
        <w:jc w:val="both"/>
        <w:rPr>
          <w:sz w:val="28"/>
          <w:szCs w:val="28"/>
        </w:rPr>
      </w:pPr>
      <w:r w:rsidRPr="00284E8B">
        <w:rPr>
          <w:sz w:val="28"/>
          <w:szCs w:val="28"/>
        </w:rPr>
        <w:t>8.</w:t>
      </w:r>
      <w:r>
        <w:rPr>
          <w:sz w:val="28"/>
          <w:szCs w:val="28"/>
        </w:rPr>
        <w:tab/>
      </w:r>
      <w:r w:rsidRPr="00284E8B">
        <w:rPr>
          <w:sz w:val="28"/>
          <w:szCs w:val="28"/>
        </w:rPr>
        <w:t>Проекты планов-графиков формируются:</w:t>
      </w:r>
    </w:p>
    <w:p w:rsidR="00B33041" w:rsidRPr="00284E8B" w:rsidRDefault="00B33041" w:rsidP="00284E8B">
      <w:pPr>
        <w:tabs>
          <w:tab w:val="left" w:pos="1134"/>
        </w:tabs>
        <w:ind w:firstLine="707"/>
        <w:jc w:val="both"/>
        <w:rPr>
          <w:sz w:val="28"/>
          <w:szCs w:val="28"/>
        </w:rPr>
      </w:pPr>
      <w:r w:rsidRPr="00284E8B">
        <w:rPr>
          <w:sz w:val="28"/>
          <w:szCs w:val="28"/>
        </w:rPr>
        <w:t>а)</w:t>
      </w:r>
      <w:r>
        <w:rPr>
          <w:sz w:val="28"/>
          <w:szCs w:val="28"/>
        </w:rPr>
        <w:tab/>
      </w:r>
      <w:r w:rsidRPr="00284E8B">
        <w:rPr>
          <w:sz w:val="28"/>
          <w:szCs w:val="28"/>
        </w:rPr>
        <w:t xml:space="preserve">заказчиками и лицами, указанными в подпунктах </w:t>
      </w:r>
      <w:r>
        <w:rPr>
          <w:sz w:val="28"/>
          <w:szCs w:val="28"/>
        </w:rPr>
        <w:t>«</w:t>
      </w:r>
      <w:r w:rsidRPr="00284E8B">
        <w:rPr>
          <w:sz w:val="28"/>
          <w:szCs w:val="28"/>
        </w:rPr>
        <w:t>а</w:t>
      </w:r>
      <w:r>
        <w:rPr>
          <w:sz w:val="28"/>
          <w:szCs w:val="28"/>
        </w:rPr>
        <w:t>»</w:t>
      </w:r>
      <w:r w:rsidRPr="00284E8B">
        <w:rPr>
          <w:sz w:val="28"/>
          <w:szCs w:val="28"/>
        </w:rPr>
        <w:t xml:space="preserve">, </w:t>
      </w:r>
      <w:r>
        <w:rPr>
          <w:sz w:val="28"/>
          <w:szCs w:val="28"/>
        </w:rPr>
        <w:t>«</w:t>
      </w:r>
      <w:r w:rsidRPr="00284E8B">
        <w:rPr>
          <w:sz w:val="28"/>
          <w:szCs w:val="28"/>
        </w:rPr>
        <w:t>г</w:t>
      </w:r>
      <w:r>
        <w:rPr>
          <w:sz w:val="28"/>
          <w:szCs w:val="28"/>
        </w:rPr>
        <w:t>»</w:t>
      </w:r>
      <w:r w:rsidRPr="00284E8B">
        <w:rPr>
          <w:sz w:val="28"/>
          <w:szCs w:val="28"/>
        </w:rPr>
        <w:t>, пункта 2 настоящего Порядка, в процессе составления и рассмотрения проекта решения о местном бюджете муниципального образования;</w:t>
      </w:r>
    </w:p>
    <w:p w:rsidR="00B33041" w:rsidRPr="00284E8B" w:rsidRDefault="00B33041" w:rsidP="00284E8B">
      <w:pPr>
        <w:tabs>
          <w:tab w:val="left" w:pos="1134"/>
        </w:tabs>
        <w:ind w:firstLine="707"/>
        <w:jc w:val="both"/>
        <w:rPr>
          <w:sz w:val="28"/>
          <w:szCs w:val="28"/>
        </w:rPr>
      </w:pPr>
      <w:r w:rsidRPr="00284E8B">
        <w:rPr>
          <w:sz w:val="28"/>
          <w:szCs w:val="28"/>
        </w:rPr>
        <w:t>б)</w:t>
      </w:r>
      <w:r>
        <w:rPr>
          <w:sz w:val="28"/>
          <w:szCs w:val="28"/>
        </w:rPr>
        <w:tab/>
      </w:r>
      <w:r w:rsidRPr="00284E8B">
        <w:rPr>
          <w:sz w:val="28"/>
          <w:szCs w:val="28"/>
        </w:rPr>
        <w:t>заказчиками и лицам</w:t>
      </w:r>
      <w:r>
        <w:rPr>
          <w:sz w:val="28"/>
          <w:szCs w:val="28"/>
        </w:rPr>
        <w:t>и, указанными в подпунктах «б»,</w:t>
      </w:r>
      <w:r w:rsidRPr="00284E8B">
        <w:rPr>
          <w:sz w:val="28"/>
          <w:szCs w:val="28"/>
        </w:rPr>
        <w:t xml:space="preserve"> пункта 2 настоящего Порядка, в процессе формирования проектов планов финансово-хозяйственной деятельности таких заказчиков и лиц.</w:t>
      </w:r>
    </w:p>
    <w:p w:rsidR="00B33041" w:rsidRPr="00284E8B" w:rsidRDefault="00B33041" w:rsidP="00284E8B">
      <w:pPr>
        <w:tabs>
          <w:tab w:val="left" w:pos="1134"/>
        </w:tabs>
        <w:ind w:firstLine="707"/>
        <w:jc w:val="both"/>
        <w:rPr>
          <w:sz w:val="28"/>
          <w:szCs w:val="28"/>
        </w:rPr>
      </w:pPr>
      <w:r w:rsidRPr="00284E8B">
        <w:rPr>
          <w:sz w:val="28"/>
          <w:szCs w:val="28"/>
        </w:rPr>
        <w:t>9.</w:t>
      </w:r>
      <w:r>
        <w:rPr>
          <w:sz w:val="28"/>
          <w:szCs w:val="28"/>
        </w:rPr>
        <w:tab/>
      </w:r>
      <w:r w:rsidRPr="00284E8B">
        <w:rPr>
          <w:sz w:val="28"/>
          <w:szCs w:val="28"/>
        </w:rPr>
        <w:t xml:space="preserve">Проекты планов-графиков заказчиков, указанных в подпунктах </w:t>
      </w:r>
      <w:r>
        <w:rPr>
          <w:sz w:val="28"/>
          <w:szCs w:val="28"/>
        </w:rPr>
        <w:br/>
        <w:t>«</w:t>
      </w:r>
      <w:r w:rsidRPr="00284E8B">
        <w:rPr>
          <w:sz w:val="28"/>
          <w:szCs w:val="28"/>
        </w:rPr>
        <w:t>а</w:t>
      </w:r>
      <w:r>
        <w:rPr>
          <w:sz w:val="28"/>
          <w:szCs w:val="28"/>
        </w:rPr>
        <w:t>»</w:t>
      </w:r>
      <w:r w:rsidRPr="00284E8B">
        <w:rPr>
          <w:sz w:val="28"/>
          <w:szCs w:val="28"/>
        </w:rPr>
        <w:t xml:space="preserve">, </w:t>
      </w:r>
      <w:r>
        <w:rPr>
          <w:sz w:val="28"/>
          <w:szCs w:val="28"/>
        </w:rPr>
        <w:t>«</w:t>
      </w:r>
      <w:r w:rsidRPr="00284E8B">
        <w:rPr>
          <w:sz w:val="28"/>
          <w:szCs w:val="28"/>
        </w:rPr>
        <w:t>г</w:t>
      </w:r>
      <w:r>
        <w:rPr>
          <w:sz w:val="28"/>
          <w:szCs w:val="28"/>
        </w:rPr>
        <w:t>»,</w:t>
      </w:r>
      <w:r w:rsidRPr="00284E8B">
        <w:rPr>
          <w:sz w:val="28"/>
          <w:szCs w:val="28"/>
        </w:rPr>
        <w:t xml:space="preserve"> пункта 2 настоящего Порядка, формируются на основании обоснований (расчетов) плановых сметных показателей, формируемых </w:t>
      </w:r>
      <w:r>
        <w:rPr>
          <w:sz w:val="28"/>
          <w:szCs w:val="28"/>
        </w:rPr>
        <w:br/>
      </w:r>
      <w:r w:rsidRPr="00284E8B">
        <w:rPr>
          <w:sz w:val="28"/>
          <w:szCs w:val="28"/>
        </w:rPr>
        <w:t>при составлении бюджетной сметы таких заказчиков как получателей бюджетных средств в соответствии с Бюджетным кодексом Российской Федерации.</w:t>
      </w:r>
    </w:p>
    <w:p w:rsidR="00B33041" w:rsidRPr="00284E8B" w:rsidRDefault="00B33041" w:rsidP="00284E8B">
      <w:pPr>
        <w:tabs>
          <w:tab w:val="left" w:pos="1134"/>
        </w:tabs>
        <w:ind w:firstLine="707"/>
        <w:jc w:val="both"/>
        <w:rPr>
          <w:sz w:val="28"/>
          <w:szCs w:val="28"/>
        </w:rPr>
      </w:pPr>
      <w:r w:rsidRPr="00284E8B">
        <w:rPr>
          <w:sz w:val="28"/>
          <w:szCs w:val="28"/>
        </w:rPr>
        <w:t>10.</w:t>
      </w:r>
      <w:r>
        <w:rPr>
          <w:sz w:val="28"/>
          <w:szCs w:val="28"/>
        </w:rPr>
        <w:tab/>
      </w:r>
      <w:r w:rsidRPr="00284E8B">
        <w:rPr>
          <w:sz w:val="28"/>
          <w:szCs w:val="28"/>
        </w:rPr>
        <w:t xml:space="preserve">Проекты планов-графиков заказчиков, указанных в подпунктах </w:t>
      </w:r>
      <w:r>
        <w:rPr>
          <w:sz w:val="28"/>
          <w:szCs w:val="28"/>
        </w:rPr>
        <w:br/>
      </w:r>
      <w:r w:rsidRPr="00284E8B">
        <w:rPr>
          <w:sz w:val="28"/>
          <w:szCs w:val="28"/>
        </w:rPr>
        <w:t xml:space="preserve">«б» пункта 2 настоящего Порядка, 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w:t>
      </w:r>
      <w:r>
        <w:rPr>
          <w:sz w:val="28"/>
          <w:szCs w:val="28"/>
        </w:rPr>
        <w:br/>
      </w:r>
      <w:r w:rsidRPr="00284E8B">
        <w:rPr>
          <w:sz w:val="28"/>
          <w:szCs w:val="28"/>
        </w:rPr>
        <w:t>в соответствии с Федеральным законом «О некоммерческих организациях».</w:t>
      </w:r>
    </w:p>
    <w:p w:rsidR="00B33041" w:rsidRPr="00284E8B" w:rsidRDefault="00B33041" w:rsidP="00284E8B">
      <w:pPr>
        <w:tabs>
          <w:tab w:val="left" w:pos="1134"/>
        </w:tabs>
        <w:ind w:firstLine="707"/>
        <w:jc w:val="both"/>
        <w:rPr>
          <w:sz w:val="28"/>
          <w:szCs w:val="28"/>
        </w:rPr>
      </w:pPr>
      <w:r w:rsidRPr="00284E8B">
        <w:rPr>
          <w:sz w:val="28"/>
          <w:szCs w:val="28"/>
        </w:rPr>
        <w:t>11.</w:t>
      </w:r>
      <w:r>
        <w:rPr>
          <w:sz w:val="28"/>
          <w:szCs w:val="28"/>
        </w:rPr>
        <w:tab/>
      </w:r>
      <w:r w:rsidRPr="00284E8B">
        <w:rPr>
          <w:sz w:val="28"/>
          <w:szCs w:val="28"/>
        </w:rPr>
        <w:t>План-график утверждается в течение 10 рабочих дней:</w:t>
      </w:r>
    </w:p>
    <w:p w:rsidR="00B33041" w:rsidRPr="00284E8B" w:rsidRDefault="00B33041" w:rsidP="00284E8B">
      <w:pPr>
        <w:tabs>
          <w:tab w:val="left" w:pos="1134"/>
        </w:tabs>
        <w:ind w:firstLine="707"/>
        <w:jc w:val="both"/>
        <w:rPr>
          <w:sz w:val="28"/>
          <w:szCs w:val="28"/>
        </w:rPr>
      </w:pPr>
      <w:r w:rsidRPr="00284E8B">
        <w:rPr>
          <w:sz w:val="28"/>
          <w:szCs w:val="28"/>
        </w:rPr>
        <w:t>1)</w:t>
      </w:r>
      <w:r>
        <w:rPr>
          <w:sz w:val="28"/>
          <w:szCs w:val="28"/>
        </w:rPr>
        <w:tab/>
      </w:r>
      <w:r w:rsidRPr="00284E8B">
        <w:rPr>
          <w:sz w:val="28"/>
          <w:szCs w:val="28"/>
        </w:rPr>
        <w:t xml:space="preserve">заказчиками, указанными в подпунктах </w:t>
      </w:r>
      <w:r>
        <w:rPr>
          <w:sz w:val="28"/>
          <w:szCs w:val="28"/>
        </w:rPr>
        <w:t>«</w:t>
      </w:r>
      <w:r w:rsidRPr="00284E8B">
        <w:rPr>
          <w:sz w:val="28"/>
          <w:szCs w:val="28"/>
        </w:rPr>
        <w:t>а</w:t>
      </w:r>
      <w:r>
        <w:rPr>
          <w:sz w:val="28"/>
          <w:szCs w:val="28"/>
        </w:rPr>
        <w:t>»</w:t>
      </w:r>
      <w:r w:rsidRPr="00284E8B">
        <w:rPr>
          <w:sz w:val="28"/>
          <w:szCs w:val="28"/>
        </w:rPr>
        <w:t xml:space="preserve"> пункта 2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33041" w:rsidRPr="00284E8B" w:rsidRDefault="00B33041" w:rsidP="00284E8B">
      <w:pPr>
        <w:tabs>
          <w:tab w:val="left" w:pos="1134"/>
        </w:tabs>
        <w:ind w:firstLine="707"/>
        <w:jc w:val="both"/>
        <w:rPr>
          <w:sz w:val="28"/>
          <w:szCs w:val="28"/>
        </w:rPr>
      </w:pPr>
      <w:r w:rsidRPr="00284E8B">
        <w:rPr>
          <w:sz w:val="28"/>
          <w:szCs w:val="28"/>
        </w:rPr>
        <w:t>2)</w:t>
      </w:r>
      <w:r>
        <w:rPr>
          <w:sz w:val="28"/>
          <w:szCs w:val="28"/>
        </w:rPr>
        <w:tab/>
      </w:r>
      <w:r w:rsidRPr="00284E8B">
        <w:rPr>
          <w:sz w:val="28"/>
          <w:szCs w:val="28"/>
        </w:rPr>
        <w:t xml:space="preserve">заказчиками и лицами, указанными в подпунктах </w:t>
      </w:r>
      <w:r>
        <w:rPr>
          <w:sz w:val="28"/>
          <w:szCs w:val="28"/>
        </w:rPr>
        <w:t>«</w:t>
      </w:r>
      <w:r w:rsidRPr="00284E8B">
        <w:rPr>
          <w:sz w:val="28"/>
          <w:szCs w:val="28"/>
        </w:rPr>
        <w:t>б</w:t>
      </w:r>
      <w:r>
        <w:rPr>
          <w:sz w:val="28"/>
          <w:szCs w:val="28"/>
        </w:rPr>
        <w:t>»</w:t>
      </w:r>
      <w:r w:rsidRPr="00284E8B">
        <w:rPr>
          <w:sz w:val="28"/>
          <w:szCs w:val="28"/>
        </w:rPr>
        <w:t xml:space="preserve"> - </w:t>
      </w:r>
      <w:r>
        <w:rPr>
          <w:sz w:val="28"/>
          <w:szCs w:val="28"/>
        </w:rPr>
        <w:t>«</w:t>
      </w:r>
      <w:r w:rsidRPr="00284E8B">
        <w:rPr>
          <w:sz w:val="28"/>
          <w:szCs w:val="28"/>
        </w:rPr>
        <w:t>в</w:t>
      </w:r>
      <w:r>
        <w:rPr>
          <w:sz w:val="28"/>
          <w:szCs w:val="28"/>
        </w:rPr>
        <w:t>»</w:t>
      </w:r>
      <w:r w:rsidRPr="00284E8B">
        <w:rPr>
          <w:sz w:val="28"/>
          <w:szCs w:val="28"/>
        </w:rPr>
        <w:t xml:space="preserve"> пункта 2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B33041" w:rsidRPr="00284E8B" w:rsidRDefault="00B33041" w:rsidP="00284E8B">
      <w:pPr>
        <w:tabs>
          <w:tab w:val="left" w:pos="1134"/>
        </w:tabs>
        <w:ind w:firstLine="707"/>
        <w:jc w:val="both"/>
        <w:rPr>
          <w:sz w:val="28"/>
          <w:szCs w:val="28"/>
        </w:rPr>
      </w:pPr>
      <w:r w:rsidRPr="00284E8B">
        <w:rPr>
          <w:sz w:val="28"/>
          <w:szCs w:val="28"/>
        </w:rPr>
        <w:t>3)</w:t>
      </w:r>
      <w:r>
        <w:rPr>
          <w:sz w:val="28"/>
          <w:szCs w:val="28"/>
        </w:rPr>
        <w:tab/>
      </w:r>
      <w:r w:rsidRPr="00284E8B">
        <w:rPr>
          <w:sz w:val="28"/>
          <w:szCs w:val="28"/>
        </w:rPr>
        <w:t xml:space="preserve">лицами, указанными в подпунктах "г" пункта 2 настоящего Порядка, - со дня, следующего за днем доведения объема прав в денежном выражении </w:t>
      </w:r>
      <w:r>
        <w:rPr>
          <w:sz w:val="28"/>
          <w:szCs w:val="28"/>
        </w:rPr>
        <w:br/>
      </w:r>
      <w:r w:rsidRPr="00284E8B">
        <w:rPr>
          <w:sz w:val="28"/>
          <w:szCs w:val="28"/>
        </w:rPr>
        <w:t xml:space="preserve">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 со дня, следующего за днем доведения </w:t>
      </w:r>
      <w:r>
        <w:rPr>
          <w:sz w:val="28"/>
          <w:szCs w:val="28"/>
        </w:rPr>
        <w:br/>
      </w:r>
      <w:r w:rsidRPr="00284E8B">
        <w:rPr>
          <w:sz w:val="28"/>
          <w:szCs w:val="28"/>
        </w:rPr>
        <w:t>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33041" w:rsidRPr="00284E8B" w:rsidRDefault="00B33041" w:rsidP="00284E8B">
      <w:pPr>
        <w:tabs>
          <w:tab w:val="left" w:pos="1134"/>
        </w:tabs>
        <w:ind w:firstLine="707"/>
        <w:jc w:val="both"/>
        <w:rPr>
          <w:sz w:val="28"/>
          <w:szCs w:val="28"/>
        </w:rPr>
      </w:pPr>
      <w:r w:rsidRPr="00284E8B">
        <w:rPr>
          <w:sz w:val="28"/>
          <w:szCs w:val="28"/>
        </w:rPr>
        <w:t>12.</w:t>
      </w:r>
      <w:r>
        <w:rPr>
          <w:sz w:val="28"/>
          <w:szCs w:val="28"/>
        </w:rPr>
        <w:tab/>
      </w:r>
      <w:r w:rsidRPr="00284E8B">
        <w:rPr>
          <w:sz w:val="28"/>
          <w:szCs w:val="28"/>
        </w:rPr>
        <w:t>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муниципального заказчика бюджетному,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B33041" w:rsidRPr="00284E8B" w:rsidRDefault="00B33041" w:rsidP="00284E8B">
      <w:pPr>
        <w:tabs>
          <w:tab w:val="left" w:pos="1134"/>
        </w:tabs>
        <w:ind w:firstLine="707"/>
        <w:jc w:val="both"/>
        <w:rPr>
          <w:sz w:val="28"/>
          <w:szCs w:val="28"/>
        </w:rPr>
      </w:pPr>
      <w:r w:rsidRPr="00284E8B">
        <w:rPr>
          <w:sz w:val="28"/>
          <w:szCs w:val="28"/>
        </w:rPr>
        <w:t>13.</w:t>
      </w:r>
      <w:r>
        <w:rPr>
          <w:sz w:val="28"/>
          <w:szCs w:val="28"/>
        </w:rPr>
        <w:tab/>
      </w:r>
      <w:r w:rsidRPr="00284E8B">
        <w:rPr>
          <w:sz w:val="28"/>
          <w:szCs w:val="28"/>
        </w:rPr>
        <w:t>В разделе 1 приложения к настоящему Порядку указывается следующая информация о заказчике и лице, указанных в пункте 2 настоящего Порядка:</w:t>
      </w:r>
    </w:p>
    <w:p w:rsidR="00B33041" w:rsidRPr="00284E8B" w:rsidRDefault="00B33041" w:rsidP="00284E8B">
      <w:pPr>
        <w:tabs>
          <w:tab w:val="left" w:pos="1134"/>
        </w:tabs>
        <w:ind w:firstLine="707"/>
        <w:jc w:val="both"/>
        <w:rPr>
          <w:sz w:val="28"/>
          <w:szCs w:val="28"/>
        </w:rPr>
      </w:pPr>
      <w:r w:rsidRPr="00284E8B">
        <w:rPr>
          <w:sz w:val="28"/>
          <w:szCs w:val="28"/>
        </w:rPr>
        <w:t>а)</w:t>
      </w:r>
      <w:r>
        <w:rPr>
          <w:sz w:val="28"/>
          <w:szCs w:val="28"/>
        </w:rPr>
        <w:tab/>
      </w:r>
      <w:r w:rsidRPr="00284E8B">
        <w:rPr>
          <w:sz w:val="28"/>
          <w:szCs w:val="28"/>
        </w:rPr>
        <w:t>полное наименование;</w:t>
      </w:r>
    </w:p>
    <w:p w:rsidR="00B33041" w:rsidRPr="00284E8B" w:rsidRDefault="00B33041" w:rsidP="00284E8B">
      <w:pPr>
        <w:tabs>
          <w:tab w:val="left" w:pos="1134"/>
        </w:tabs>
        <w:ind w:firstLine="707"/>
        <w:jc w:val="both"/>
        <w:rPr>
          <w:sz w:val="28"/>
          <w:szCs w:val="28"/>
        </w:rPr>
      </w:pPr>
      <w:r w:rsidRPr="00284E8B">
        <w:rPr>
          <w:sz w:val="28"/>
          <w:szCs w:val="28"/>
        </w:rPr>
        <w:t>б)</w:t>
      </w:r>
      <w:r>
        <w:rPr>
          <w:sz w:val="28"/>
          <w:szCs w:val="28"/>
        </w:rPr>
        <w:tab/>
      </w:r>
      <w:r w:rsidRPr="00284E8B">
        <w:rPr>
          <w:sz w:val="28"/>
          <w:szCs w:val="28"/>
        </w:rPr>
        <w:t>идентификационный номер налогоплательщика;</w:t>
      </w:r>
    </w:p>
    <w:p w:rsidR="00B33041" w:rsidRPr="00284E8B" w:rsidRDefault="00B33041" w:rsidP="00284E8B">
      <w:pPr>
        <w:tabs>
          <w:tab w:val="left" w:pos="1134"/>
        </w:tabs>
        <w:ind w:firstLine="707"/>
        <w:jc w:val="both"/>
        <w:rPr>
          <w:sz w:val="28"/>
          <w:szCs w:val="28"/>
        </w:rPr>
      </w:pPr>
      <w:r w:rsidRPr="00284E8B">
        <w:rPr>
          <w:sz w:val="28"/>
          <w:szCs w:val="28"/>
        </w:rPr>
        <w:t>в)</w:t>
      </w:r>
      <w:r>
        <w:rPr>
          <w:sz w:val="28"/>
          <w:szCs w:val="28"/>
        </w:rPr>
        <w:tab/>
      </w:r>
      <w:r w:rsidRPr="00284E8B">
        <w:rPr>
          <w:sz w:val="28"/>
          <w:szCs w:val="28"/>
        </w:rPr>
        <w:t>код причины постановки на учет в налоговом органе;</w:t>
      </w:r>
    </w:p>
    <w:p w:rsidR="00B33041" w:rsidRPr="00284E8B" w:rsidRDefault="00B33041" w:rsidP="00284E8B">
      <w:pPr>
        <w:tabs>
          <w:tab w:val="left" w:pos="1134"/>
        </w:tabs>
        <w:ind w:firstLine="707"/>
        <w:jc w:val="both"/>
        <w:rPr>
          <w:sz w:val="28"/>
          <w:szCs w:val="28"/>
        </w:rPr>
      </w:pPr>
      <w:r w:rsidRPr="00284E8B">
        <w:rPr>
          <w:sz w:val="28"/>
          <w:szCs w:val="28"/>
        </w:rPr>
        <w:t>г)</w:t>
      </w:r>
      <w:r>
        <w:rPr>
          <w:sz w:val="28"/>
          <w:szCs w:val="28"/>
        </w:rPr>
        <w:tab/>
      </w:r>
      <w:r w:rsidRPr="00284E8B">
        <w:rPr>
          <w:sz w:val="28"/>
          <w:szCs w:val="28"/>
        </w:rPr>
        <w:t>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B33041" w:rsidRPr="00284E8B" w:rsidRDefault="00B33041" w:rsidP="00284E8B">
      <w:pPr>
        <w:tabs>
          <w:tab w:val="left" w:pos="1134"/>
        </w:tabs>
        <w:ind w:firstLine="707"/>
        <w:jc w:val="both"/>
        <w:rPr>
          <w:sz w:val="28"/>
          <w:szCs w:val="28"/>
        </w:rPr>
      </w:pPr>
      <w:r w:rsidRPr="00284E8B">
        <w:rPr>
          <w:sz w:val="28"/>
          <w:szCs w:val="28"/>
        </w:rPr>
        <w:t>д)</w:t>
      </w:r>
      <w:r>
        <w:rPr>
          <w:sz w:val="28"/>
          <w:szCs w:val="28"/>
        </w:rPr>
        <w:tab/>
      </w:r>
      <w:r w:rsidRPr="00284E8B">
        <w:rPr>
          <w:sz w:val="28"/>
          <w:szCs w:val="28"/>
        </w:rPr>
        <w:t xml:space="preserve">форма собственности с указанием кода формы собственности </w:t>
      </w:r>
      <w:r>
        <w:rPr>
          <w:sz w:val="28"/>
          <w:szCs w:val="28"/>
        </w:rPr>
        <w:br/>
      </w:r>
      <w:r w:rsidRPr="00284E8B">
        <w:rPr>
          <w:sz w:val="28"/>
          <w:szCs w:val="28"/>
        </w:rPr>
        <w:t>по Общероссийскому классификатору форм собственности;</w:t>
      </w:r>
    </w:p>
    <w:p w:rsidR="00B33041" w:rsidRPr="00284E8B" w:rsidRDefault="00B33041" w:rsidP="00284E8B">
      <w:pPr>
        <w:tabs>
          <w:tab w:val="left" w:pos="1134"/>
        </w:tabs>
        <w:ind w:firstLine="707"/>
        <w:jc w:val="both"/>
        <w:rPr>
          <w:sz w:val="28"/>
          <w:szCs w:val="28"/>
        </w:rPr>
      </w:pPr>
      <w:r w:rsidRPr="00284E8B">
        <w:rPr>
          <w:sz w:val="28"/>
          <w:szCs w:val="28"/>
        </w:rPr>
        <w:t>е)</w:t>
      </w:r>
      <w:r>
        <w:rPr>
          <w:sz w:val="28"/>
          <w:szCs w:val="28"/>
        </w:rPr>
        <w:tab/>
      </w:r>
      <w:r w:rsidRPr="00284E8B">
        <w:rPr>
          <w:sz w:val="28"/>
          <w:szCs w:val="28"/>
        </w:rPr>
        <w:t xml:space="preserve">место нахождения с указанием кода территории населенного пункта </w:t>
      </w:r>
      <w:r>
        <w:rPr>
          <w:sz w:val="28"/>
          <w:szCs w:val="28"/>
        </w:rPr>
        <w:br/>
      </w:r>
      <w:r w:rsidRPr="00284E8B">
        <w:rPr>
          <w:sz w:val="28"/>
          <w:szCs w:val="28"/>
        </w:rPr>
        <w:t>в соответствии с Общероссийским классификатором территорий муниципальных образований, телефон и адрес электронной почты;</w:t>
      </w:r>
    </w:p>
    <w:p w:rsidR="00B33041" w:rsidRPr="00284E8B" w:rsidRDefault="00B33041" w:rsidP="00284E8B">
      <w:pPr>
        <w:tabs>
          <w:tab w:val="left" w:pos="1134"/>
        </w:tabs>
        <w:ind w:firstLine="707"/>
        <w:jc w:val="both"/>
        <w:rPr>
          <w:sz w:val="28"/>
          <w:szCs w:val="28"/>
        </w:rPr>
      </w:pPr>
      <w:r w:rsidRPr="00284E8B">
        <w:rPr>
          <w:sz w:val="28"/>
          <w:szCs w:val="28"/>
        </w:rPr>
        <w:t>ж)</w:t>
      </w:r>
      <w:r>
        <w:rPr>
          <w:sz w:val="28"/>
          <w:szCs w:val="28"/>
        </w:rPr>
        <w:tab/>
      </w:r>
      <w:r w:rsidRPr="00284E8B">
        <w:rPr>
          <w:sz w:val="28"/>
          <w:szCs w:val="28"/>
        </w:rPr>
        <w:t xml:space="preserve">в отношении плана-графика, содержащего информацию о закупках, осуществляемых в рамках переданных бюджетному,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w:t>
      </w:r>
      <w:r>
        <w:rPr>
          <w:sz w:val="28"/>
          <w:szCs w:val="28"/>
        </w:rPr>
        <w:br/>
      </w:r>
      <w:r w:rsidRPr="00284E8B">
        <w:rPr>
          <w:sz w:val="28"/>
          <w:szCs w:val="28"/>
        </w:rPr>
        <w:t>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B33041" w:rsidRPr="00284E8B" w:rsidRDefault="00B33041" w:rsidP="00284E8B">
      <w:pPr>
        <w:tabs>
          <w:tab w:val="left" w:pos="1134"/>
        </w:tabs>
        <w:ind w:firstLine="707"/>
        <w:jc w:val="both"/>
        <w:rPr>
          <w:sz w:val="28"/>
          <w:szCs w:val="28"/>
        </w:rPr>
      </w:pPr>
      <w:r w:rsidRPr="00284E8B">
        <w:rPr>
          <w:sz w:val="28"/>
          <w:szCs w:val="28"/>
        </w:rPr>
        <w:t>14.</w:t>
      </w:r>
      <w:r>
        <w:rPr>
          <w:sz w:val="28"/>
          <w:szCs w:val="28"/>
        </w:rPr>
        <w:tab/>
      </w:r>
      <w:r w:rsidRPr="00284E8B">
        <w:rPr>
          <w:sz w:val="28"/>
          <w:szCs w:val="28"/>
        </w:rPr>
        <w:t>Информация, предусмотренная пунктом 13 настоящего Порядка, формируется (за исключением случая, предусмотренного пунктом 22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w:t>
      </w:r>
      <w:r>
        <w:rPr>
          <w:sz w:val="28"/>
          <w:szCs w:val="28"/>
        </w:rPr>
        <w:t xml:space="preserve">астниками бюджетного процесса, </w:t>
      </w:r>
      <w:r w:rsidRPr="00284E8B">
        <w:rPr>
          <w:sz w:val="28"/>
          <w:szCs w:val="28"/>
        </w:rPr>
        <w:t xml:space="preserve">а также юридических лиц, не являющихся участниками бюджетного процесса. При этом в случае формирования плана-графика лицами, указанными в подпунктах </w:t>
      </w:r>
      <w:r>
        <w:rPr>
          <w:sz w:val="28"/>
          <w:szCs w:val="28"/>
        </w:rPr>
        <w:t>«</w:t>
      </w:r>
      <w:r w:rsidRPr="00284E8B">
        <w:rPr>
          <w:sz w:val="28"/>
          <w:szCs w:val="28"/>
        </w:rPr>
        <w:t>г</w:t>
      </w:r>
      <w:r>
        <w:rPr>
          <w:sz w:val="28"/>
          <w:szCs w:val="28"/>
        </w:rPr>
        <w:t>»</w:t>
      </w:r>
      <w:r w:rsidRPr="00284E8B">
        <w:rPr>
          <w:sz w:val="28"/>
          <w:szCs w:val="28"/>
        </w:rPr>
        <w:t xml:space="preserve"> пункта 2 настоящего Порядка, такая информация формируется после указания предусмотренной подпунктами </w:t>
      </w:r>
      <w:r>
        <w:rPr>
          <w:sz w:val="28"/>
          <w:szCs w:val="28"/>
        </w:rPr>
        <w:t>«</w:t>
      </w:r>
      <w:r w:rsidRPr="00284E8B">
        <w:rPr>
          <w:sz w:val="28"/>
          <w:szCs w:val="28"/>
        </w:rPr>
        <w:t>б</w:t>
      </w:r>
      <w:r>
        <w:rPr>
          <w:sz w:val="28"/>
          <w:szCs w:val="28"/>
        </w:rPr>
        <w:t>»</w:t>
      </w:r>
      <w:r w:rsidRPr="00284E8B">
        <w:rPr>
          <w:sz w:val="28"/>
          <w:szCs w:val="28"/>
        </w:rPr>
        <w:t xml:space="preserve"> и </w:t>
      </w:r>
      <w:r>
        <w:rPr>
          <w:sz w:val="28"/>
          <w:szCs w:val="28"/>
        </w:rPr>
        <w:t>«</w:t>
      </w:r>
      <w:r w:rsidRPr="00284E8B">
        <w:rPr>
          <w:sz w:val="28"/>
          <w:szCs w:val="28"/>
        </w:rPr>
        <w:t>в</w:t>
      </w:r>
      <w:r>
        <w:rPr>
          <w:sz w:val="28"/>
          <w:szCs w:val="28"/>
        </w:rPr>
        <w:t>»</w:t>
      </w:r>
      <w:r w:rsidRPr="00284E8B">
        <w:rPr>
          <w:sz w:val="28"/>
          <w:szCs w:val="28"/>
        </w:rPr>
        <w:t xml:space="preserve"> пункта 13 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 </w:t>
      </w:r>
    </w:p>
    <w:p w:rsidR="00B33041" w:rsidRPr="00284E8B" w:rsidRDefault="00B33041" w:rsidP="00284E8B">
      <w:pPr>
        <w:tabs>
          <w:tab w:val="left" w:pos="1134"/>
        </w:tabs>
        <w:ind w:firstLine="707"/>
        <w:jc w:val="both"/>
        <w:rPr>
          <w:sz w:val="28"/>
          <w:szCs w:val="28"/>
        </w:rPr>
      </w:pPr>
      <w:r w:rsidRPr="00284E8B">
        <w:rPr>
          <w:sz w:val="28"/>
          <w:szCs w:val="28"/>
        </w:rPr>
        <w:t>15.</w:t>
      </w:r>
      <w:r>
        <w:rPr>
          <w:sz w:val="28"/>
          <w:szCs w:val="28"/>
        </w:rPr>
        <w:tab/>
      </w:r>
      <w:r w:rsidRPr="00284E8B">
        <w:rPr>
          <w:sz w:val="28"/>
          <w:szCs w:val="28"/>
        </w:rPr>
        <w:t>В разделе 2 приложения к настоящему Порядку:</w:t>
      </w:r>
    </w:p>
    <w:p w:rsidR="00B33041" w:rsidRPr="00284E8B" w:rsidRDefault="00B33041" w:rsidP="00284E8B">
      <w:pPr>
        <w:tabs>
          <w:tab w:val="left" w:pos="1134"/>
        </w:tabs>
        <w:ind w:firstLine="707"/>
        <w:jc w:val="both"/>
        <w:rPr>
          <w:sz w:val="28"/>
          <w:szCs w:val="28"/>
        </w:rPr>
      </w:pPr>
      <w:r w:rsidRPr="00284E8B">
        <w:rPr>
          <w:sz w:val="28"/>
          <w:szCs w:val="28"/>
        </w:rPr>
        <w:t>а)</w:t>
      </w:r>
      <w:r>
        <w:rPr>
          <w:sz w:val="28"/>
          <w:szCs w:val="28"/>
        </w:rPr>
        <w:tab/>
      </w:r>
      <w:r w:rsidRPr="00284E8B">
        <w:rPr>
          <w:sz w:val="28"/>
          <w:szCs w:val="28"/>
        </w:rPr>
        <w:t xml:space="preserve">в графе 2 - указывается идентификационный код закупки </w:t>
      </w:r>
      <w:r>
        <w:rPr>
          <w:sz w:val="28"/>
          <w:szCs w:val="28"/>
        </w:rPr>
        <w:br/>
      </w:r>
      <w:r w:rsidRPr="00284E8B">
        <w:rPr>
          <w:sz w:val="28"/>
          <w:szCs w:val="28"/>
        </w:rPr>
        <w:t>в соответствии с порядком, установленным в соответствии с частью 3 статьи 23 Федерального закона;</w:t>
      </w:r>
    </w:p>
    <w:p w:rsidR="00B33041" w:rsidRPr="00284E8B" w:rsidRDefault="00B33041" w:rsidP="00284E8B">
      <w:pPr>
        <w:tabs>
          <w:tab w:val="left" w:pos="1134"/>
        </w:tabs>
        <w:ind w:firstLine="707"/>
        <w:jc w:val="both"/>
        <w:rPr>
          <w:sz w:val="28"/>
          <w:szCs w:val="28"/>
        </w:rPr>
      </w:pPr>
      <w:r w:rsidRPr="00284E8B">
        <w:rPr>
          <w:sz w:val="28"/>
          <w:szCs w:val="28"/>
        </w:rPr>
        <w:t>б)</w:t>
      </w:r>
      <w:r>
        <w:rPr>
          <w:sz w:val="28"/>
          <w:szCs w:val="28"/>
        </w:rPr>
        <w:tab/>
      </w:r>
      <w:r w:rsidRPr="00284E8B">
        <w:rPr>
          <w:sz w:val="28"/>
          <w:szCs w:val="28"/>
        </w:rPr>
        <w:t>графы 3 и 4 -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B33041" w:rsidRPr="00284E8B" w:rsidRDefault="00B33041" w:rsidP="00284E8B">
      <w:pPr>
        <w:tabs>
          <w:tab w:val="left" w:pos="1134"/>
        </w:tabs>
        <w:ind w:firstLine="707"/>
        <w:jc w:val="both"/>
        <w:rPr>
          <w:sz w:val="28"/>
          <w:szCs w:val="28"/>
        </w:rPr>
      </w:pPr>
      <w:r w:rsidRPr="00284E8B">
        <w:rPr>
          <w:sz w:val="28"/>
          <w:szCs w:val="28"/>
        </w:rPr>
        <w:t>в)</w:t>
      </w:r>
      <w:r>
        <w:rPr>
          <w:sz w:val="28"/>
          <w:szCs w:val="28"/>
        </w:rPr>
        <w:tab/>
      </w:r>
      <w:r w:rsidRPr="00284E8B">
        <w:rPr>
          <w:sz w:val="28"/>
          <w:szCs w:val="28"/>
        </w:rPr>
        <w:t>в графе 5 - указывается наименование объекта закупки;</w:t>
      </w:r>
    </w:p>
    <w:p w:rsidR="00B33041" w:rsidRPr="00284E8B" w:rsidRDefault="00B33041" w:rsidP="00284E8B">
      <w:pPr>
        <w:tabs>
          <w:tab w:val="left" w:pos="1134"/>
        </w:tabs>
        <w:ind w:firstLine="707"/>
        <w:jc w:val="both"/>
        <w:rPr>
          <w:sz w:val="28"/>
          <w:szCs w:val="28"/>
        </w:rPr>
      </w:pPr>
      <w:r w:rsidRPr="00284E8B">
        <w:rPr>
          <w:sz w:val="28"/>
          <w:szCs w:val="28"/>
        </w:rPr>
        <w:t>г)</w:t>
      </w:r>
      <w:r>
        <w:rPr>
          <w:sz w:val="28"/>
          <w:szCs w:val="28"/>
        </w:rPr>
        <w:tab/>
      </w:r>
      <w:r w:rsidRPr="00284E8B">
        <w:rPr>
          <w:sz w:val="28"/>
          <w:szCs w:val="28"/>
        </w:rPr>
        <w:t>в графе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B33041" w:rsidRPr="00284E8B" w:rsidRDefault="00B33041" w:rsidP="00284E8B">
      <w:pPr>
        <w:tabs>
          <w:tab w:val="left" w:pos="1134"/>
        </w:tabs>
        <w:ind w:firstLine="707"/>
        <w:jc w:val="both"/>
        <w:rPr>
          <w:sz w:val="28"/>
          <w:szCs w:val="28"/>
        </w:rPr>
      </w:pPr>
      <w:r w:rsidRPr="00284E8B">
        <w:rPr>
          <w:sz w:val="28"/>
          <w:szCs w:val="28"/>
        </w:rPr>
        <w:t>д)</w:t>
      </w:r>
      <w:r>
        <w:rPr>
          <w:sz w:val="28"/>
          <w:szCs w:val="28"/>
        </w:rPr>
        <w:tab/>
      </w:r>
      <w:r w:rsidRPr="00284E8B">
        <w:rPr>
          <w:sz w:val="28"/>
          <w:szCs w:val="28"/>
        </w:rPr>
        <w:t>в графах 7 - 11 – указывается объем финансового обеспечения (планируемые платежи) для осуществления закупок на соответствующий финансовый год;</w:t>
      </w:r>
    </w:p>
    <w:p w:rsidR="00B33041" w:rsidRPr="00284E8B" w:rsidRDefault="00B33041" w:rsidP="00284E8B">
      <w:pPr>
        <w:tabs>
          <w:tab w:val="left" w:pos="1134"/>
        </w:tabs>
        <w:ind w:firstLine="707"/>
        <w:jc w:val="both"/>
        <w:rPr>
          <w:sz w:val="28"/>
          <w:szCs w:val="28"/>
        </w:rPr>
      </w:pPr>
      <w:r w:rsidRPr="00284E8B">
        <w:rPr>
          <w:sz w:val="28"/>
          <w:szCs w:val="28"/>
        </w:rPr>
        <w:t>е)</w:t>
      </w:r>
      <w:r>
        <w:rPr>
          <w:sz w:val="28"/>
          <w:szCs w:val="28"/>
        </w:rPr>
        <w:tab/>
      </w:r>
      <w:r w:rsidRPr="00284E8B">
        <w:rPr>
          <w:sz w:val="28"/>
          <w:szCs w:val="28"/>
        </w:rPr>
        <w:t xml:space="preserve">в графах 7–11 в строке </w:t>
      </w:r>
      <w:r>
        <w:rPr>
          <w:sz w:val="28"/>
          <w:szCs w:val="28"/>
        </w:rPr>
        <w:t>«</w:t>
      </w:r>
      <w:r w:rsidRPr="00284E8B">
        <w:rPr>
          <w:sz w:val="28"/>
          <w:szCs w:val="28"/>
        </w:rPr>
        <w:t>Всего для осуществления закупок, в том числе по коду бюджетной классификации ___ / по соглашению от ___№ ___ / по коду вида расходов ___</w:t>
      </w:r>
      <w:r>
        <w:rPr>
          <w:sz w:val="28"/>
          <w:szCs w:val="28"/>
        </w:rPr>
        <w:t>»</w:t>
      </w:r>
      <w:r w:rsidRPr="00284E8B">
        <w:rPr>
          <w:sz w:val="28"/>
          <w:szCs w:val="28"/>
        </w:rPr>
        <w:t xml:space="preserve">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w:t>
      </w:r>
      <w:r>
        <w:rPr>
          <w:sz w:val="28"/>
          <w:szCs w:val="28"/>
        </w:rPr>
        <w:t>азчиками и лицами, указанными в</w:t>
      </w:r>
      <w:r w:rsidRPr="00284E8B">
        <w:rPr>
          <w:sz w:val="28"/>
          <w:szCs w:val="28"/>
        </w:rPr>
        <w:t xml:space="preserve"> подпункте «б» настоящего Порядка), на объем финансового обеспечения по каждому соглашению о предоставлении субсидии (указывается заказчиками, указанными в подпунктах </w:t>
      </w:r>
      <w:r>
        <w:rPr>
          <w:sz w:val="28"/>
          <w:szCs w:val="28"/>
        </w:rPr>
        <w:t>«</w:t>
      </w:r>
      <w:r w:rsidRPr="00284E8B">
        <w:rPr>
          <w:sz w:val="28"/>
          <w:szCs w:val="28"/>
        </w:rPr>
        <w:t>в</w:t>
      </w:r>
      <w:r>
        <w:rPr>
          <w:sz w:val="28"/>
          <w:szCs w:val="28"/>
        </w:rPr>
        <w:t>»</w:t>
      </w:r>
      <w:r w:rsidRPr="00284E8B">
        <w:rPr>
          <w:sz w:val="28"/>
          <w:szCs w:val="28"/>
        </w:rPr>
        <w:t xml:space="preserve"> пункта 2 настоящего Порядка) </w:t>
      </w:r>
      <w:r>
        <w:rPr>
          <w:sz w:val="28"/>
          <w:szCs w:val="28"/>
        </w:rPr>
        <w:br/>
      </w:r>
      <w:r w:rsidRPr="00284E8B">
        <w:rPr>
          <w:sz w:val="28"/>
          <w:szCs w:val="28"/>
        </w:rPr>
        <w:t xml:space="preserve">или на объем финансового обеспечения по каждому коду вида расходов (указывается заказчиками и лицами, указанными в подпунктах </w:t>
      </w:r>
      <w:r>
        <w:rPr>
          <w:sz w:val="28"/>
          <w:szCs w:val="28"/>
        </w:rPr>
        <w:t>«</w:t>
      </w:r>
      <w:r w:rsidRPr="00284E8B">
        <w:rPr>
          <w:sz w:val="28"/>
          <w:szCs w:val="28"/>
        </w:rPr>
        <w:t>б</w:t>
      </w:r>
      <w:r>
        <w:rPr>
          <w:sz w:val="28"/>
          <w:szCs w:val="28"/>
        </w:rPr>
        <w:t>»</w:t>
      </w:r>
      <w:r w:rsidRPr="00284E8B">
        <w:rPr>
          <w:sz w:val="28"/>
          <w:szCs w:val="28"/>
        </w:rPr>
        <w:t xml:space="preserve">, </w:t>
      </w:r>
      <w:r>
        <w:rPr>
          <w:sz w:val="28"/>
          <w:szCs w:val="28"/>
        </w:rPr>
        <w:t>«</w:t>
      </w:r>
      <w:r w:rsidRPr="00284E8B">
        <w:rPr>
          <w:sz w:val="28"/>
          <w:szCs w:val="28"/>
        </w:rPr>
        <w:t>г</w:t>
      </w:r>
      <w:r>
        <w:rPr>
          <w:sz w:val="28"/>
          <w:szCs w:val="28"/>
        </w:rPr>
        <w:t>»</w:t>
      </w:r>
      <w:r w:rsidRPr="00284E8B">
        <w:rPr>
          <w:sz w:val="28"/>
          <w:szCs w:val="28"/>
        </w:rPr>
        <w:t xml:space="preserve"> пункта 2 настоящего Порядка).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8" w:history="1">
        <w:r w:rsidRPr="00284E8B">
          <w:rPr>
            <w:sz w:val="28"/>
            <w:szCs w:val="28"/>
          </w:rPr>
          <w:t>пунктом</w:t>
        </w:r>
      </w:hyperlink>
      <w:r w:rsidRPr="00284E8B">
        <w:rPr>
          <w:sz w:val="28"/>
          <w:szCs w:val="28"/>
        </w:rPr>
        <w:t xml:space="preserve"> 16 настоящего Порядка;</w:t>
      </w:r>
    </w:p>
    <w:p w:rsidR="00B33041" w:rsidRPr="00284E8B" w:rsidRDefault="00B33041" w:rsidP="00284E8B">
      <w:pPr>
        <w:tabs>
          <w:tab w:val="left" w:pos="1103"/>
          <w:tab w:val="left" w:pos="1134"/>
          <w:tab w:val="left" w:pos="1423"/>
          <w:tab w:val="left" w:pos="2443"/>
          <w:tab w:val="left" w:pos="2763"/>
          <w:tab w:val="left" w:pos="3103"/>
          <w:tab w:val="left" w:pos="3563"/>
          <w:tab w:val="left" w:pos="4043"/>
          <w:tab w:val="left" w:pos="5023"/>
          <w:tab w:val="left" w:pos="6003"/>
          <w:tab w:val="left" w:pos="6603"/>
          <w:tab w:val="left" w:pos="8603"/>
        </w:tabs>
        <w:ind w:firstLine="707"/>
        <w:jc w:val="both"/>
        <w:rPr>
          <w:sz w:val="28"/>
          <w:szCs w:val="28"/>
        </w:rPr>
      </w:pPr>
      <w:r w:rsidRPr="00284E8B">
        <w:rPr>
          <w:sz w:val="28"/>
          <w:szCs w:val="28"/>
        </w:rPr>
        <w:t>ж)</w:t>
      </w:r>
      <w:r>
        <w:rPr>
          <w:sz w:val="28"/>
          <w:szCs w:val="28"/>
        </w:rPr>
        <w:tab/>
      </w:r>
      <w:r w:rsidRPr="00284E8B">
        <w:rPr>
          <w:sz w:val="28"/>
          <w:szCs w:val="28"/>
        </w:rPr>
        <w:t xml:space="preserve">в графе 12 – указывается информация о проведении обязательного общественного обсуждения закупки (путем указания </w:t>
      </w:r>
      <w:r>
        <w:rPr>
          <w:sz w:val="28"/>
          <w:szCs w:val="28"/>
        </w:rPr>
        <w:t>«</w:t>
      </w:r>
      <w:r w:rsidRPr="00284E8B">
        <w:rPr>
          <w:sz w:val="28"/>
          <w:szCs w:val="28"/>
        </w:rPr>
        <w:t>да</w:t>
      </w:r>
      <w:r>
        <w:rPr>
          <w:sz w:val="28"/>
          <w:szCs w:val="28"/>
        </w:rPr>
        <w:t>»</w:t>
      </w:r>
      <w:r w:rsidRPr="00284E8B">
        <w:rPr>
          <w:sz w:val="28"/>
          <w:szCs w:val="28"/>
        </w:rPr>
        <w:t xml:space="preserve"> или </w:t>
      </w:r>
      <w:r>
        <w:rPr>
          <w:sz w:val="28"/>
          <w:szCs w:val="28"/>
        </w:rPr>
        <w:t>«</w:t>
      </w:r>
      <w:r w:rsidRPr="00284E8B">
        <w:rPr>
          <w:sz w:val="28"/>
          <w:szCs w:val="28"/>
        </w:rPr>
        <w:t>нет</w:t>
      </w:r>
      <w:r>
        <w:rPr>
          <w:sz w:val="28"/>
          <w:szCs w:val="28"/>
        </w:rPr>
        <w:t>»</w:t>
      </w:r>
      <w:r w:rsidRPr="00284E8B">
        <w:rPr>
          <w:sz w:val="28"/>
          <w:szCs w:val="28"/>
        </w:rPr>
        <w:t xml:space="preserve">).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w:t>
      </w:r>
      <w:r>
        <w:rPr>
          <w:sz w:val="28"/>
          <w:szCs w:val="28"/>
        </w:rPr>
        <w:br/>
      </w:r>
      <w:r w:rsidRPr="00284E8B">
        <w:rPr>
          <w:sz w:val="28"/>
          <w:szCs w:val="28"/>
        </w:rPr>
        <w:t xml:space="preserve">в плановом периоде, а также о закупках у единственных поставщиков (подрядчиков, исполнителей), контракты с которыми планируются </w:t>
      </w:r>
      <w:r>
        <w:rPr>
          <w:sz w:val="28"/>
          <w:szCs w:val="28"/>
        </w:rPr>
        <w:br/>
      </w:r>
      <w:r w:rsidRPr="00284E8B">
        <w:rPr>
          <w:sz w:val="28"/>
          <w:szCs w:val="28"/>
        </w:rPr>
        <w:t>к заключению в течение указанного периода;</w:t>
      </w:r>
    </w:p>
    <w:p w:rsidR="00B33041" w:rsidRPr="00284E8B" w:rsidRDefault="00B33041" w:rsidP="00284E8B">
      <w:pPr>
        <w:tabs>
          <w:tab w:val="left" w:pos="1134"/>
        </w:tabs>
        <w:ind w:left="4" w:firstLine="707"/>
        <w:jc w:val="both"/>
        <w:rPr>
          <w:sz w:val="28"/>
          <w:szCs w:val="28"/>
        </w:rPr>
      </w:pPr>
      <w:r w:rsidRPr="00284E8B">
        <w:rPr>
          <w:sz w:val="28"/>
          <w:szCs w:val="28"/>
        </w:rPr>
        <w:t>з)</w:t>
      </w:r>
      <w:r>
        <w:rPr>
          <w:sz w:val="28"/>
          <w:szCs w:val="28"/>
        </w:rPr>
        <w:tab/>
      </w:r>
      <w:r w:rsidRPr="00284E8B">
        <w:rPr>
          <w:sz w:val="28"/>
          <w:szCs w:val="28"/>
        </w:rPr>
        <w:t xml:space="preserve">в графе 13 –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w:t>
      </w:r>
      <w:r>
        <w:rPr>
          <w:sz w:val="28"/>
          <w:szCs w:val="28"/>
        </w:rPr>
        <w:br/>
      </w:r>
      <w:r w:rsidRPr="00284E8B">
        <w:rPr>
          <w:sz w:val="28"/>
          <w:szCs w:val="28"/>
        </w:rPr>
        <w:t>в соответствии со статьей 26 Федерального закона;</w:t>
      </w:r>
    </w:p>
    <w:p w:rsidR="00B33041" w:rsidRPr="00284E8B" w:rsidRDefault="00B33041" w:rsidP="00284E8B">
      <w:pPr>
        <w:tabs>
          <w:tab w:val="left" w:pos="1134"/>
        </w:tabs>
        <w:ind w:left="4" w:firstLine="707"/>
        <w:jc w:val="both"/>
        <w:rPr>
          <w:sz w:val="28"/>
          <w:szCs w:val="28"/>
        </w:rPr>
      </w:pPr>
      <w:r w:rsidRPr="00284E8B">
        <w:rPr>
          <w:sz w:val="28"/>
          <w:szCs w:val="28"/>
        </w:rPr>
        <w:t>и)</w:t>
      </w:r>
      <w:r>
        <w:rPr>
          <w:sz w:val="28"/>
          <w:szCs w:val="28"/>
        </w:rPr>
        <w:tab/>
      </w:r>
      <w:r w:rsidRPr="00284E8B">
        <w:rPr>
          <w:sz w:val="28"/>
          <w:szCs w:val="28"/>
        </w:rPr>
        <w:t xml:space="preserve">в графе 14 – указывается наименование организатора совместного конкурса или аукциона в случае проведения совместного конкурса </w:t>
      </w:r>
      <w:r>
        <w:rPr>
          <w:sz w:val="28"/>
          <w:szCs w:val="28"/>
        </w:rPr>
        <w:br/>
      </w:r>
      <w:r w:rsidRPr="00284E8B">
        <w:rPr>
          <w:sz w:val="28"/>
          <w:szCs w:val="28"/>
        </w:rPr>
        <w:t>или аукциона.</w:t>
      </w:r>
    </w:p>
    <w:p w:rsidR="00B33041" w:rsidRPr="00284E8B" w:rsidRDefault="00B33041" w:rsidP="00284E8B">
      <w:pPr>
        <w:numPr>
          <w:ilvl w:val="0"/>
          <w:numId w:val="5"/>
        </w:numPr>
        <w:tabs>
          <w:tab w:val="left" w:pos="1134"/>
        </w:tabs>
        <w:ind w:left="4" w:right="20" w:firstLine="707"/>
        <w:jc w:val="both"/>
        <w:rPr>
          <w:sz w:val="28"/>
          <w:szCs w:val="28"/>
        </w:rPr>
      </w:pPr>
      <w:r w:rsidRPr="00284E8B">
        <w:rPr>
          <w:sz w:val="28"/>
          <w:szCs w:val="28"/>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w:t>
      </w:r>
      <w:r>
        <w:rPr>
          <w:sz w:val="28"/>
          <w:szCs w:val="28"/>
        </w:rPr>
        <w:t>«</w:t>
      </w:r>
      <w:r w:rsidRPr="00284E8B">
        <w:rPr>
          <w:sz w:val="28"/>
          <w:szCs w:val="28"/>
        </w:rPr>
        <w:t>Электронный бюджет</w:t>
      </w:r>
      <w:r>
        <w:rPr>
          <w:sz w:val="28"/>
          <w:szCs w:val="28"/>
        </w:rPr>
        <w:t>»</w:t>
      </w:r>
      <w:r w:rsidRPr="00284E8B">
        <w:rPr>
          <w:sz w:val="28"/>
          <w:szCs w:val="28"/>
        </w:rPr>
        <w:t xml:space="preserve"> (далее – система </w:t>
      </w:r>
      <w:r>
        <w:rPr>
          <w:sz w:val="28"/>
          <w:szCs w:val="28"/>
        </w:rPr>
        <w:t>«</w:t>
      </w:r>
      <w:r w:rsidRPr="00284E8B">
        <w:rPr>
          <w:sz w:val="28"/>
          <w:szCs w:val="28"/>
        </w:rPr>
        <w:t>Электронный бюджет</w:t>
      </w:r>
      <w:r>
        <w:rPr>
          <w:sz w:val="28"/>
          <w:szCs w:val="28"/>
        </w:rPr>
        <w:t>»</w:t>
      </w:r>
      <w:r w:rsidRPr="00284E8B">
        <w:rPr>
          <w:sz w:val="28"/>
          <w:szCs w:val="28"/>
        </w:rPr>
        <w:t xml:space="preserve">) </w:t>
      </w:r>
      <w:r>
        <w:rPr>
          <w:sz w:val="28"/>
          <w:szCs w:val="28"/>
        </w:rPr>
        <w:br/>
      </w:r>
      <w:r w:rsidRPr="00284E8B">
        <w:rPr>
          <w:sz w:val="28"/>
          <w:szCs w:val="28"/>
        </w:rPr>
        <w:t xml:space="preserve">и региональными и муниципальными информационными системами в сфере закупок заказчиками и лицами, предусмотренными подпунктами </w:t>
      </w:r>
      <w:r>
        <w:rPr>
          <w:sz w:val="28"/>
          <w:szCs w:val="28"/>
        </w:rPr>
        <w:t>«</w:t>
      </w:r>
      <w:r w:rsidRPr="00284E8B">
        <w:rPr>
          <w:sz w:val="28"/>
          <w:szCs w:val="28"/>
        </w:rPr>
        <w:t>а</w:t>
      </w:r>
      <w:r>
        <w:rPr>
          <w:sz w:val="28"/>
          <w:szCs w:val="28"/>
        </w:rPr>
        <w:t>»</w:t>
      </w:r>
      <w:r w:rsidRPr="00284E8B">
        <w:rPr>
          <w:sz w:val="28"/>
          <w:szCs w:val="28"/>
        </w:rPr>
        <w:t xml:space="preserve"> и </w:t>
      </w:r>
      <w:r>
        <w:rPr>
          <w:sz w:val="28"/>
          <w:szCs w:val="28"/>
        </w:rPr>
        <w:t>«</w:t>
      </w:r>
      <w:r w:rsidRPr="00284E8B">
        <w:rPr>
          <w:sz w:val="28"/>
          <w:szCs w:val="28"/>
        </w:rPr>
        <w:t>г</w:t>
      </w:r>
      <w:r>
        <w:rPr>
          <w:sz w:val="28"/>
          <w:szCs w:val="28"/>
        </w:rPr>
        <w:t>»</w:t>
      </w:r>
      <w:r w:rsidRPr="00284E8B">
        <w:rPr>
          <w:sz w:val="28"/>
          <w:szCs w:val="28"/>
        </w:rPr>
        <w:t xml:space="preserve"> пункта 2 настоящего Порядка, без включения в план-график. </w:t>
      </w:r>
    </w:p>
    <w:p w:rsidR="00B33041" w:rsidRPr="00284E8B" w:rsidRDefault="00B33041" w:rsidP="00284E8B">
      <w:pPr>
        <w:tabs>
          <w:tab w:val="left" w:pos="1134"/>
        </w:tabs>
        <w:ind w:left="4" w:right="20" w:firstLine="707"/>
        <w:jc w:val="both"/>
        <w:rPr>
          <w:sz w:val="28"/>
          <w:szCs w:val="28"/>
        </w:rPr>
      </w:pPr>
      <w:r w:rsidRPr="00284E8B">
        <w:rPr>
          <w:sz w:val="28"/>
          <w:szCs w:val="28"/>
        </w:rPr>
        <w:t xml:space="preserve">Объем финансового обеспечения по каждому коду вида расходов </w:t>
      </w:r>
      <w:r>
        <w:rPr>
          <w:sz w:val="28"/>
          <w:szCs w:val="28"/>
        </w:rPr>
        <w:br/>
      </w:r>
      <w:r w:rsidRPr="00284E8B">
        <w:rPr>
          <w:sz w:val="28"/>
          <w:szCs w:val="28"/>
        </w:rPr>
        <w:t xml:space="preserve">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w:t>
      </w:r>
      <w:r>
        <w:rPr>
          <w:sz w:val="28"/>
          <w:szCs w:val="28"/>
        </w:rPr>
        <w:t>«</w:t>
      </w:r>
      <w:r w:rsidRPr="00284E8B">
        <w:rPr>
          <w:sz w:val="28"/>
          <w:szCs w:val="28"/>
        </w:rPr>
        <w:t>Электронный бюджет</w:t>
      </w:r>
      <w:r>
        <w:rPr>
          <w:sz w:val="28"/>
          <w:szCs w:val="28"/>
        </w:rPr>
        <w:t>»</w:t>
      </w:r>
      <w:r w:rsidRPr="00284E8B">
        <w:rPr>
          <w:sz w:val="28"/>
          <w:szCs w:val="28"/>
        </w:rPr>
        <w:t xml:space="preserve"> и региональными </w:t>
      </w:r>
      <w:r>
        <w:rPr>
          <w:sz w:val="28"/>
          <w:szCs w:val="28"/>
        </w:rPr>
        <w:br/>
      </w:r>
      <w:r w:rsidRPr="00284E8B">
        <w:rPr>
          <w:sz w:val="28"/>
          <w:szCs w:val="28"/>
        </w:rPr>
        <w:t xml:space="preserve">и муниципальными информационными системами в сфере закупок заказчиками и лицами, предусмотренными подпунктами </w:t>
      </w:r>
      <w:r>
        <w:rPr>
          <w:sz w:val="28"/>
          <w:szCs w:val="28"/>
        </w:rPr>
        <w:t>«</w:t>
      </w:r>
      <w:r w:rsidRPr="00284E8B">
        <w:rPr>
          <w:sz w:val="28"/>
          <w:szCs w:val="28"/>
        </w:rPr>
        <w:t>б</w:t>
      </w:r>
      <w:r>
        <w:rPr>
          <w:sz w:val="28"/>
          <w:szCs w:val="28"/>
        </w:rPr>
        <w:t>»</w:t>
      </w:r>
      <w:r w:rsidRPr="00284E8B">
        <w:rPr>
          <w:sz w:val="28"/>
          <w:szCs w:val="28"/>
        </w:rPr>
        <w:t xml:space="preserve"> и </w:t>
      </w:r>
      <w:r>
        <w:rPr>
          <w:sz w:val="28"/>
          <w:szCs w:val="28"/>
        </w:rPr>
        <w:t>«</w:t>
      </w:r>
      <w:r w:rsidRPr="00284E8B">
        <w:rPr>
          <w:sz w:val="28"/>
          <w:szCs w:val="28"/>
        </w:rPr>
        <w:t>г</w:t>
      </w:r>
      <w:r>
        <w:rPr>
          <w:sz w:val="28"/>
          <w:szCs w:val="28"/>
        </w:rPr>
        <w:t>»</w:t>
      </w:r>
      <w:r w:rsidRPr="00284E8B">
        <w:rPr>
          <w:sz w:val="28"/>
          <w:szCs w:val="28"/>
        </w:rPr>
        <w:t xml:space="preserve"> пункта 2 настоящего Порядка, без включения в план-график.</w:t>
      </w:r>
    </w:p>
    <w:p w:rsidR="00B33041" w:rsidRPr="00284E8B" w:rsidRDefault="00B33041" w:rsidP="00284E8B">
      <w:pPr>
        <w:tabs>
          <w:tab w:val="left" w:pos="1134"/>
        </w:tabs>
        <w:ind w:left="4" w:right="20" w:firstLine="707"/>
        <w:jc w:val="both"/>
        <w:rPr>
          <w:sz w:val="28"/>
          <w:szCs w:val="28"/>
        </w:rPr>
      </w:pPr>
      <w:r w:rsidRPr="00284E8B">
        <w:rPr>
          <w:sz w:val="28"/>
          <w:szCs w:val="28"/>
        </w:rPr>
        <w:t>17.</w:t>
      </w:r>
      <w:r>
        <w:rPr>
          <w:sz w:val="28"/>
          <w:szCs w:val="28"/>
        </w:rPr>
        <w:tab/>
      </w:r>
      <w:r w:rsidRPr="00284E8B">
        <w:rPr>
          <w:sz w:val="28"/>
          <w:szCs w:val="28"/>
        </w:rPr>
        <w:t>В план-график в форме отдельной закупки включается информация:</w:t>
      </w:r>
    </w:p>
    <w:p w:rsidR="00B33041" w:rsidRPr="00284E8B" w:rsidRDefault="00B33041" w:rsidP="00284E8B">
      <w:pPr>
        <w:tabs>
          <w:tab w:val="left" w:pos="1134"/>
        </w:tabs>
        <w:ind w:left="4" w:right="20" w:firstLine="707"/>
        <w:jc w:val="both"/>
        <w:rPr>
          <w:sz w:val="28"/>
          <w:szCs w:val="28"/>
        </w:rPr>
      </w:pPr>
      <w:r w:rsidRPr="00284E8B">
        <w:rPr>
          <w:sz w:val="28"/>
          <w:szCs w:val="28"/>
        </w:rPr>
        <w:t>а)</w:t>
      </w:r>
      <w:r>
        <w:rPr>
          <w:sz w:val="28"/>
          <w:szCs w:val="28"/>
        </w:rPr>
        <w:tab/>
      </w:r>
      <w:r w:rsidRPr="00284E8B">
        <w:rPr>
          <w:sz w:val="28"/>
          <w:szCs w:val="28"/>
        </w:rPr>
        <w:t>о закупке работ по строительству, реконструкции объекта капитального строительства по каждому такому объекту;</w:t>
      </w:r>
    </w:p>
    <w:p w:rsidR="00B33041" w:rsidRPr="00284E8B" w:rsidRDefault="00B33041" w:rsidP="00284E8B">
      <w:pPr>
        <w:tabs>
          <w:tab w:val="left" w:pos="1134"/>
        </w:tabs>
        <w:ind w:left="4" w:right="20" w:firstLine="707"/>
        <w:jc w:val="both"/>
        <w:rPr>
          <w:sz w:val="28"/>
          <w:szCs w:val="28"/>
        </w:rPr>
      </w:pPr>
      <w:r w:rsidRPr="00284E8B">
        <w:rPr>
          <w:sz w:val="28"/>
          <w:szCs w:val="28"/>
        </w:rPr>
        <w:t>б)</w:t>
      </w:r>
      <w:r>
        <w:rPr>
          <w:sz w:val="28"/>
          <w:szCs w:val="28"/>
        </w:rPr>
        <w:tab/>
      </w:r>
      <w:r w:rsidRPr="00284E8B">
        <w:rPr>
          <w:sz w:val="28"/>
          <w:szCs w:val="28"/>
        </w:rPr>
        <w:t xml:space="preserve">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w:t>
      </w:r>
      <w:r>
        <w:rPr>
          <w:sz w:val="28"/>
          <w:szCs w:val="28"/>
        </w:rPr>
        <w:br/>
      </w:r>
      <w:r w:rsidRPr="00284E8B">
        <w:rPr>
          <w:sz w:val="28"/>
          <w:szCs w:val="28"/>
        </w:rPr>
        <w:t>и закупок топлива, используемого в целях выработки энергии);</w:t>
      </w:r>
    </w:p>
    <w:p w:rsidR="00B33041" w:rsidRPr="00284E8B" w:rsidRDefault="00B33041" w:rsidP="00284E8B">
      <w:pPr>
        <w:tabs>
          <w:tab w:val="left" w:pos="1134"/>
        </w:tabs>
        <w:ind w:left="4" w:right="20" w:firstLine="707"/>
        <w:jc w:val="both"/>
        <w:rPr>
          <w:sz w:val="28"/>
          <w:szCs w:val="28"/>
        </w:rPr>
      </w:pPr>
      <w:r w:rsidRPr="00284E8B">
        <w:rPr>
          <w:sz w:val="28"/>
          <w:szCs w:val="28"/>
        </w:rPr>
        <w:t>в)</w:t>
      </w:r>
      <w:r>
        <w:rPr>
          <w:sz w:val="28"/>
          <w:szCs w:val="28"/>
        </w:rPr>
        <w:tab/>
      </w:r>
      <w:r w:rsidRPr="00284E8B">
        <w:rPr>
          <w:sz w:val="28"/>
          <w:szCs w:val="28"/>
        </w:rPr>
        <w:t>о каждом лоте, выделяемом в соответствии с Федеральным законом;</w:t>
      </w:r>
    </w:p>
    <w:p w:rsidR="00B33041" w:rsidRPr="00284E8B" w:rsidRDefault="00B33041" w:rsidP="00284E8B">
      <w:pPr>
        <w:tabs>
          <w:tab w:val="left" w:pos="1134"/>
        </w:tabs>
        <w:ind w:left="4" w:right="20" w:firstLine="707"/>
        <w:jc w:val="both"/>
        <w:rPr>
          <w:sz w:val="28"/>
          <w:szCs w:val="28"/>
        </w:rPr>
      </w:pPr>
      <w:r w:rsidRPr="00284E8B">
        <w:rPr>
          <w:sz w:val="28"/>
          <w:szCs w:val="28"/>
        </w:rPr>
        <w:t>г)</w:t>
      </w:r>
      <w:r>
        <w:rPr>
          <w:sz w:val="28"/>
          <w:szCs w:val="28"/>
        </w:rPr>
        <w:tab/>
      </w:r>
      <w:r w:rsidRPr="00284E8B">
        <w:rPr>
          <w:sz w:val="28"/>
          <w:szCs w:val="28"/>
        </w:rPr>
        <w:t xml:space="preserve">о закупках, которые планируется осуществлять в соответствии </w:t>
      </w:r>
      <w:r>
        <w:rPr>
          <w:sz w:val="28"/>
          <w:szCs w:val="28"/>
        </w:rPr>
        <w:br/>
      </w:r>
      <w:r w:rsidRPr="00284E8B">
        <w:rPr>
          <w:sz w:val="28"/>
          <w:szCs w:val="28"/>
        </w:rPr>
        <w:t>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B33041" w:rsidRPr="00284E8B" w:rsidRDefault="00B33041" w:rsidP="00284E8B">
      <w:pPr>
        <w:tabs>
          <w:tab w:val="left" w:pos="1134"/>
        </w:tabs>
        <w:ind w:left="4" w:right="20" w:firstLine="707"/>
        <w:jc w:val="both"/>
        <w:rPr>
          <w:sz w:val="28"/>
          <w:szCs w:val="28"/>
        </w:rPr>
      </w:pPr>
      <w:r w:rsidRPr="00284E8B">
        <w:rPr>
          <w:sz w:val="28"/>
          <w:szCs w:val="28"/>
        </w:rPr>
        <w:t>д)</w:t>
      </w:r>
      <w:r>
        <w:rPr>
          <w:sz w:val="28"/>
          <w:szCs w:val="28"/>
        </w:rPr>
        <w:tab/>
      </w:r>
      <w:r w:rsidRPr="00284E8B">
        <w:rPr>
          <w:sz w:val="28"/>
          <w:szCs w:val="28"/>
        </w:rPr>
        <w:t xml:space="preserve">о закупке, подлежащей общественному обсуждению в соответствии </w:t>
      </w:r>
      <w:r>
        <w:rPr>
          <w:sz w:val="28"/>
          <w:szCs w:val="28"/>
        </w:rPr>
        <w:br/>
      </w:r>
      <w:r w:rsidRPr="00284E8B">
        <w:rPr>
          <w:sz w:val="28"/>
          <w:szCs w:val="28"/>
        </w:rPr>
        <w:t>с Федеральным законом.</w:t>
      </w:r>
    </w:p>
    <w:p w:rsidR="00B33041" w:rsidRPr="00284E8B" w:rsidRDefault="00B33041" w:rsidP="00284E8B">
      <w:pPr>
        <w:tabs>
          <w:tab w:val="left" w:pos="1134"/>
        </w:tabs>
        <w:ind w:firstLine="707"/>
        <w:jc w:val="both"/>
        <w:rPr>
          <w:sz w:val="28"/>
          <w:szCs w:val="28"/>
        </w:rPr>
      </w:pPr>
      <w:r w:rsidRPr="00284E8B">
        <w:rPr>
          <w:color w:val="000000"/>
          <w:sz w:val="28"/>
          <w:szCs w:val="28"/>
        </w:rPr>
        <w:t>18.</w:t>
      </w:r>
      <w:r>
        <w:rPr>
          <w:color w:val="000000"/>
          <w:sz w:val="28"/>
          <w:szCs w:val="28"/>
        </w:rPr>
        <w:tab/>
      </w:r>
      <w:r w:rsidRPr="00284E8B">
        <w:rPr>
          <w:color w:val="000000"/>
          <w:sz w:val="28"/>
          <w:szCs w:val="28"/>
        </w:rPr>
        <w:t xml:space="preserve">Заказчики и лица, указанные в подпунктах </w:t>
      </w:r>
      <w:r>
        <w:rPr>
          <w:sz w:val="28"/>
          <w:szCs w:val="28"/>
        </w:rPr>
        <w:t>«</w:t>
      </w:r>
      <w:r w:rsidRPr="00284E8B">
        <w:rPr>
          <w:sz w:val="28"/>
          <w:szCs w:val="28"/>
        </w:rPr>
        <w:t>а</w:t>
      </w:r>
      <w:r>
        <w:rPr>
          <w:sz w:val="28"/>
          <w:szCs w:val="28"/>
        </w:rPr>
        <w:t>»</w:t>
      </w:r>
      <w:r w:rsidRPr="00284E8B">
        <w:rPr>
          <w:sz w:val="28"/>
          <w:szCs w:val="28"/>
        </w:rPr>
        <w:t xml:space="preserve"> - </w:t>
      </w:r>
      <w:r>
        <w:rPr>
          <w:sz w:val="28"/>
          <w:szCs w:val="28"/>
        </w:rPr>
        <w:t>«</w:t>
      </w:r>
      <w:r w:rsidRPr="00284E8B">
        <w:rPr>
          <w:sz w:val="28"/>
          <w:szCs w:val="28"/>
        </w:rPr>
        <w:t>г</w:t>
      </w:r>
      <w:r>
        <w:rPr>
          <w:sz w:val="28"/>
          <w:szCs w:val="28"/>
        </w:rPr>
        <w:t>»</w:t>
      </w:r>
      <w:r w:rsidRPr="00284E8B">
        <w:rPr>
          <w:sz w:val="28"/>
          <w:szCs w:val="28"/>
        </w:rPr>
        <w:t xml:space="preserve"> пункта 2 настоящего Порядка, за исключением случая, предусмотренного пунктом 23 настоящего Порядка, формируют, утверждают планы-графики в системе </w:t>
      </w:r>
      <w:r>
        <w:rPr>
          <w:sz w:val="28"/>
          <w:szCs w:val="28"/>
        </w:rPr>
        <w:t>«</w:t>
      </w:r>
      <w:r w:rsidRPr="00284E8B">
        <w:rPr>
          <w:sz w:val="28"/>
          <w:szCs w:val="28"/>
        </w:rPr>
        <w:t>Электронный бюджет</w:t>
      </w:r>
      <w:r>
        <w:rPr>
          <w:sz w:val="28"/>
          <w:szCs w:val="28"/>
        </w:rPr>
        <w:t>»</w:t>
      </w:r>
      <w:r w:rsidRPr="00284E8B">
        <w:rPr>
          <w:sz w:val="28"/>
          <w:szCs w:val="28"/>
        </w:rPr>
        <w:t xml:space="preserve"> и размещают планы-графики в единой информационной системе посредством информационного взаимодействия системы </w:t>
      </w:r>
      <w:r>
        <w:rPr>
          <w:sz w:val="28"/>
          <w:szCs w:val="28"/>
        </w:rPr>
        <w:t>«</w:t>
      </w:r>
      <w:r w:rsidRPr="00284E8B">
        <w:rPr>
          <w:sz w:val="28"/>
          <w:szCs w:val="28"/>
        </w:rPr>
        <w:t>Электронный бюджет</w:t>
      </w:r>
      <w:r>
        <w:rPr>
          <w:sz w:val="28"/>
          <w:szCs w:val="28"/>
        </w:rPr>
        <w:t>»</w:t>
      </w:r>
      <w:r w:rsidRPr="00284E8B">
        <w:rPr>
          <w:sz w:val="28"/>
          <w:szCs w:val="28"/>
        </w:rPr>
        <w:t xml:space="preserve"> с единой информационной системой.</w:t>
      </w:r>
    </w:p>
    <w:p w:rsidR="00B33041" w:rsidRPr="00284E8B" w:rsidRDefault="00B33041" w:rsidP="00284E8B">
      <w:pPr>
        <w:pStyle w:val="ListParagraph"/>
        <w:tabs>
          <w:tab w:val="left" w:pos="325"/>
          <w:tab w:val="left" w:pos="1134"/>
        </w:tabs>
        <w:ind w:left="0" w:right="-3" w:firstLine="707"/>
        <w:jc w:val="both"/>
        <w:rPr>
          <w:sz w:val="28"/>
          <w:szCs w:val="28"/>
        </w:rPr>
      </w:pPr>
      <w:r w:rsidRPr="00284E8B">
        <w:rPr>
          <w:sz w:val="28"/>
          <w:szCs w:val="28"/>
        </w:rPr>
        <w:t>19.</w:t>
      </w:r>
      <w:r>
        <w:rPr>
          <w:sz w:val="28"/>
          <w:szCs w:val="28"/>
        </w:rPr>
        <w:tab/>
      </w:r>
      <w:r w:rsidRPr="00284E8B">
        <w:rPr>
          <w:sz w:val="28"/>
          <w:szCs w:val="28"/>
        </w:rPr>
        <w:t xml:space="preserve">Размещение (за исключением случая, предусмотренного пунктом 23 настоящего Порядка)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w:t>
      </w:r>
      <w:r>
        <w:rPr>
          <w:sz w:val="28"/>
          <w:szCs w:val="28"/>
        </w:rPr>
        <w:br/>
      </w:r>
      <w:r w:rsidRPr="00284E8B">
        <w:rPr>
          <w:sz w:val="28"/>
          <w:szCs w:val="28"/>
        </w:rPr>
        <w:t xml:space="preserve">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нормативным правовым актам Российской Федерации. Планы-графики, размещаемые </w:t>
      </w:r>
      <w:r>
        <w:rPr>
          <w:sz w:val="28"/>
          <w:szCs w:val="28"/>
        </w:rPr>
        <w:br/>
      </w:r>
      <w:r w:rsidRPr="00284E8B">
        <w:rPr>
          <w:sz w:val="28"/>
          <w:szCs w:val="28"/>
        </w:rPr>
        <w:t>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B33041" w:rsidRPr="00284E8B" w:rsidRDefault="00B33041" w:rsidP="00284E8B">
      <w:pPr>
        <w:tabs>
          <w:tab w:val="left" w:pos="1134"/>
        </w:tabs>
        <w:ind w:firstLine="707"/>
        <w:jc w:val="both"/>
        <w:rPr>
          <w:sz w:val="28"/>
          <w:szCs w:val="28"/>
        </w:rPr>
      </w:pPr>
      <w:r w:rsidRPr="00284E8B">
        <w:rPr>
          <w:sz w:val="28"/>
          <w:szCs w:val="28"/>
        </w:rPr>
        <w:t>20.</w:t>
      </w:r>
      <w:r>
        <w:rPr>
          <w:sz w:val="28"/>
          <w:szCs w:val="28"/>
        </w:rPr>
        <w:tab/>
      </w:r>
      <w:r w:rsidRPr="00284E8B">
        <w:rPr>
          <w:sz w:val="28"/>
          <w:szCs w:val="28"/>
        </w:rPr>
        <w:t xml:space="preserve">Планы-графики подлежат изменению, при необходимости </w:t>
      </w:r>
      <w:r>
        <w:rPr>
          <w:sz w:val="28"/>
          <w:szCs w:val="28"/>
        </w:rPr>
        <w:br/>
      </w:r>
      <w:r w:rsidRPr="00284E8B">
        <w:rPr>
          <w:sz w:val="28"/>
          <w:szCs w:val="28"/>
        </w:rPr>
        <w:t xml:space="preserve">в следующих случаях: </w:t>
      </w:r>
    </w:p>
    <w:p w:rsidR="00B33041" w:rsidRPr="00284E8B" w:rsidRDefault="00B33041" w:rsidP="00284E8B">
      <w:pPr>
        <w:tabs>
          <w:tab w:val="left" w:pos="1134"/>
        </w:tabs>
        <w:ind w:firstLine="707"/>
        <w:jc w:val="both"/>
        <w:rPr>
          <w:sz w:val="28"/>
          <w:szCs w:val="28"/>
        </w:rPr>
      </w:pPr>
      <w:bookmarkStart w:id="1" w:name="sub_1221"/>
      <w:r w:rsidRPr="00284E8B">
        <w:rPr>
          <w:sz w:val="28"/>
          <w:szCs w:val="28"/>
        </w:rPr>
        <w:t>а)</w:t>
      </w:r>
      <w:r>
        <w:rPr>
          <w:sz w:val="28"/>
          <w:szCs w:val="28"/>
        </w:rPr>
        <w:tab/>
      </w:r>
      <w:r w:rsidRPr="00284E8B">
        <w:rPr>
          <w:sz w:val="28"/>
          <w:szCs w:val="28"/>
        </w:rPr>
        <w:t xml:space="preserve">предусмотренных </w:t>
      </w:r>
      <w:hyperlink r:id="rId9" w:history="1">
        <w:r w:rsidRPr="00284E8B">
          <w:rPr>
            <w:sz w:val="28"/>
            <w:szCs w:val="28"/>
          </w:rPr>
          <w:t>пунктами 1 - 4 части 8 статьи 16</w:t>
        </w:r>
      </w:hyperlink>
      <w:r w:rsidRPr="00284E8B">
        <w:rPr>
          <w:sz w:val="28"/>
          <w:szCs w:val="28"/>
        </w:rPr>
        <w:t xml:space="preserve"> Федерального закона;</w:t>
      </w:r>
    </w:p>
    <w:p w:rsidR="00B33041" w:rsidRPr="00284E8B" w:rsidRDefault="00B33041" w:rsidP="00284E8B">
      <w:pPr>
        <w:tabs>
          <w:tab w:val="left" w:pos="1134"/>
        </w:tabs>
        <w:ind w:firstLine="707"/>
        <w:jc w:val="both"/>
        <w:rPr>
          <w:sz w:val="28"/>
          <w:szCs w:val="28"/>
        </w:rPr>
      </w:pPr>
      <w:bookmarkStart w:id="2" w:name="sub_1222"/>
      <w:bookmarkEnd w:id="1"/>
      <w:r w:rsidRPr="00284E8B">
        <w:rPr>
          <w:sz w:val="28"/>
          <w:szCs w:val="28"/>
        </w:rPr>
        <w:t>б)</w:t>
      </w:r>
      <w:r>
        <w:rPr>
          <w:sz w:val="28"/>
          <w:szCs w:val="28"/>
        </w:rPr>
        <w:tab/>
      </w:r>
      <w:r w:rsidRPr="00284E8B">
        <w:rPr>
          <w:sz w:val="28"/>
          <w:szCs w:val="28"/>
        </w:rPr>
        <w:t>уточнения информации об объекте закупки;</w:t>
      </w:r>
    </w:p>
    <w:p w:rsidR="00B33041" w:rsidRPr="00284E8B" w:rsidRDefault="00B33041" w:rsidP="00284E8B">
      <w:pPr>
        <w:tabs>
          <w:tab w:val="left" w:pos="1134"/>
        </w:tabs>
        <w:ind w:firstLine="707"/>
        <w:jc w:val="both"/>
        <w:rPr>
          <w:sz w:val="28"/>
          <w:szCs w:val="28"/>
        </w:rPr>
      </w:pPr>
      <w:bookmarkStart w:id="3" w:name="sub_1223"/>
      <w:bookmarkEnd w:id="2"/>
      <w:r w:rsidRPr="00284E8B">
        <w:rPr>
          <w:sz w:val="28"/>
          <w:szCs w:val="28"/>
        </w:rPr>
        <w:t>в)</w:t>
      </w:r>
      <w:r>
        <w:rPr>
          <w:sz w:val="28"/>
          <w:szCs w:val="28"/>
        </w:rPr>
        <w:tab/>
      </w:r>
      <w:r w:rsidRPr="00284E8B">
        <w:rPr>
          <w:sz w:val="28"/>
          <w:szCs w:val="28"/>
        </w:rPr>
        <w:t xml:space="preserve">исполнения предписания органов контроля, указанных в </w:t>
      </w:r>
      <w:hyperlink r:id="rId10" w:history="1">
        <w:r w:rsidRPr="00284E8B">
          <w:rPr>
            <w:sz w:val="28"/>
            <w:szCs w:val="28"/>
          </w:rPr>
          <w:t>части 1 статьи 99</w:t>
        </w:r>
      </w:hyperlink>
      <w:r w:rsidRPr="00284E8B">
        <w:rPr>
          <w:sz w:val="28"/>
          <w:szCs w:val="28"/>
        </w:rPr>
        <w:t xml:space="preserve"> Федерального закона;</w:t>
      </w:r>
    </w:p>
    <w:p w:rsidR="00B33041" w:rsidRPr="00284E8B" w:rsidRDefault="00B33041" w:rsidP="00284E8B">
      <w:pPr>
        <w:tabs>
          <w:tab w:val="left" w:pos="1134"/>
        </w:tabs>
        <w:ind w:firstLine="707"/>
        <w:jc w:val="both"/>
        <w:rPr>
          <w:sz w:val="28"/>
          <w:szCs w:val="28"/>
        </w:rPr>
      </w:pPr>
      <w:bookmarkStart w:id="4" w:name="sub_1224"/>
      <w:bookmarkEnd w:id="3"/>
      <w:r w:rsidRPr="00284E8B">
        <w:rPr>
          <w:sz w:val="28"/>
          <w:szCs w:val="28"/>
        </w:rPr>
        <w:t>г)</w:t>
      </w:r>
      <w:r>
        <w:rPr>
          <w:sz w:val="28"/>
          <w:szCs w:val="28"/>
        </w:rPr>
        <w:tab/>
      </w:r>
      <w:r w:rsidRPr="00284E8B">
        <w:rPr>
          <w:sz w:val="28"/>
          <w:szCs w:val="28"/>
        </w:rPr>
        <w:t>признания определения поставщика (подрядчика, исполнителя) несостоявшимся;</w:t>
      </w:r>
    </w:p>
    <w:p w:rsidR="00B33041" w:rsidRPr="00284E8B" w:rsidRDefault="00B33041" w:rsidP="00284E8B">
      <w:pPr>
        <w:tabs>
          <w:tab w:val="left" w:pos="1134"/>
        </w:tabs>
        <w:ind w:firstLine="707"/>
        <w:jc w:val="both"/>
        <w:rPr>
          <w:sz w:val="28"/>
          <w:szCs w:val="28"/>
        </w:rPr>
      </w:pPr>
      <w:bookmarkStart w:id="5" w:name="sub_1225"/>
      <w:bookmarkEnd w:id="4"/>
      <w:r w:rsidRPr="00284E8B">
        <w:rPr>
          <w:sz w:val="28"/>
          <w:szCs w:val="28"/>
        </w:rPr>
        <w:t>д)</w:t>
      </w:r>
      <w:r>
        <w:rPr>
          <w:sz w:val="28"/>
          <w:szCs w:val="28"/>
        </w:rPr>
        <w:tab/>
      </w:r>
      <w:r w:rsidRPr="00284E8B">
        <w:rPr>
          <w:sz w:val="28"/>
          <w:szCs w:val="28"/>
        </w:rPr>
        <w:t>расторжения контракта;</w:t>
      </w:r>
    </w:p>
    <w:bookmarkEnd w:id="5"/>
    <w:p w:rsidR="00B33041" w:rsidRPr="00284E8B" w:rsidRDefault="00B33041" w:rsidP="00284E8B">
      <w:pPr>
        <w:tabs>
          <w:tab w:val="left" w:pos="1134"/>
        </w:tabs>
        <w:ind w:firstLine="707"/>
        <w:jc w:val="both"/>
        <w:rPr>
          <w:sz w:val="28"/>
          <w:szCs w:val="28"/>
        </w:rPr>
      </w:pPr>
      <w:r w:rsidRPr="00284E8B">
        <w:rPr>
          <w:sz w:val="28"/>
          <w:szCs w:val="28"/>
        </w:rPr>
        <w:t>е)</w:t>
      </w:r>
      <w:r>
        <w:rPr>
          <w:sz w:val="28"/>
          <w:szCs w:val="28"/>
        </w:rPr>
        <w:tab/>
      </w:r>
      <w:r w:rsidRPr="00284E8B">
        <w:rPr>
          <w:sz w:val="28"/>
          <w:szCs w:val="28"/>
        </w:rPr>
        <w:t xml:space="preserve">возникновения иных обстоятельств, предвидеть которые </w:t>
      </w:r>
      <w:r>
        <w:rPr>
          <w:sz w:val="28"/>
          <w:szCs w:val="28"/>
        </w:rPr>
        <w:br/>
      </w:r>
      <w:r w:rsidRPr="00284E8B">
        <w:rPr>
          <w:sz w:val="28"/>
          <w:szCs w:val="28"/>
        </w:rPr>
        <w:t>при утверждении плана-графика было невозможно.</w:t>
      </w:r>
    </w:p>
    <w:p w:rsidR="00B33041" w:rsidRPr="00284E8B" w:rsidRDefault="00B33041" w:rsidP="00284E8B">
      <w:pPr>
        <w:tabs>
          <w:tab w:val="left" w:pos="1134"/>
        </w:tabs>
        <w:ind w:firstLine="707"/>
        <w:jc w:val="both"/>
        <w:rPr>
          <w:sz w:val="28"/>
          <w:szCs w:val="28"/>
        </w:rPr>
      </w:pPr>
      <w:r w:rsidRPr="00284E8B">
        <w:rPr>
          <w:sz w:val="28"/>
          <w:szCs w:val="28"/>
        </w:rPr>
        <w:t>21.</w:t>
      </w:r>
      <w:r>
        <w:rPr>
          <w:sz w:val="28"/>
          <w:szCs w:val="28"/>
        </w:rPr>
        <w:tab/>
      </w:r>
      <w:r w:rsidRPr="00284E8B">
        <w:rPr>
          <w:sz w:val="28"/>
          <w:szCs w:val="28"/>
        </w:rPr>
        <w:t xml:space="preserve">В случае осуществления закупок в соответствии со статьей 82 Федерального закона, внесение изменений в план-график осуществляется </w:t>
      </w:r>
      <w:r>
        <w:rPr>
          <w:sz w:val="28"/>
          <w:szCs w:val="28"/>
        </w:rPr>
        <w:br/>
      </w:r>
      <w:r w:rsidRPr="00284E8B">
        <w:rPr>
          <w:sz w:val="28"/>
          <w:szCs w:val="28"/>
        </w:rPr>
        <w:t>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B33041" w:rsidRPr="00284E8B" w:rsidRDefault="00B33041" w:rsidP="00284E8B">
      <w:pPr>
        <w:tabs>
          <w:tab w:val="left" w:pos="1134"/>
        </w:tabs>
        <w:ind w:firstLine="707"/>
        <w:jc w:val="both"/>
        <w:rPr>
          <w:sz w:val="28"/>
          <w:szCs w:val="28"/>
        </w:rPr>
      </w:pPr>
      <w:r w:rsidRPr="00284E8B">
        <w:rPr>
          <w:sz w:val="28"/>
          <w:szCs w:val="28"/>
        </w:rPr>
        <w:t>22.</w:t>
      </w:r>
      <w:r>
        <w:rPr>
          <w:sz w:val="28"/>
          <w:szCs w:val="28"/>
        </w:rPr>
        <w:tab/>
      </w:r>
      <w:r w:rsidRPr="00284E8B">
        <w:rPr>
          <w:sz w:val="28"/>
          <w:szCs w:val="28"/>
        </w:rPr>
        <w:t>При внесении изменений в план-график в единой информационной системе в соответствии с настоящим Порядком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B33041" w:rsidRPr="00284E8B" w:rsidRDefault="00B33041" w:rsidP="00284E8B">
      <w:pPr>
        <w:numPr>
          <w:ilvl w:val="1"/>
          <w:numId w:val="4"/>
        </w:numPr>
        <w:tabs>
          <w:tab w:val="left" w:pos="1134"/>
        </w:tabs>
        <w:ind w:firstLine="707"/>
        <w:jc w:val="both"/>
        <w:rPr>
          <w:sz w:val="28"/>
          <w:szCs w:val="28"/>
        </w:rPr>
      </w:pPr>
      <w:r w:rsidRPr="00284E8B">
        <w:rPr>
          <w:sz w:val="28"/>
          <w:szCs w:val="28"/>
        </w:rPr>
        <w:t xml:space="preserve"> Информация о закупках, предусмотренных пунктом 1 части 2 статьи 84 Федерального закона, подлежит включению в отдельное приложение </w:t>
      </w:r>
      <w:r>
        <w:rPr>
          <w:sz w:val="28"/>
          <w:szCs w:val="28"/>
        </w:rPr>
        <w:br/>
      </w:r>
      <w:r w:rsidRPr="00284E8B">
        <w:rPr>
          <w:sz w:val="28"/>
          <w:szCs w:val="28"/>
        </w:rPr>
        <w:t xml:space="preserve">к плану-графику, которое не размещается в единой информационной системе </w:t>
      </w:r>
      <w:r>
        <w:rPr>
          <w:sz w:val="28"/>
          <w:szCs w:val="28"/>
        </w:rPr>
        <w:br/>
      </w:r>
      <w:r w:rsidRPr="00284E8B">
        <w:rPr>
          <w:sz w:val="28"/>
          <w:szCs w:val="28"/>
        </w:rPr>
        <w:t xml:space="preserve">и формируется по форме, установленной для формирования плана-графика, </w:t>
      </w:r>
      <w:r>
        <w:rPr>
          <w:sz w:val="28"/>
          <w:szCs w:val="28"/>
        </w:rPr>
        <w:br/>
      </w:r>
      <w:r w:rsidRPr="00284E8B">
        <w:rPr>
          <w:sz w:val="28"/>
          <w:szCs w:val="28"/>
        </w:rPr>
        <w:t xml:space="preserve">с указанием грифа секретности в соответствии с требованиями законодательства Российской Федерации о защите государственной тайны, </w:t>
      </w:r>
      <w:r>
        <w:rPr>
          <w:sz w:val="28"/>
          <w:szCs w:val="28"/>
        </w:rPr>
        <w:br/>
      </w:r>
      <w:r w:rsidRPr="00284E8B">
        <w:rPr>
          <w:sz w:val="28"/>
          <w:szCs w:val="28"/>
        </w:rPr>
        <w:t>а также фамилии, имени, отчества (при наличии) должностного лица, утвердившего план-график закупок.</w:t>
      </w: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rsidP="00284E8B">
      <w:pPr>
        <w:tabs>
          <w:tab w:val="left" w:pos="1134"/>
        </w:tabs>
        <w:ind w:firstLine="707"/>
        <w:jc w:val="both"/>
        <w:rPr>
          <w:sz w:val="28"/>
          <w:szCs w:val="28"/>
        </w:rPr>
      </w:pPr>
    </w:p>
    <w:p w:rsidR="00B33041" w:rsidRDefault="00B33041">
      <w:pPr>
        <w:rPr>
          <w:sz w:val="28"/>
          <w:szCs w:val="28"/>
        </w:rPr>
        <w:sectPr w:rsidR="00B33041" w:rsidSect="00FB45B7">
          <w:headerReference w:type="default" r:id="rId11"/>
          <w:pgSz w:w="11906" w:h="16838"/>
          <w:pgMar w:top="360" w:right="567" w:bottom="1134" w:left="1701" w:header="708" w:footer="708" w:gutter="0"/>
          <w:cols w:space="708"/>
          <w:titlePg/>
          <w:docGrid w:linePitch="360"/>
        </w:sectPr>
      </w:pPr>
    </w:p>
    <w:p w:rsidR="00B33041" w:rsidRPr="004F0E45" w:rsidRDefault="00B33041" w:rsidP="002F09A4">
      <w:pPr>
        <w:ind w:left="8520"/>
        <w:jc w:val="center"/>
        <w:rPr>
          <w:b/>
          <w:sz w:val="28"/>
          <w:szCs w:val="28"/>
        </w:rPr>
      </w:pPr>
      <w:r w:rsidRPr="004F0E45">
        <w:rPr>
          <w:b/>
          <w:sz w:val="28"/>
          <w:szCs w:val="28"/>
        </w:rPr>
        <w:t>ПРИЛОЖЕНИЕ</w:t>
      </w:r>
    </w:p>
    <w:p w:rsidR="00B33041" w:rsidRPr="000D4A11" w:rsidRDefault="00B33041" w:rsidP="002F09A4">
      <w:pPr>
        <w:ind w:left="8520"/>
        <w:jc w:val="center"/>
        <w:rPr>
          <w:b/>
          <w:sz w:val="28"/>
          <w:szCs w:val="28"/>
        </w:rPr>
      </w:pPr>
      <w:r w:rsidRPr="000D4A11">
        <w:rPr>
          <w:b/>
          <w:sz w:val="28"/>
          <w:szCs w:val="28"/>
        </w:rPr>
        <w:t>к Порядку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B33041" w:rsidRPr="004F0E45" w:rsidRDefault="00B33041" w:rsidP="00334AD9">
      <w:pPr>
        <w:ind w:left="5760"/>
        <w:rPr>
          <w:b/>
          <w:sz w:val="28"/>
          <w:szCs w:val="28"/>
        </w:rPr>
      </w:pPr>
    </w:p>
    <w:p w:rsidR="00B33041" w:rsidRPr="004F0E45" w:rsidRDefault="00B33041" w:rsidP="00334AD9">
      <w:pPr>
        <w:jc w:val="right"/>
        <w:rPr>
          <w:b/>
          <w:i/>
          <w:u w:val="single"/>
        </w:rPr>
      </w:pPr>
      <w:r w:rsidRPr="004F0E45">
        <w:rPr>
          <w:b/>
          <w:i/>
          <w:u w:val="single"/>
        </w:rPr>
        <w:t xml:space="preserve">  (форма)</w:t>
      </w:r>
    </w:p>
    <w:p w:rsidR="00B33041" w:rsidRPr="00E353A9" w:rsidRDefault="00B33041" w:rsidP="00334AD9">
      <w:pPr>
        <w:ind w:firstLine="698"/>
        <w:jc w:val="center"/>
        <w:rPr>
          <w:b/>
          <w:sz w:val="28"/>
          <w:szCs w:val="28"/>
        </w:rPr>
      </w:pPr>
      <w:r w:rsidRPr="00E353A9">
        <w:rPr>
          <w:b/>
          <w:sz w:val="28"/>
          <w:szCs w:val="28"/>
        </w:rPr>
        <w:t>ПЛАН-ГРАФИК</w:t>
      </w:r>
    </w:p>
    <w:p w:rsidR="00B33041" w:rsidRPr="00E353A9" w:rsidRDefault="00B33041" w:rsidP="00334AD9">
      <w:pPr>
        <w:ind w:firstLine="698"/>
        <w:jc w:val="center"/>
        <w:rPr>
          <w:b/>
          <w:sz w:val="28"/>
          <w:szCs w:val="28"/>
        </w:rPr>
      </w:pPr>
      <w:r w:rsidRPr="00E353A9">
        <w:rPr>
          <w:b/>
          <w:sz w:val="28"/>
          <w:szCs w:val="28"/>
        </w:rPr>
        <w:t>закупок товаров, работ, услуг на 20__ финансовый год и на плановый период 20__ и 20__ годов</w:t>
      </w:r>
    </w:p>
    <w:p w:rsidR="00B33041" w:rsidRPr="00E353A9" w:rsidRDefault="00B33041" w:rsidP="00334AD9">
      <w:pPr>
        <w:ind w:firstLine="698"/>
        <w:jc w:val="center"/>
        <w:rPr>
          <w:b/>
          <w:sz w:val="28"/>
          <w:szCs w:val="28"/>
        </w:rPr>
      </w:pPr>
      <w:r w:rsidRPr="00E353A9">
        <w:rPr>
          <w:b/>
          <w:sz w:val="28"/>
          <w:szCs w:val="28"/>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E353A9">
        <w:rPr>
          <w:b/>
          <w:sz w:val="28"/>
          <w:szCs w:val="28"/>
          <w:vertAlign w:val="superscript"/>
        </w:rPr>
        <w:t> 1</w:t>
      </w:r>
      <w:r w:rsidRPr="00E353A9">
        <w:rPr>
          <w:b/>
          <w:sz w:val="28"/>
          <w:szCs w:val="28"/>
        </w:rPr>
        <w:t>)</w:t>
      </w:r>
    </w:p>
    <w:p w:rsidR="00B33041" w:rsidRDefault="00B33041" w:rsidP="00334AD9">
      <w:pPr>
        <w:rPr>
          <w:sz w:val="20"/>
          <w:szCs w:val="20"/>
        </w:rPr>
      </w:pPr>
    </w:p>
    <w:p w:rsidR="00B33041" w:rsidRDefault="00B33041" w:rsidP="00334AD9">
      <w:pPr>
        <w:rPr>
          <w:sz w:val="20"/>
          <w:szCs w:val="20"/>
        </w:rPr>
      </w:pPr>
    </w:p>
    <w:p w:rsidR="00B33041" w:rsidRPr="00E353A9" w:rsidRDefault="00B33041" w:rsidP="00334AD9">
      <w:pPr>
        <w:rPr>
          <w:sz w:val="20"/>
          <w:szCs w:val="20"/>
        </w:rPr>
      </w:pPr>
    </w:p>
    <w:p w:rsidR="00B33041" w:rsidRPr="00E353A9" w:rsidRDefault="00B33041" w:rsidP="00334AD9">
      <w:pPr>
        <w:rPr>
          <w:sz w:val="22"/>
          <w:szCs w:val="22"/>
        </w:rPr>
      </w:pPr>
      <w:r w:rsidRPr="00E353A9">
        <w:rPr>
          <w:sz w:val="20"/>
          <w:szCs w:val="20"/>
        </w:rPr>
        <w:t>1</w:t>
      </w:r>
      <w:r w:rsidRPr="00E353A9">
        <w:rPr>
          <w:sz w:val="22"/>
          <w:szCs w:val="22"/>
        </w:rPr>
        <w:t>. Информация о заказчике:</w:t>
      </w:r>
    </w:p>
    <w:p w:rsidR="00B33041" w:rsidRPr="00E353A9" w:rsidRDefault="00B33041" w:rsidP="00334AD9">
      <w:pPr>
        <w:rPr>
          <w:sz w:val="22"/>
          <w:szCs w:val="22"/>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3126"/>
        <w:gridCol w:w="2551"/>
        <w:gridCol w:w="1985"/>
      </w:tblGrid>
      <w:tr w:rsidR="00B33041" w:rsidRPr="00E353A9" w:rsidTr="001432CE">
        <w:tc>
          <w:tcPr>
            <w:tcW w:w="6939" w:type="dxa"/>
            <w:tcBorders>
              <w:top w:val="nil"/>
              <w:left w:val="nil"/>
              <w:bottom w:val="nil"/>
              <w:right w:val="nil"/>
            </w:tcBorders>
          </w:tcPr>
          <w:p w:rsidR="00B33041" w:rsidRPr="00E353A9" w:rsidRDefault="00B33041" w:rsidP="00CA17FB">
            <w:pPr>
              <w:pStyle w:val="a"/>
              <w:rPr>
                <w:rFonts w:ascii="Times New Roman" w:hAnsi="Times New Roman" w:cs="Times New Roman"/>
                <w:sz w:val="22"/>
                <w:szCs w:val="22"/>
              </w:rPr>
            </w:pPr>
          </w:p>
        </w:tc>
        <w:tc>
          <w:tcPr>
            <w:tcW w:w="3126" w:type="dxa"/>
            <w:tcBorders>
              <w:top w:val="nil"/>
              <w:left w:val="nil"/>
              <w:bottom w:val="nil"/>
              <w:right w:val="nil"/>
            </w:tcBorders>
          </w:tcPr>
          <w:p w:rsidR="00B33041" w:rsidRPr="00E353A9" w:rsidRDefault="00B33041" w:rsidP="00CA17FB">
            <w:pPr>
              <w:pStyle w:val="a"/>
              <w:rPr>
                <w:rFonts w:ascii="Times New Roman" w:hAnsi="Times New Roman" w:cs="Times New Roman"/>
                <w:sz w:val="22"/>
                <w:szCs w:val="22"/>
              </w:rPr>
            </w:pPr>
          </w:p>
        </w:tc>
        <w:tc>
          <w:tcPr>
            <w:tcW w:w="2551" w:type="dxa"/>
            <w:tcBorders>
              <w:top w:val="nil"/>
              <w:left w:val="nil"/>
              <w:bottom w:val="nil"/>
              <w:right w:val="nil"/>
            </w:tcBorders>
          </w:tcPr>
          <w:p w:rsidR="00B33041" w:rsidRPr="00E353A9" w:rsidRDefault="00B33041" w:rsidP="00CA17FB">
            <w:pPr>
              <w:pStyle w:val="a"/>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tcBorders>
          </w:tcPr>
          <w:p w:rsidR="00B33041" w:rsidRPr="00E353A9" w:rsidRDefault="00B33041" w:rsidP="00CA17FB">
            <w:pPr>
              <w:pStyle w:val="a"/>
              <w:jc w:val="center"/>
              <w:rPr>
                <w:rFonts w:ascii="Times New Roman" w:hAnsi="Times New Roman" w:cs="Times New Roman"/>
                <w:sz w:val="22"/>
                <w:szCs w:val="22"/>
              </w:rPr>
            </w:pPr>
            <w:r w:rsidRPr="00E353A9">
              <w:rPr>
                <w:rFonts w:ascii="Times New Roman" w:hAnsi="Times New Roman" w:cs="Times New Roman"/>
                <w:sz w:val="22"/>
                <w:szCs w:val="22"/>
              </w:rPr>
              <w:t>Коды</w:t>
            </w:r>
          </w:p>
        </w:tc>
      </w:tr>
      <w:tr w:rsidR="00B33041" w:rsidRPr="00E353A9" w:rsidTr="001432CE">
        <w:tc>
          <w:tcPr>
            <w:tcW w:w="6939" w:type="dxa"/>
            <w:vMerge w:val="restart"/>
            <w:tcBorders>
              <w:top w:val="nil"/>
              <w:left w:val="nil"/>
              <w:bottom w:val="nil"/>
              <w:right w:val="nil"/>
            </w:tcBorders>
          </w:tcPr>
          <w:p w:rsidR="00B33041" w:rsidRPr="00E353A9" w:rsidRDefault="00B33041" w:rsidP="00CA17FB">
            <w:pPr>
              <w:pStyle w:val="a1"/>
              <w:rPr>
                <w:rFonts w:ascii="Times New Roman" w:hAnsi="Times New Roman" w:cs="Times New Roman"/>
                <w:sz w:val="22"/>
                <w:szCs w:val="22"/>
              </w:rPr>
            </w:pPr>
            <w:r w:rsidRPr="00E353A9">
              <w:rPr>
                <w:rFonts w:ascii="Times New Roman" w:hAnsi="Times New Roman" w:cs="Times New Roman"/>
                <w:sz w:val="22"/>
                <w:szCs w:val="22"/>
              </w:rPr>
              <w:t>полное наименование</w:t>
            </w:r>
          </w:p>
        </w:tc>
        <w:tc>
          <w:tcPr>
            <w:tcW w:w="3126" w:type="dxa"/>
            <w:tcBorders>
              <w:top w:val="nil"/>
              <w:left w:val="nil"/>
              <w:bottom w:val="nil"/>
              <w:right w:val="nil"/>
            </w:tcBorders>
          </w:tcPr>
          <w:p w:rsidR="00B33041" w:rsidRPr="00E353A9" w:rsidRDefault="00B33041" w:rsidP="00CA17FB">
            <w:pPr>
              <w:pStyle w:val="a"/>
              <w:rPr>
                <w:rFonts w:ascii="Times New Roman" w:hAnsi="Times New Roman" w:cs="Times New Roman"/>
                <w:sz w:val="22"/>
                <w:szCs w:val="22"/>
              </w:rPr>
            </w:pPr>
          </w:p>
        </w:tc>
        <w:tc>
          <w:tcPr>
            <w:tcW w:w="2551" w:type="dxa"/>
            <w:tcBorders>
              <w:top w:val="nil"/>
              <w:left w:val="nil"/>
              <w:bottom w:val="nil"/>
              <w:right w:val="nil"/>
            </w:tcBorders>
          </w:tcPr>
          <w:p w:rsidR="00B33041" w:rsidRPr="00E353A9" w:rsidRDefault="00B33041" w:rsidP="00CA17FB">
            <w:pPr>
              <w:pStyle w:val="a"/>
              <w:jc w:val="right"/>
              <w:rPr>
                <w:rFonts w:ascii="Times New Roman" w:hAnsi="Times New Roman" w:cs="Times New Roman"/>
                <w:sz w:val="22"/>
                <w:szCs w:val="22"/>
              </w:rPr>
            </w:pPr>
            <w:r w:rsidRPr="00E353A9">
              <w:rPr>
                <w:rFonts w:ascii="Times New Roman" w:hAnsi="Times New Roman" w:cs="Times New Roman"/>
                <w:sz w:val="22"/>
                <w:szCs w:val="22"/>
              </w:rPr>
              <w:t>ИНН</w:t>
            </w:r>
          </w:p>
        </w:tc>
        <w:tc>
          <w:tcPr>
            <w:tcW w:w="1985" w:type="dxa"/>
            <w:tcBorders>
              <w:top w:val="single" w:sz="4" w:space="0" w:color="auto"/>
              <w:left w:val="single" w:sz="4" w:space="0" w:color="auto"/>
              <w:bottom w:val="single" w:sz="4" w:space="0" w:color="auto"/>
            </w:tcBorders>
          </w:tcPr>
          <w:p w:rsidR="00B33041" w:rsidRPr="00E353A9" w:rsidRDefault="00B33041" w:rsidP="00CA17FB">
            <w:pPr>
              <w:pStyle w:val="a"/>
              <w:rPr>
                <w:rFonts w:ascii="Times New Roman" w:hAnsi="Times New Roman" w:cs="Times New Roman"/>
                <w:sz w:val="22"/>
                <w:szCs w:val="22"/>
              </w:rPr>
            </w:pPr>
          </w:p>
        </w:tc>
      </w:tr>
      <w:tr w:rsidR="00B33041" w:rsidRPr="00E353A9" w:rsidTr="001432CE">
        <w:tc>
          <w:tcPr>
            <w:tcW w:w="6939" w:type="dxa"/>
            <w:vMerge/>
            <w:tcBorders>
              <w:top w:val="nil"/>
              <w:left w:val="nil"/>
              <w:bottom w:val="nil"/>
              <w:right w:val="nil"/>
            </w:tcBorders>
          </w:tcPr>
          <w:p w:rsidR="00B33041" w:rsidRPr="00E353A9" w:rsidRDefault="00B33041" w:rsidP="00CA17FB">
            <w:pPr>
              <w:pStyle w:val="a"/>
              <w:rPr>
                <w:rFonts w:ascii="Times New Roman" w:hAnsi="Times New Roman" w:cs="Times New Roman"/>
                <w:sz w:val="22"/>
                <w:szCs w:val="22"/>
              </w:rPr>
            </w:pPr>
          </w:p>
        </w:tc>
        <w:tc>
          <w:tcPr>
            <w:tcW w:w="3126" w:type="dxa"/>
            <w:tcBorders>
              <w:top w:val="nil"/>
              <w:left w:val="nil"/>
              <w:bottom w:val="nil"/>
              <w:right w:val="nil"/>
            </w:tcBorders>
          </w:tcPr>
          <w:p w:rsidR="00B33041" w:rsidRPr="00E353A9" w:rsidRDefault="00B33041" w:rsidP="00CA17FB">
            <w:pPr>
              <w:pStyle w:val="a"/>
              <w:rPr>
                <w:rFonts w:ascii="Times New Roman" w:hAnsi="Times New Roman" w:cs="Times New Roman"/>
                <w:sz w:val="22"/>
                <w:szCs w:val="22"/>
              </w:rPr>
            </w:pPr>
          </w:p>
        </w:tc>
        <w:tc>
          <w:tcPr>
            <w:tcW w:w="2551" w:type="dxa"/>
            <w:tcBorders>
              <w:top w:val="nil"/>
              <w:left w:val="nil"/>
              <w:bottom w:val="nil"/>
              <w:right w:val="nil"/>
            </w:tcBorders>
          </w:tcPr>
          <w:p w:rsidR="00B33041" w:rsidRPr="00E353A9" w:rsidRDefault="00B33041" w:rsidP="00CA17FB">
            <w:pPr>
              <w:pStyle w:val="a"/>
              <w:jc w:val="right"/>
              <w:rPr>
                <w:rFonts w:ascii="Times New Roman" w:hAnsi="Times New Roman" w:cs="Times New Roman"/>
                <w:sz w:val="22"/>
                <w:szCs w:val="22"/>
              </w:rPr>
            </w:pPr>
            <w:r w:rsidRPr="00E353A9">
              <w:rPr>
                <w:rFonts w:ascii="Times New Roman" w:hAnsi="Times New Roman" w:cs="Times New Roman"/>
                <w:sz w:val="22"/>
                <w:szCs w:val="22"/>
              </w:rPr>
              <w:t>КПП</w:t>
            </w:r>
          </w:p>
        </w:tc>
        <w:tc>
          <w:tcPr>
            <w:tcW w:w="1985" w:type="dxa"/>
            <w:tcBorders>
              <w:top w:val="single" w:sz="4" w:space="0" w:color="auto"/>
              <w:left w:val="single" w:sz="4" w:space="0" w:color="auto"/>
              <w:bottom w:val="single" w:sz="4" w:space="0" w:color="auto"/>
            </w:tcBorders>
          </w:tcPr>
          <w:p w:rsidR="00B33041" w:rsidRPr="00E353A9" w:rsidRDefault="00B33041" w:rsidP="00CA17FB">
            <w:pPr>
              <w:pStyle w:val="a"/>
              <w:rPr>
                <w:rFonts w:ascii="Times New Roman" w:hAnsi="Times New Roman" w:cs="Times New Roman"/>
                <w:sz w:val="22"/>
                <w:szCs w:val="22"/>
              </w:rPr>
            </w:pPr>
          </w:p>
        </w:tc>
      </w:tr>
      <w:tr w:rsidR="00B33041" w:rsidRPr="00E353A9" w:rsidTr="001432CE">
        <w:tc>
          <w:tcPr>
            <w:tcW w:w="6939" w:type="dxa"/>
            <w:tcBorders>
              <w:top w:val="nil"/>
              <w:left w:val="nil"/>
              <w:bottom w:val="nil"/>
              <w:right w:val="nil"/>
            </w:tcBorders>
          </w:tcPr>
          <w:p w:rsidR="00B33041" w:rsidRPr="00E353A9" w:rsidRDefault="00B33041" w:rsidP="00CA17FB">
            <w:pPr>
              <w:pStyle w:val="a1"/>
              <w:rPr>
                <w:rFonts w:ascii="Times New Roman" w:hAnsi="Times New Roman" w:cs="Times New Roman"/>
                <w:sz w:val="22"/>
                <w:szCs w:val="22"/>
              </w:rPr>
            </w:pPr>
            <w:r w:rsidRPr="00E353A9">
              <w:rPr>
                <w:rFonts w:ascii="Times New Roman" w:hAnsi="Times New Roman" w:cs="Times New Roman"/>
                <w:sz w:val="22"/>
                <w:szCs w:val="22"/>
              </w:rPr>
              <w:t>организационно-правовая форма</w:t>
            </w:r>
          </w:p>
        </w:tc>
        <w:tc>
          <w:tcPr>
            <w:tcW w:w="3126" w:type="dxa"/>
            <w:tcBorders>
              <w:top w:val="single" w:sz="4" w:space="0" w:color="auto"/>
              <w:left w:val="nil"/>
              <w:bottom w:val="single" w:sz="4" w:space="0" w:color="auto"/>
              <w:right w:val="nil"/>
            </w:tcBorders>
          </w:tcPr>
          <w:p w:rsidR="00B33041" w:rsidRPr="00E353A9" w:rsidRDefault="00B33041" w:rsidP="00CA17FB">
            <w:pPr>
              <w:pStyle w:val="a"/>
              <w:rPr>
                <w:rFonts w:ascii="Times New Roman" w:hAnsi="Times New Roman" w:cs="Times New Roman"/>
                <w:sz w:val="22"/>
                <w:szCs w:val="22"/>
              </w:rPr>
            </w:pPr>
          </w:p>
        </w:tc>
        <w:tc>
          <w:tcPr>
            <w:tcW w:w="2551" w:type="dxa"/>
            <w:tcBorders>
              <w:top w:val="nil"/>
              <w:left w:val="nil"/>
              <w:bottom w:val="nil"/>
              <w:right w:val="nil"/>
            </w:tcBorders>
          </w:tcPr>
          <w:p w:rsidR="00B33041" w:rsidRPr="00E353A9" w:rsidRDefault="00B33041" w:rsidP="00CA17FB">
            <w:pPr>
              <w:pStyle w:val="a"/>
              <w:jc w:val="right"/>
              <w:rPr>
                <w:rFonts w:ascii="Times New Roman" w:hAnsi="Times New Roman" w:cs="Times New Roman"/>
                <w:sz w:val="22"/>
                <w:szCs w:val="22"/>
              </w:rPr>
            </w:pPr>
            <w:r w:rsidRPr="00E353A9">
              <w:rPr>
                <w:rFonts w:ascii="Times New Roman" w:hAnsi="Times New Roman" w:cs="Times New Roman"/>
                <w:sz w:val="22"/>
                <w:szCs w:val="22"/>
              </w:rPr>
              <w:t>по ОКОПФ</w:t>
            </w:r>
          </w:p>
        </w:tc>
        <w:tc>
          <w:tcPr>
            <w:tcW w:w="1985" w:type="dxa"/>
            <w:tcBorders>
              <w:top w:val="single" w:sz="4" w:space="0" w:color="auto"/>
              <w:left w:val="single" w:sz="4" w:space="0" w:color="auto"/>
              <w:bottom w:val="single" w:sz="4" w:space="0" w:color="auto"/>
            </w:tcBorders>
          </w:tcPr>
          <w:p w:rsidR="00B33041" w:rsidRPr="00E353A9" w:rsidRDefault="00B33041" w:rsidP="00CA17FB">
            <w:pPr>
              <w:pStyle w:val="a"/>
              <w:rPr>
                <w:rFonts w:ascii="Times New Roman" w:hAnsi="Times New Roman" w:cs="Times New Roman"/>
                <w:sz w:val="22"/>
                <w:szCs w:val="22"/>
              </w:rPr>
            </w:pPr>
          </w:p>
        </w:tc>
      </w:tr>
      <w:tr w:rsidR="00B33041" w:rsidRPr="00E353A9" w:rsidTr="001432CE">
        <w:tc>
          <w:tcPr>
            <w:tcW w:w="6939" w:type="dxa"/>
            <w:tcBorders>
              <w:top w:val="nil"/>
              <w:left w:val="nil"/>
              <w:bottom w:val="nil"/>
              <w:right w:val="nil"/>
            </w:tcBorders>
          </w:tcPr>
          <w:p w:rsidR="00B33041" w:rsidRPr="00E353A9" w:rsidRDefault="00B33041" w:rsidP="00CA17FB">
            <w:pPr>
              <w:pStyle w:val="a1"/>
              <w:rPr>
                <w:rFonts w:ascii="Times New Roman" w:hAnsi="Times New Roman" w:cs="Times New Roman"/>
                <w:sz w:val="22"/>
                <w:szCs w:val="22"/>
              </w:rPr>
            </w:pPr>
            <w:r w:rsidRPr="00E353A9">
              <w:rPr>
                <w:rFonts w:ascii="Times New Roman" w:hAnsi="Times New Roman" w:cs="Times New Roman"/>
                <w:sz w:val="22"/>
                <w:szCs w:val="22"/>
              </w:rPr>
              <w:t>форма собственности</w:t>
            </w:r>
          </w:p>
        </w:tc>
        <w:tc>
          <w:tcPr>
            <w:tcW w:w="3126" w:type="dxa"/>
            <w:tcBorders>
              <w:top w:val="single" w:sz="4" w:space="0" w:color="auto"/>
              <w:left w:val="nil"/>
              <w:bottom w:val="single" w:sz="4" w:space="0" w:color="auto"/>
              <w:right w:val="nil"/>
            </w:tcBorders>
          </w:tcPr>
          <w:p w:rsidR="00B33041" w:rsidRPr="00E353A9" w:rsidRDefault="00B33041" w:rsidP="00CA17FB">
            <w:pPr>
              <w:pStyle w:val="a"/>
              <w:rPr>
                <w:rFonts w:ascii="Times New Roman" w:hAnsi="Times New Roman" w:cs="Times New Roman"/>
                <w:sz w:val="22"/>
                <w:szCs w:val="22"/>
              </w:rPr>
            </w:pPr>
          </w:p>
        </w:tc>
        <w:tc>
          <w:tcPr>
            <w:tcW w:w="2551" w:type="dxa"/>
            <w:tcBorders>
              <w:top w:val="nil"/>
              <w:left w:val="nil"/>
              <w:bottom w:val="nil"/>
              <w:right w:val="nil"/>
            </w:tcBorders>
          </w:tcPr>
          <w:p w:rsidR="00B33041" w:rsidRPr="00E353A9" w:rsidRDefault="00B33041" w:rsidP="00CA17FB">
            <w:pPr>
              <w:pStyle w:val="a"/>
              <w:jc w:val="right"/>
              <w:rPr>
                <w:rFonts w:ascii="Times New Roman" w:hAnsi="Times New Roman" w:cs="Times New Roman"/>
                <w:sz w:val="22"/>
                <w:szCs w:val="22"/>
              </w:rPr>
            </w:pPr>
            <w:r w:rsidRPr="00E353A9">
              <w:rPr>
                <w:rFonts w:ascii="Times New Roman" w:hAnsi="Times New Roman" w:cs="Times New Roman"/>
                <w:sz w:val="22"/>
                <w:szCs w:val="22"/>
              </w:rPr>
              <w:t>по ОКФС</w:t>
            </w:r>
          </w:p>
        </w:tc>
        <w:tc>
          <w:tcPr>
            <w:tcW w:w="1985" w:type="dxa"/>
            <w:tcBorders>
              <w:top w:val="single" w:sz="4" w:space="0" w:color="auto"/>
              <w:left w:val="single" w:sz="4" w:space="0" w:color="auto"/>
              <w:bottom w:val="single" w:sz="4" w:space="0" w:color="auto"/>
            </w:tcBorders>
          </w:tcPr>
          <w:p w:rsidR="00B33041" w:rsidRPr="00E353A9" w:rsidRDefault="00B33041" w:rsidP="00CA17FB">
            <w:pPr>
              <w:pStyle w:val="a"/>
              <w:rPr>
                <w:rFonts w:ascii="Times New Roman" w:hAnsi="Times New Roman" w:cs="Times New Roman"/>
                <w:sz w:val="22"/>
                <w:szCs w:val="22"/>
              </w:rPr>
            </w:pPr>
          </w:p>
        </w:tc>
      </w:tr>
      <w:tr w:rsidR="00B33041" w:rsidRPr="00E353A9" w:rsidTr="001432CE">
        <w:tc>
          <w:tcPr>
            <w:tcW w:w="6939" w:type="dxa"/>
            <w:tcBorders>
              <w:top w:val="nil"/>
              <w:left w:val="nil"/>
              <w:bottom w:val="nil"/>
              <w:right w:val="nil"/>
            </w:tcBorders>
          </w:tcPr>
          <w:p w:rsidR="00B33041" w:rsidRPr="00E353A9" w:rsidRDefault="00B33041" w:rsidP="00CA17FB">
            <w:pPr>
              <w:pStyle w:val="a1"/>
              <w:rPr>
                <w:rFonts w:ascii="Times New Roman" w:hAnsi="Times New Roman" w:cs="Times New Roman"/>
                <w:sz w:val="22"/>
                <w:szCs w:val="22"/>
              </w:rPr>
            </w:pPr>
            <w:r w:rsidRPr="00E353A9">
              <w:rPr>
                <w:rFonts w:ascii="Times New Roman" w:hAnsi="Times New Roman" w:cs="Times New Roman"/>
                <w:sz w:val="22"/>
                <w:szCs w:val="22"/>
              </w:rPr>
              <w:t>место нахождения, телефон, адрес электронной почты</w:t>
            </w:r>
          </w:p>
        </w:tc>
        <w:tc>
          <w:tcPr>
            <w:tcW w:w="3126" w:type="dxa"/>
            <w:tcBorders>
              <w:top w:val="single" w:sz="4" w:space="0" w:color="auto"/>
              <w:left w:val="nil"/>
              <w:bottom w:val="single" w:sz="4" w:space="0" w:color="auto"/>
              <w:right w:val="nil"/>
            </w:tcBorders>
          </w:tcPr>
          <w:p w:rsidR="00B33041" w:rsidRPr="00E353A9" w:rsidRDefault="00B33041" w:rsidP="00CA17FB">
            <w:pPr>
              <w:pStyle w:val="a"/>
              <w:rPr>
                <w:rFonts w:ascii="Times New Roman" w:hAnsi="Times New Roman" w:cs="Times New Roman"/>
                <w:sz w:val="22"/>
                <w:szCs w:val="22"/>
              </w:rPr>
            </w:pPr>
          </w:p>
        </w:tc>
        <w:tc>
          <w:tcPr>
            <w:tcW w:w="2551" w:type="dxa"/>
            <w:tcBorders>
              <w:top w:val="nil"/>
              <w:left w:val="nil"/>
              <w:bottom w:val="nil"/>
              <w:right w:val="nil"/>
            </w:tcBorders>
          </w:tcPr>
          <w:p w:rsidR="00B33041" w:rsidRPr="00E353A9" w:rsidRDefault="00B33041" w:rsidP="00CA17FB">
            <w:pPr>
              <w:pStyle w:val="a"/>
              <w:jc w:val="right"/>
              <w:rPr>
                <w:rFonts w:ascii="Times New Roman" w:hAnsi="Times New Roman" w:cs="Times New Roman"/>
                <w:sz w:val="22"/>
                <w:szCs w:val="22"/>
              </w:rPr>
            </w:pPr>
            <w:r w:rsidRPr="00E353A9">
              <w:rPr>
                <w:rFonts w:ascii="Times New Roman" w:hAnsi="Times New Roman" w:cs="Times New Roman"/>
                <w:sz w:val="22"/>
                <w:szCs w:val="22"/>
              </w:rPr>
              <w:t>по ОКТМО</w:t>
            </w:r>
          </w:p>
        </w:tc>
        <w:tc>
          <w:tcPr>
            <w:tcW w:w="1985" w:type="dxa"/>
            <w:tcBorders>
              <w:top w:val="single" w:sz="4" w:space="0" w:color="auto"/>
              <w:left w:val="single" w:sz="4" w:space="0" w:color="auto"/>
              <w:bottom w:val="single" w:sz="4" w:space="0" w:color="auto"/>
            </w:tcBorders>
            <w:vAlign w:val="bottom"/>
          </w:tcPr>
          <w:p w:rsidR="00B33041" w:rsidRPr="00E353A9" w:rsidRDefault="00B33041" w:rsidP="00CA17FB">
            <w:pPr>
              <w:pStyle w:val="a"/>
              <w:rPr>
                <w:rFonts w:ascii="Times New Roman" w:hAnsi="Times New Roman" w:cs="Times New Roman"/>
                <w:sz w:val="22"/>
                <w:szCs w:val="22"/>
              </w:rPr>
            </w:pPr>
          </w:p>
        </w:tc>
      </w:tr>
      <w:tr w:rsidR="00B33041" w:rsidRPr="00E353A9" w:rsidTr="001432CE">
        <w:tc>
          <w:tcPr>
            <w:tcW w:w="6939" w:type="dxa"/>
            <w:vMerge w:val="restart"/>
            <w:tcBorders>
              <w:top w:val="nil"/>
              <w:left w:val="nil"/>
              <w:bottom w:val="nil"/>
              <w:right w:val="nil"/>
            </w:tcBorders>
          </w:tcPr>
          <w:p w:rsidR="00B33041" w:rsidRPr="00E353A9" w:rsidRDefault="00B33041" w:rsidP="00CA17FB">
            <w:pPr>
              <w:pStyle w:val="a1"/>
              <w:rPr>
                <w:rFonts w:ascii="Times New Roman" w:hAnsi="Times New Roman" w:cs="Times New Roman"/>
                <w:sz w:val="22"/>
                <w:szCs w:val="22"/>
              </w:rPr>
            </w:pPr>
            <w:r w:rsidRPr="00E353A9">
              <w:rPr>
                <w:rFonts w:ascii="Times New Roman" w:hAnsi="Times New Roman" w:cs="Times New Roman"/>
                <w:sz w:val="22"/>
                <w:szCs w:val="22"/>
              </w:rPr>
              <w:t>полное наименование бюджетного, муниципального унитарного предприятия, иного юридического лица, которому переданы полномочия муниципального заказчика</w:t>
            </w:r>
            <w:r w:rsidRPr="00E353A9">
              <w:rPr>
                <w:rFonts w:ascii="Times New Roman" w:hAnsi="Times New Roman" w:cs="Times New Roman"/>
                <w:sz w:val="22"/>
                <w:szCs w:val="22"/>
                <w:vertAlign w:val="superscript"/>
              </w:rPr>
              <w:t> 2</w:t>
            </w:r>
          </w:p>
        </w:tc>
        <w:tc>
          <w:tcPr>
            <w:tcW w:w="3126" w:type="dxa"/>
            <w:vMerge w:val="restart"/>
            <w:tcBorders>
              <w:top w:val="single" w:sz="4" w:space="0" w:color="auto"/>
              <w:left w:val="nil"/>
              <w:bottom w:val="single" w:sz="4" w:space="0" w:color="auto"/>
              <w:right w:val="nil"/>
            </w:tcBorders>
          </w:tcPr>
          <w:p w:rsidR="00B33041" w:rsidRPr="00E353A9" w:rsidRDefault="00B33041" w:rsidP="00CA17FB">
            <w:pPr>
              <w:pStyle w:val="a"/>
              <w:rPr>
                <w:rFonts w:ascii="Times New Roman" w:hAnsi="Times New Roman" w:cs="Times New Roman"/>
                <w:sz w:val="22"/>
                <w:szCs w:val="22"/>
              </w:rPr>
            </w:pPr>
          </w:p>
        </w:tc>
        <w:tc>
          <w:tcPr>
            <w:tcW w:w="2551" w:type="dxa"/>
            <w:tcBorders>
              <w:top w:val="nil"/>
              <w:left w:val="nil"/>
              <w:bottom w:val="nil"/>
              <w:right w:val="nil"/>
            </w:tcBorders>
          </w:tcPr>
          <w:p w:rsidR="00B33041" w:rsidRPr="00E353A9" w:rsidRDefault="00B33041" w:rsidP="00CA17FB">
            <w:pPr>
              <w:pStyle w:val="a"/>
              <w:jc w:val="right"/>
              <w:rPr>
                <w:rFonts w:ascii="Times New Roman" w:hAnsi="Times New Roman" w:cs="Times New Roman"/>
                <w:sz w:val="22"/>
                <w:szCs w:val="22"/>
              </w:rPr>
            </w:pPr>
            <w:r w:rsidRPr="00E353A9">
              <w:rPr>
                <w:rFonts w:ascii="Times New Roman" w:hAnsi="Times New Roman" w:cs="Times New Roman"/>
                <w:sz w:val="22"/>
                <w:szCs w:val="22"/>
              </w:rPr>
              <w:t>ИНН</w:t>
            </w:r>
          </w:p>
        </w:tc>
        <w:tc>
          <w:tcPr>
            <w:tcW w:w="1985" w:type="dxa"/>
            <w:tcBorders>
              <w:top w:val="single" w:sz="4" w:space="0" w:color="auto"/>
              <w:left w:val="single" w:sz="4" w:space="0" w:color="auto"/>
              <w:bottom w:val="single" w:sz="4" w:space="0" w:color="auto"/>
            </w:tcBorders>
            <w:vAlign w:val="center"/>
          </w:tcPr>
          <w:p w:rsidR="00B33041" w:rsidRPr="00E353A9" w:rsidRDefault="00B33041" w:rsidP="00CA17FB">
            <w:pPr>
              <w:pStyle w:val="a"/>
              <w:rPr>
                <w:rFonts w:ascii="Times New Roman" w:hAnsi="Times New Roman" w:cs="Times New Roman"/>
                <w:sz w:val="22"/>
                <w:szCs w:val="22"/>
              </w:rPr>
            </w:pPr>
          </w:p>
        </w:tc>
      </w:tr>
      <w:tr w:rsidR="00B33041" w:rsidRPr="00E353A9" w:rsidTr="001432CE">
        <w:tc>
          <w:tcPr>
            <w:tcW w:w="6939" w:type="dxa"/>
            <w:vMerge/>
            <w:tcBorders>
              <w:top w:val="nil"/>
              <w:left w:val="nil"/>
              <w:bottom w:val="nil"/>
              <w:right w:val="nil"/>
            </w:tcBorders>
          </w:tcPr>
          <w:p w:rsidR="00B33041" w:rsidRPr="00E353A9" w:rsidRDefault="00B33041" w:rsidP="00CA17FB">
            <w:pPr>
              <w:pStyle w:val="a"/>
              <w:rPr>
                <w:rFonts w:ascii="Times New Roman" w:hAnsi="Times New Roman" w:cs="Times New Roman"/>
                <w:sz w:val="22"/>
                <w:szCs w:val="22"/>
              </w:rPr>
            </w:pPr>
          </w:p>
        </w:tc>
        <w:tc>
          <w:tcPr>
            <w:tcW w:w="3126" w:type="dxa"/>
            <w:vMerge/>
            <w:tcBorders>
              <w:top w:val="nil"/>
              <w:left w:val="nil"/>
              <w:bottom w:val="single" w:sz="4" w:space="0" w:color="auto"/>
              <w:right w:val="nil"/>
            </w:tcBorders>
          </w:tcPr>
          <w:p w:rsidR="00B33041" w:rsidRPr="00E353A9" w:rsidRDefault="00B33041" w:rsidP="00CA17FB">
            <w:pPr>
              <w:pStyle w:val="a"/>
              <w:rPr>
                <w:rFonts w:ascii="Times New Roman" w:hAnsi="Times New Roman" w:cs="Times New Roman"/>
                <w:sz w:val="22"/>
                <w:szCs w:val="22"/>
              </w:rPr>
            </w:pPr>
          </w:p>
        </w:tc>
        <w:tc>
          <w:tcPr>
            <w:tcW w:w="2551" w:type="dxa"/>
            <w:tcBorders>
              <w:top w:val="nil"/>
              <w:left w:val="nil"/>
              <w:bottom w:val="nil"/>
              <w:right w:val="nil"/>
            </w:tcBorders>
          </w:tcPr>
          <w:p w:rsidR="00B33041" w:rsidRPr="00E353A9" w:rsidRDefault="00B33041" w:rsidP="00CA17FB">
            <w:pPr>
              <w:pStyle w:val="a"/>
              <w:jc w:val="right"/>
              <w:rPr>
                <w:rFonts w:ascii="Times New Roman" w:hAnsi="Times New Roman" w:cs="Times New Roman"/>
                <w:sz w:val="22"/>
                <w:szCs w:val="22"/>
              </w:rPr>
            </w:pPr>
            <w:r w:rsidRPr="00E353A9">
              <w:rPr>
                <w:rFonts w:ascii="Times New Roman" w:hAnsi="Times New Roman" w:cs="Times New Roman"/>
                <w:sz w:val="22"/>
                <w:szCs w:val="22"/>
              </w:rPr>
              <w:t>КПП</w:t>
            </w:r>
          </w:p>
        </w:tc>
        <w:tc>
          <w:tcPr>
            <w:tcW w:w="1985" w:type="dxa"/>
            <w:tcBorders>
              <w:top w:val="single" w:sz="4" w:space="0" w:color="auto"/>
              <w:left w:val="single" w:sz="4" w:space="0" w:color="auto"/>
              <w:bottom w:val="single" w:sz="4" w:space="0" w:color="auto"/>
            </w:tcBorders>
            <w:vAlign w:val="center"/>
          </w:tcPr>
          <w:p w:rsidR="00B33041" w:rsidRPr="00E353A9" w:rsidRDefault="00B33041" w:rsidP="00CA17FB">
            <w:pPr>
              <w:pStyle w:val="a"/>
              <w:rPr>
                <w:rFonts w:ascii="Times New Roman" w:hAnsi="Times New Roman" w:cs="Times New Roman"/>
                <w:sz w:val="22"/>
                <w:szCs w:val="22"/>
              </w:rPr>
            </w:pPr>
          </w:p>
        </w:tc>
      </w:tr>
      <w:tr w:rsidR="00B33041" w:rsidRPr="00E353A9" w:rsidTr="001432CE">
        <w:tc>
          <w:tcPr>
            <w:tcW w:w="6939" w:type="dxa"/>
            <w:tcBorders>
              <w:top w:val="nil"/>
              <w:left w:val="nil"/>
              <w:bottom w:val="nil"/>
              <w:right w:val="nil"/>
            </w:tcBorders>
          </w:tcPr>
          <w:p w:rsidR="00B33041" w:rsidRPr="00E353A9" w:rsidRDefault="00B33041" w:rsidP="00CA17FB">
            <w:pPr>
              <w:pStyle w:val="a1"/>
              <w:rPr>
                <w:rFonts w:ascii="Times New Roman" w:hAnsi="Times New Roman" w:cs="Times New Roman"/>
                <w:sz w:val="22"/>
                <w:szCs w:val="22"/>
              </w:rPr>
            </w:pPr>
            <w:r w:rsidRPr="00E353A9">
              <w:rPr>
                <w:rFonts w:ascii="Times New Roman" w:hAnsi="Times New Roman" w:cs="Times New Roman"/>
                <w:sz w:val="22"/>
                <w:szCs w:val="22"/>
              </w:rPr>
              <w:t>место нахождения, телефон, адрес электронной почты</w:t>
            </w:r>
            <w:r w:rsidRPr="00E353A9">
              <w:rPr>
                <w:rFonts w:ascii="Times New Roman" w:hAnsi="Times New Roman" w:cs="Times New Roman"/>
                <w:sz w:val="22"/>
                <w:szCs w:val="22"/>
                <w:vertAlign w:val="superscript"/>
              </w:rPr>
              <w:t> 2</w:t>
            </w:r>
          </w:p>
        </w:tc>
        <w:tc>
          <w:tcPr>
            <w:tcW w:w="3126" w:type="dxa"/>
            <w:tcBorders>
              <w:top w:val="single" w:sz="4" w:space="0" w:color="auto"/>
              <w:left w:val="nil"/>
              <w:bottom w:val="single" w:sz="4" w:space="0" w:color="auto"/>
              <w:right w:val="nil"/>
            </w:tcBorders>
          </w:tcPr>
          <w:p w:rsidR="00B33041" w:rsidRPr="00E353A9" w:rsidRDefault="00B33041" w:rsidP="00CA17FB">
            <w:pPr>
              <w:pStyle w:val="a"/>
              <w:rPr>
                <w:rFonts w:ascii="Times New Roman" w:hAnsi="Times New Roman" w:cs="Times New Roman"/>
                <w:sz w:val="22"/>
                <w:szCs w:val="22"/>
              </w:rPr>
            </w:pPr>
          </w:p>
        </w:tc>
        <w:tc>
          <w:tcPr>
            <w:tcW w:w="2551" w:type="dxa"/>
            <w:tcBorders>
              <w:top w:val="nil"/>
              <w:left w:val="nil"/>
              <w:bottom w:val="nil"/>
              <w:right w:val="nil"/>
            </w:tcBorders>
          </w:tcPr>
          <w:p w:rsidR="00B33041" w:rsidRPr="00E353A9" w:rsidRDefault="00B33041" w:rsidP="00CA17FB">
            <w:pPr>
              <w:pStyle w:val="a"/>
              <w:jc w:val="right"/>
              <w:rPr>
                <w:rFonts w:ascii="Times New Roman" w:hAnsi="Times New Roman" w:cs="Times New Roman"/>
                <w:sz w:val="22"/>
                <w:szCs w:val="22"/>
              </w:rPr>
            </w:pPr>
            <w:r w:rsidRPr="00E353A9">
              <w:rPr>
                <w:rFonts w:ascii="Times New Roman" w:hAnsi="Times New Roman" w:cs="Times New Roman"/>
                <w:sz w:val="22"/>
                <w:szCs w:val="22"/>
              </w:rPr>
              <w:t>по ОКТМО</w:t>
            </w:r>
          </w:p>
        </w:tc>
        <w:tc>
          <w:tcPr>
            <w:tcW w:w="1985" w:type="dxa"/>
            <w:tcBorders>
              <w:top w:val="single" w:sz="4" w:space="0" w:color="auto"/>
              <w:left w:val="single" w:sz="4" w:space="0" w:color="auto"/>
              <w:bottom w:val="single" w:sz="4" w:space="0" w:color="auto"/>
            </w:tcBorders>
            <w:vAlign w:val="bottom"/>
          </w:tcPr>
          <w:p w:rsidR="00B33041" w:rsidRPr="00E353A9" w:rsidRDefault="00B33041" w:rsidP="00CA17FB">
            <w:pPr>
              <w:pStyle w:val="a"/>
              <w:rPr>
                <w:rFonts w:ascii="Times New Roman" w:hAnsi="Times New Roman" w:cs="Times New Roman"/>
                <w:sz w:val="22"/>
                <w:szCs w:val="22"/>
              </w:rPr>
            </w:pPr>
          </w:p>
        </w:tc>
      </w:tr>
      <w:tr w:rsidR="00B33041" w:rsidRPr="00E353A9" w:rsidTr="001432CE">
        <w:tc>
          <w:tcPr>
            <w:tcW w:w="6939" w:type="dxa"/>
            <w:tcBorders>
              <w:top w:val="nil"/>
              <w:left w:val="nil"/>
              <w:bottom w:val="nil"/>
              <w:right w:val="nil"/>
            </w:tcBorders>
          </w:tcPr>
          <w:p w:rsidR="00B33041" w:rsidRPr="00E353A9" w:rsidRDefault="00B33041" w:rsidP="00CA17FB">
            <w:pPr>
              <w:pStyle w:val="a1"/>
              <w:rPr>
                <w:rFonts w:ascii="Times New Roman" w:hAnsi="Times New Roman" w:cs="Times New Roman"/>
                <w:sz w:val="22"/>
                <w:szCs w:val="22"/>
              </w:rPr>
            </w:pPr>
            <w:r w:rsidRPr="00E353A9">
              <w:rPr>
                <w:rFonts w:ascii="Times New Roman" w:hAnsi="Times New Roman" w:cs="Times New Roman"/>
                <w:sz w:val="22"/>
                <w:szCs w:val="22"/>
              </w:rPr>
              <w:t>единица измерения</w:t>
            </w:r>
          </w:p>
        </w:tc>
        <w:tc>
          <w:tcPr>
            <w:tcW w:w="3126" w:type="dxa"/>
            <w:tcBorders>
              <w:top w:val="nil"/>
              <w:left w:val="nil"/>
              <w:bottom w:val="single" w:sz="4" w:space="0" w:color="auto"/>
              <w:right w:val="nil"/>
            </w:tcBorders>
          </w:tcPr>
          <w:p w:rsidR="00B33041" w:rsidRPr="00E353A9" w:rsidRDefault="00B33041" w:rsidP="00CA17FB">
            <w:pPr>
              <w:pStyle w:val="a"/>
              <w:rPr>
                <w:rFonts w:ascii="Times New Roman" w:hAnsi="Times New Roman" w:cs="Times New Roman"/>
                <w:sz w:val="22"/>
                <w:szCs w:val="22"/>
              </w:rPr>
            </w:pPr>
            <w:r w:rsidRPr="00E353A9">
              <w:rPr>
                <w:rFonts w:ascii="Times New Roman" w:hAnsi="Times New Roman" w:cs="Times New Roman"/>
                <w:sz w:val="22"/>
                <w:szCs w:val="22"/>
              </w:rPr>
              <w:t>рубль</w:t>
            </w:r>
          </w:p>
        </w:tc>
        <w:tc>
          <w:tcPr>
            <w:tcW w:w="2551" w:type="dxa"/>
            <w:tcBorders>
              <w:top w:val="nil"/>
              <w:left w:val="nil"/>
              <w:bottom w:val="nil"/>
              <w:right w:val="nil"/>
            </w:tcBorders>
          </w:tcPr>
          <w:p w:rsidR="00B33041" w:rsidRPr="00E353A9" w:rsidRDefault="00B33041" w:rsidP="00CA17FB">
            <w:pPr>
              <w:pStyle w:val="a"/>
              <w:jc w:val="right"/>
              <w:rPr>
                <w:rFonts w:ascii="Times New Roman" w:hAnsi="Times New Roman" w:cs="Times New Roman"/>
                <w:sz w:val="22"/>
                <w:szCs w:val="22"/>
              </w:rPr>
            </w:pPr>
            <w:r w:rsidRPr="00E353A9">
              <w:rPr>
                <w:rFonts w:ascii="Times New Roman" w:hAnsi="Times New Roman" w:cs="Times New Roman"/>
                <w:sz w:val="22"/>
                <w:szCs w:val="22"/>
              </w:rPr>
              <w:t>по ОКЕИ</w:t>
            </w:r>
          </w:p>
        </w:tc>
        <w:tc>
          <w:tcPr>
            <w:tcW w:w="1985" w:type="dxa"/>
            <w:tcBorders>
              <w:top w:val="single" w:sz="4" w:space="0" w:color="auto"/>
              <w:left w:val="single" w:sz="4" w:space="0" w:color="auto"/>
              <w:bottom w:val="single" w:sz="4" w:space="0" w:color="auto"/>
            </w:tcBorders>
          </w:tcPr>
          <w:p w:rsidR="00B33041" w:rsidRPr="00E353A9" w:rsidRDefault="00B33041" w:rsidP="00CA17FB">
            <w:pPr>
              <w:pStyle w:val="a"/>
              <w:jc w:val="center"/>
              <w:rPr>
                <w:rFonts w:ascii="Times New Roman" w:hAnsi="Times New Roman" w:cs="Times New Roman"/>
                <w:sz w:val="22"/>
                <w:szCs w:val="22"/>
              </w:rPr>
            </w:pPr>
            <w:r w:rsidRPr="00E353A9">
              <w:rPr>
                <w:rFonts w:ascii="Times New Roman" w:hAnsi="Times New Roman" w:cs="Times New Roman"/>
                <w:sz w:val="22"/>
                <w:szCs w:val="22"/>
              </w:rPr>
              <w:t>383</w:t>
            </w:r>
          </w:p>
        </w:tc>
      </w:tr>
    </w:tbl>
    <w:p w:rsidR="00B33041" w:rsidRDefault="00B33041" w:rsidP="00334AD9"/>
    <w:p w:rsidR="00B33041" w:rsidRPr="00E353A9" w:rsidRDefault="00B33041" w:rsidP="00334AD9"/>
    <w:p w:rsidR="00B33041" w:rsidRDefault="00B33041" w:rsidP="00334AD9">
      <w:r w:rsidRPr="00E353A9">
        <w:t>2. Информация о закупках товаров, работ, услуг на 20__ финансовый год и на плановый период 20__ и 20__ годов</w:t>
      </w:r>
    </w:p>
    <w:p w:rsidR="00B33041" w:rsidRDefault="00B33041" w:rsidP="00334AD9"/>
    <w:p w:rsidR="00B33041" w:rsidRPr="00E353A9" w:rsidRDefault="00B33041" w:rsidP="00334AD9"/>
    <w:p w:rsidR="00B33041" w:rsidRPr="00E353A9" w:rsidRDefault="00B33041" w:rsidP="00334AD9">
      <w:pPr>
        <w:rPr>
          <w:sz w:val="20"/>
          <w:szCs w:val="20"/>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418"/>
        <w:gridCol w:w="850"/>
        <w:gridCol w:w="993"/>
        <w:gridCol w:w="992"/>
        <w:gridCol w:w="2126"/>
        <w:gridCol w:w="887"/>
        <w:gridCol w:w="814"/>
        <w:gridCol w:w="709"/>
        <w:gridCol w:w="850"/>
        <w:gridCol w:w="709"/>
        <w:gridCol w:w="1418"/>
        <w:gridCol w:w="1134"/>
        <w:gridCol w:w="1134"/>
      </w:tblGrid>
      <w:tr w:rsidR="00B33041" w:rsidRPr="00E353A9" w:rsidTr="00080ECD">
        <w:tc>
          <w:tcPr>
            <w:tcW w:w="567" w:type="dxa"/>
            <w:vMerge w:val="restart"/>
            <w:tcBorders>
              <w:top w:val="single" w:sz="4" w:space="0" w:color="auto"/>
              <w:bottom w:val="single" w:sz="4" w:space="0" w:color="auto"/>
              <w:right w:val="nil"/>
            </w:tcBorders>
          </w:tcPr>
          <w:p w:rsidR="00B33041" w:rsidRPr="00E353A9" w:rsidRDefault="00B33041" w:rsidP="00CA17FB">
            <w:pPr>
              <w:pStyle w:val="a"/>
              <w:jc w:val="center"/>
              <w:rPr>
                <w:rFonts w:ascii="Times New Roman" w:hAnsi="Times New Roman" w:cs="Times New Roman"/>
                <w:sz w:val="20"/>
                <w:szCs w:val="20"/>
              </w:rPr>
            </w:pPr>
            <w:r>
              <w:rPr>
                <w:rFonts w:ascii="Times New Roman" w:hAnsi="Times New Roman" w:cs="Times New Roman"/>
                <w:sz w:val="20"/>
                <w:szCs w:val="20"/>
              </w:rPr>
              <w:t>№</w:t>
            </w:r>
          </w:p>
          <w:p w:rsidR="00B33041" w:rsidRPr="00E353A9" w:rsidRDefault="00B33041" w:rsidP="00CA17FB">
            <w:pPr>
              <w:pStyle w:val="a"/>
              <w:jc w:val="center"/>
              <w:rPr>
                <w:rFonts w:ascii="Times New Roman" w:hAnsi="Times New Roman" w:cs="Times New Roman"/>
                <w:sz w:val="20"/>
                <w:szCs w:val="20"/>
              </w:rPr>
            </w:pPr>
            <w:r w:rsidRPr="00E353A9">
              <w:rPr>
                <w:rFonts w:ascii="Times New Roman" w:hAnsi="Times New Roman" w:cs="Times New Roman"/>
                <w:sz w:val="20"/>
                <w:szCs w:val="20"/>
              </w:rPr>
              <w:t>п/п</w:t>
            </w:r>
          </w:p>
        </w:tc>
        <w:tc>
          <w:tcPr>
            <w:tcW w:w="1418" w:type="dxa"/>
            <w:vMerge w:val="restart"/>
            <w:tcBorders>
              <w:top w:val="single" w:sz="4" w:space="0" w:color="auto"/>
              <w:left w:val="single" w:sz="4" w:space="0" w:color="auto"/>
              <w:bottom w:val="single" w:sz="4" w:space="0" w:color="auto"/>
              <w:right w:val="nil"/>
            </w:tcBorders>
          </w:tcPr>
          <w:p w:rsidR="00B33041" w:rsidRPr="00E353A9" w:rsidRDefault="00B33041" w:rsidP="00CA17FB">
            <w:pPr>
              <w:pStyle w:val="a"/>
              <w:jc w:val="center"/>
              <w:rPr>
                <w:rFonts w:ascii="Times New Roman" w:hAnsi="Times New Roman" w:cs="Times New Roman"/>
                <w:sz w:val="20"/>
                <w:szCs w:val="20"/>
              </w:rPr>
            </w:pPr>
            <w:r w:rsidRPr="00E353A9">
              <w:rPr>
                <w:rFonts w:ascii="Times New Roman" w:hAnsi="Times New Roman" w:cs="Times New Roman"/>
                <w:sz w:val="20"/>
                <w:szCs w:val="20"/>
              </w:rPr>
              <w:t>Идентификационный код закупки</w:t>
            </w:r>
          </w:p>
        </w:tc>
        <w:tc>
          <w:tcPr>
            <w:tcW w:w="2835" w:type="dxa"/>
            <w:gridSpan w:val="3"/>
            <w:tcBorders>
              <w:top w:val="single" w:sz="4" w:space="0" w:color="auto"/>
              <w:left w:val="single" w:sz="4" w:space="0" w:color="auto"/>
              <w:bottom w:val="single" w:sz="4" w:space="0" w:color="auto"/>
              <w:right w:val="nil"/>
            </w:tcBorders>
          </w:tcPr>
          <w:p w:rsidR="00B33041" w:rsidRPr="00E353A9" w:rsidRDefault="00B33041" w:rsidP="00CA17FB">
            <w:pPr>
              <w:pStyle w:val="a"/>
              <w:jc w:val="center"/>
              <w:rPr>
                <w:rFonts w:ascii="Times New Roman" w:hAnsi="Times New Roman" w:cs="Times New Roman"/>
                <w:sz w:val="20"/>
                <w:szCs w:val="20"/>
              </w:rPr>
            </w:pPr>
            <w:r w:rsidRPr="00E353A9">
              <w:rPr>
                <w:rFonts w:ascii="Times New Roman" w:hAnsi="Times New Roman" w:cs="Times New Roman"/>
                <w:sz w:val="20"/>
                <w:szCs w:val="20"/>
              </w:rPr>
              <w:t>Объект закупки</w:t>
            </w:r>
          </w:p>
        </w:tc>
        <w:tc>
          <w:tcPr>
            <w:tcW w:w="2126" w:type="dxa"/>
            <w:vMerge w:val="restart"/>
            <w:tcBorders>
              <w:top w:val="single" w:sz="4" w:space="0" w:color="auto"/>
              <w:left w:val="single" w:sz="4" w:space="0" w:color="auto"/>
              <w:bottom w:val="single" w:sz="4" w:space="0" w:color="auto"/>
              <w:right w:val="nil"/>
            </w:tcBorders>
          </w:tcPr>
          <w:p w:rsidR="00B33041" w:rsidRPr="00E353A9" w:rsidRDefault="00B33041" w:rsidP="00CA17FB">
            <w:pPr>
              <w:pStyle w:val="a"/>
              <w:jc w:val="center"/>
              <w:rPr>
                <w:rFonts w:ascii="Times New Roman" w:hAnsi="Times New Roman" w:cs="Times New Roman"/>
                <w:sz w:val="20"/>
                <w:szCs w:val="20"/>
              </w:rPr>
            </w:pPr>
            <w:r w:rsidRPr="00E353A9">
              <w:rPr>
                <w:rFonts w:ascii="Times New Roman" w:hAnsi="Times New Roman" w:cs="Times New Roman"/>
                <w:sz w:val="20"/>
                <w:szCs w:val="20"/>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69" w:type="dxa"/>
            <w:gridSpan w:val="5"/>
            <w:tcBorders>
              <w:top w:val="single" w:sz="4" w:space="0" w:color="auto"/>
              <w:left w:val="single" w:sz="4" w:space="0" w:color="auto"/>
              <w:bottom w:val="single" w:sz="4" w:space="0" w:color="auto"/>
              <w:right w:val="nil"/>
            </w:tcBorders>
          </w:tcPr>
          <w:p w:rsidR="00B33041" w:rsidRPr="00E353A9" w:rsidRDefault="00B33041" w:rsidP="00CA17FB">
            <w:pPr>
              <w:pStyle w:val="a"/>
              <w:jc w:val="center"/>
              <w:rPr>
                <w:rFonts w:ascii="Times New Roman" w:hAnsi="Times New Roman" w:cs="Times New Roman"/>
                <w:sz w:val="20"/>
                <w:szCs w:val="20"/>
              </w:rPr>
            </w:pPr>
            <w:r w:rsidRPr="00E353A9">
              <w:rPr>
                <w:rFonts w:ascii="Times New Roman" w:hAnsi="Times New Roman" w:cs="Times New Roman"/>
                <w:sz w:val="20"/>
                <w:szCs w:val="20"/>
              </w:rPr>
              <w:t>Объем финансового обеспечения, в том числе планируемые платежи</w:t>
            </w:r>
          </w:p>
        </w:tc>
        <w:tc>
          <w:tcPr>
            <w:tcW w:w="1418" w:type="dxa"/>
            <w:vMerge w:val="restart"/>
            <w:tcBorders>
              <w:top w:val="single" w:sz="4" w:space="0" w:color="auto"/>
              <w:left w:val="single" w:sz="4" w:space="0" w:color="auto"/>
              <w:bottom w:val="single" w:sz="4" w:space="0" w:color="auto"/>
              <w:right w:val="nil"/>
            </w:tcBorders>
          </w:tcPr>
          <w:p w:rsidR="00B33041" w:rsidRPr="00E353A9" w:rsidRDefault="00B33041" w:rsidP="00CA17FB">
            <w:pPr>
              <w:pStyle w:val="a"/>
              <w:jc w:val="center"/>
              <w:rPr>
                <w:rFonts w:ascii="Times New Roman" w:hAnsi="Times New Roman" w:cs="Times New Roman"/>
                <w:sz w:val="20"/>
                <w:szCs w:val="20"/>
              </w:rPr>
            </w:pPr>
            <w:r w:rsidRPr="00E353A9">
              <w:rPr>
                <w:rFonts w:ascii="Times New Roman" w:hAnsi="Times New Roman" w:cs="Times New Roman"/>
                <w:sz w:val="20"/>
                <w:szCs w:val="20"/>
              </w:rPr>
              <w:t>Информация о проведении обязательного общественного обсуждения закупки</w:t>
            </w:r>
          </w:p>
        </w:tc>
        <w:tc>
          <w:tcPr>
            <w:tcW w:w="1134" w:type="dxa"/>
            <w:vMerge w:val="restart"/>
            <w:tcBorders>
              <w:top w:val="single" w:sz="4" w:space="0" w:color="auto"/>
              <w:left w:val="single" w:sz="4" w:space="0" w:color="auto"/>
              <w:bottom w:val="single" w:sz="4" w:space="0" w:color="auto"/>
              <w:right w:val="nil"/>
            </w:tcBorders>
          </w:tcPr>
          <w:p w:rsidR="00B33041" w:rsidRPr="00E353A9" w:rsidRDefault="00B33041" w:rsidP="00CA17FB">
            <w:pPr>
              <w:pStyle w:val="a"/>
              <w:jc w:val="center"/>
              <w:rPr>
                <w:rFonts w:ascii="Times New Roman" w:hAnsi="Times New Roman" w:cs="Times New Roman"/>
                <w:sz w:val="20"/>
                <w:szCs w:val="20"/>
              </w:rPr>
            </w:pPr>
            <w:r w:rsidRPr="00E353A9">
              <w:rPr>
                <w:rFonts w:ascii="Times New Roman" w:hAnsi="Times New Roman" w:cs="Times New Roman"/>
                <w:sz w:val="20"/>
                <w:szCs w:val="20"/>
              </w:rPr>
              <w:t>Наименование уполномоченного органа (учреждения)</w:t>
            </w:r>
          </w:p>
        </w:tc>
        <w:tc>
          <w:tcPr>
            <w:tcW w:w="1134" w:type="dxa"/>
            <w:vMerge w:val="restart"/>
            <w:tcBorders>
              <w:top w:val="single" w:sz="4" w:space="0" w:color="auto"/>
              <w:left w:val="single" w:sz="4" w:space="0" w:color="auto"/>
              <w:bottom w:val="single" w:sz="4" w:space="0" w:color="auto"/>
            </w:tcBorders>
          </w:tcPr>
          <w:p w:rsidR="00B33041" w:rsidRPr="00E353A9" w:rsidRDefault="00B33041" w:rsidP="00CA17FB">
            <w:pPr>
              <w:pStyle w:val="a"/>
              <w:jc w:val="center"/>
              <w:rPr>
                <w:rFonts w:ascii="Times New Roman" w:hAnsi="Times New Roman" w:cs="Times New Roman"/>
                <w:sz w:val="20"/>
                <w:szCs w:val="20"/>
              </w:rPr>
            </w:pPr>
            <w:r w:rsidRPr="00E353A9">
              <w:rPr>
                <w:rFonts w:ascii="Times New Roman" w:hAnsi="Times New Roman" w:cs="Times New Roman"/>
                <w:sz w:val="20"/>
                <w:szCs w:val="20"/>
              </w:rPr>
              <w:t>Наименование организатора проведения совместного конкурса или аукциона</w:t>
            </w:r>
          </w:p>
        </w:tc>
      </w:tr>
      <w:tr w:rsidR="00B33041" w:rsidRPr="004F0E45" w:rsidTr="00080ECD">
        <w:tc>
          <w:tcPr>
            <w:tcW w:w="567" w:type="dxa"/>
            <w:vMerge/>
            <w:tcBorders>
              <w:top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1843" w:type="dxa"/>
            <w:gridSpan w:val="2"/>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Товар, работа, услуга по Общероссийскому классификатору продукции по видам экономической деятельности ОК 034-2014 (КПЕС 2008) (ОКПД2)</w:t>
            </w:r>
          </w:p>
        </w:tc>
        <w:tc>
          <w:tcPr>
            <w:tcW w:w="992" w:type="dxa"/>
            <w:vMerge w:val="restart"/>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Наименование объекта закупки</w:t>
            </w:r>
          </w:p>
        </w:tc>
        <w:tc>
          <w:tcPr>
            <w:tcW w:w="2126" w:type="dxa"/>
            <w:vMerge/>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887" w:type="dxa"/>
            <w:vMerge w:val="restart"/>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всего</w:t>
            </w:r>
          </w:p>
        </w:tc>
        <w:tc>
          <w:tcPr>
            <w:tcW w:w="814" w:type="dxa"/>
            <w:vMerge w:val="restart"/>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на текущий финансовый год</w:t>
            </w:r>
          </w:p>
        </w:tc>
        <w:tc>
          <w:tcPr>
            <w:tcW w:w="1559" w:type="dxa"/>
            <w:gridSpan w:val="2"/>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на плановый период</w:t>
            </w:r>
          </w:p>
        </w:tc>
        <w:tc>
          <w:tcPr>
            <w:tcW w:w="709" w:type="dxa"/>
            <w:vMerge w:val="restart"/>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последующие годы</w:t>
            </w:r>
          </w:p>
        </w:tc>
        <w:tc>
          <w:tcPr>
            <w:tcW w:w="1418" w:type="dxa"/>
            <w:vMerge/>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tcBorders>
          </w:tcPr>
          <w:p w:rsidR="00B33041" w:rsidRPr="004F0E45" w:rsidRDefault="00B33041" w:rsidP="00CA17FB">
            <w:pPr>
              <w:pStyle w:val="a"/>
              <w:rPr>
                <w:rFonts w:ascii="Times New Roman" w:hAnsi="Times New Roman" w:cs="Times New Roman"/>
                <w:sz w:val="20"/>
                <w:szCs w:val="20"/>
              </w:rPr>
            </w:pPr>
          </w:p>
        </w:tc>
      </w:tr>
      <w:tr w:rsidR="00B33041" w:rsidRPr="004F0E45" w:rsidTr="00080ECD">
        <w:tc>
          <w:tcPr>
            <w:tcW w:w="567" w:type="dxa"/>
            <w:vMerge/>
            <w:tcBorders>
              <w:top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Код</w:t>
            </w:r>
          </w:p>
        </w:tc>
        <w:tc>
          <w:tcPr>
            <w:tcW w:w="993" w:type="dxa"/>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Наименование</w:t>
            </w:r>
          </w:p>
        </w:tc>
        <w:tc>
          <w:tcPr>
            <w:tcW w:w="992" w:type="dxa"/>
            <w:vMerge/>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2126" w:type="dxa"/>
            <w:vMerge/>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887" w:type="dxa"/>
            <w:vMerge/>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814" w:type="dxa"/>
            <w:vMerge/>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на первый год</w:t>
            </w:r>
          </w:p>
        </w:tc>
        <w:tc>
          <w:tcPr>
            <w:tcW w:w="850" w:type="dxa"/>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на второй год</w:t>
            </w:r>
          </w:p>
        </w:tc>
        <w:tc>
          <w:tcPr>
            <w:tcW w:w="709" w:type="dxa"/>
            <w:vMerge/>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tcBorders>
          </w:tcPr>
          <w:p w:rsidR="00B33041" w:rsidRPr="004F0E45" w:rsidRDefault="00B33041" w:rsidP="00CA17FB">
            <w:pPr>
              <w:pStyle w:val="a"/>
              <w:rPr>
                <w:rFonts w:ascii="Times New Roman" w:hAnsi="Times New Roman" w:cs="Times New Roman"/>
                <w:sz w:val="20"/>
                <w:szCs w:val="20"/>
              </w:rPr>
            </w:pPr>
          </w:p>
        </w:tc>
      </w:tr>
      <w:tr w:rsidR="00B33041" w:rsidRPr="004F0E45" w:rsidTr="00080ECD">
        <w:tc>
          <w:tcPr>
            <w:tcW w:w="567" w:type="dxa"/>
            <w:tcBorders>
              <w:top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2</w:t>
            </w:r>
          </w:p>
        </w:tc>
        <w:tc>
          <w:tcPr>
            <w:tcW w:w="850" w:type="dxa"/>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5</w:t>
            </w:r>
          </w:p>
        </w:tc>
        <w:tc>
          <w:tcPr>
            <w:tcW w:w="2126" w:type="dxa"/>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6</w:t>
            </w:r>
          </w:p>
        </w:tc>
        <w:tc>
          <w:tcPr>
            <w:tcW w:w="887" w:type="dxa"/>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7</w:t>
            </w:r>
          </w:p>
        </w:tc>
        <w:tc>
          <w:tcPr>
            <w:tcW w:w="814" w:type="dxa"/>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9</w:t>
            </w:r>
          </w:p>
        </w:tc>
        <w:tc>
          <w:tcPr>
            <w:tcW w:w="850" w:type="dxa"/>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11</w:t>
            </w:r>
          </w:p>
        </w:tc>
        <w:tc>
          <w:tcPr>
            <w:tcW w:w="1418" w:type="dxa"/>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14</w:t>
            </w:r>
          </w:p>
        </w:tc>
      </w:tr>
      <w:tr w:rsidR="00B33041" w:rsidRPr="004F0E45" w:rsidTr="00080ECD">
        <w:tc>
          <w:tcPr>
            <w:tcW w:w="567" w:type="dxa"/>
            <w:tcBorders>
              <w:top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887" w:type="dxa"/>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tcBorders>
          </w:tcPr>
          <w:p w:rsidR="00B33041" w:rsidRPr="004F0E45" w:rsidRDefault="00B33041" w:rsidP="00CA17FB">
            <w:pPr>
              <w:pStyle w:val="a"/>
              <w:rPr>
                <w:rFonts w:ascii="Times New Roman" w:hAnsi="Times New Roman" w:cs="Times New Roman"/>
                <w:sz w:val="20"/>
                <w:szCs w:val="20"/>
              </w:rPr>
            </w:pPr>
          </w:p>
        </w:tc>
      </w:tr>
      <w:tr w:rsidR="00B33041" w:rsidRPr="004F0E45" w:rsidTr="00080ECD">
        <w:tc>
          <w:tcPr>
            <w:tcW w:w="6946" w:type="dxa"/>
            <w:gridSpan w:val="6"/>
            <w:tcBorders>
              <w:top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Всего для осуществления закупок,</w:t>
            </w:r>
          </w:p>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в том числе по коду бюджетной классификации ___ /</w:t>
            </w:r>
          </w:p>
          <w:p w:rsidR="00B33041" w:rsidRPr="004F0E45" w:rsidRDefault="00B33041" w:rsidP="00CA17FB">
            <w:pPr>
              <w:pStyle w:val="a"/>
              <w:jc w:val="center"/>
              <w:rPr>
                <w:rFonts w:ascii="Times New Roman" w:hAnsi="Times New Roman" w:cs="Times New Roman"/>
                <w:sz w:val="20"/>
                <w:szCs w:val="20"/>
              </w:rPr>
            </w:pPr>
            <w:r>
              <w:rPr>
                <w:rFonts w:ascii="Times New Roman" w:hAnsi="Times New Roman" w:cs="Times New Roman"/>
                <w:sz w:val="20"/>
                <w:szCs w:val="20"/>
              </w:rPr>
              <w:t>по соглашению от _______ №</w:t>
            </w:r>
            <w:r w:rsidRPr="004F0E45">
              <w:rPr>
                <w:rFonts w:ascii="Times New Roman" w:hAnsi="Times New Roman" w:cs="Times New Roman"/>
                <w:sz w:val="20"/>
                <w:szCs w:val="20"/>
              </w:rPr>
              <w:t xml:space="preserve"> _____ / по коду вида расходов ____</w:t>
            </w:r>
          </w:p>
        </w:tc>
        <w:tc>
          <w:tcPr>
            <w:tcW w:w="887" w:type="dxa"/>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814" w:type="dxa"/>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nil"/>
            </w:tcBorders>
          </w:tcPr>
          <w:p w:rsidR="00B33041" w:rsidRPr="004F0E45" w:rsidRDefault="00B33041" w:rsidP="00CA17FB">
            <w:pPr>
              <w:pStyle w:val="a"/>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nil"/>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tcBorders>
          </w:tcPr>
          <w:p w:rsidR="00B33041" w:rsidRPr="004F0E45" w:rsidRDefault="00B33041" w:rsidP="00CA17FB">
            <w:pPr>
              <w:pStyle w:val="a"/>
              <w:jc w:val="center"/>
              <w:rPr>
                <w:rFonts w:ascii="Times New Roman" w:hAnsi="Times New Roman" w:cs="Times New Roman"/>
                <w:sz w:val="20"/>
                <w:szCs w:val="20"/>
              </w:rPr>
            </w:pPr>
            <w:r w:rsidRPr="004F0E45">
              <w:rPr>
                <w:rFonts w:ascii="Times New Roman" w:hAnsi="Times New Roman" w:cs="Times New Roman"/>
                <w:sz w:val="20"/>
                <w:szCs w:val="20"/>
              </w:rPr>
              <w:t>-</w:t>
            </w:r>
          </w:p>
        </w:tc>
      </w:tr>
    </w:tbl>
    <w:p w:rsidR="00B33041" w:rsidRDefault="00B33041" w:rsidP="00334AD9">
      <w:pPr>
        <w:rPr>
          <w:sz w:val="20"/>
          <w:szCs w:val="20"/>
        </w:rPr>
      </w:pPr>
    </w:p>
    <w:p w:rsidR="00B33041" w:rsidRPr="004F0E45" w:rsidRDefault="00B33041" w:rsidP="00334AD9">
      <w:pPr>
        <w:rPr>
          <w:sz w:val="20"/>
          <w:szCs w:val="20"/>
        </w:rPr>
      </w:pPr>
    </w:p>
    <w:p w:rsidR="00B33041" w:rsidRPr="00E353A9" w:rsidRDefault="00B33041" w:rsidP="00334AD9">
      <w:pPr>
        <w:pStyle w:val="a0"/>
        <w:rPr>
          <w:rFonts w:ascii="Times New Roman" w:hAnsi="Times New Roman" w:cs="Times New Roman"/>
          <w:sz w:val="22"/>
          <w:szCs w:val="22"/>
        </w:rPr>
      </w:pPr>
      <w:r w:rsidRPr="00E353A9">
        <w:rPr>
          <w:rFonts w:ascii="Times New Roman" w:hAnsi="Times New Roman" w:cs="Times New Roman"/>
          <w:sz w:val="22"/>
          <w:szCs w:val="22"/>
        </w:rPr>
        <w:t>──────────────────────────────</w:t>
      </w:r>
    </w:p>
    <w:p w:rsidR="00B33041" w:rsidRPr="00E353A9" w:rsidRDefault="00B33041" w:rsidP="00334AD9">
      <w:pPr>
        <w:rPr>
          <w:sz w:val="22"/>
          <w:szCs w:val="22"/>
        </w:rPr>
      </w:pPr>
      <w:r w:rsidRPr="00E353A9">
        <w:rPr>
          <w:sz w:val="22"/>
          <w:szCs w:val="22"/>
          <w:vertAlign w:val="superscript"/>
        </w:rPr>
        <w:t>1</w:t>
      </w:r>
      <w:r w:rsidRPr="00E353A9">
        <w:rPr>
          <w:sz w:val="22"/>
          <w:szCs w:val="22"/>
        </w:rPr>
        <w:t xml:space="preserve"> Указывается в случае, предусмотренном пунктом 24 Порядка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w:t>
      </w:r>
      <w:r>
        <w:rPr>
          <w:sz w:val="22"/>
          <w:szCs w:val="22"/>
        </w:rPr>
        <w:t>(</w:t>
      </w:r>
      <w:r w:rsidRPr="00E353A9">
        <w:rPr>
          <w:sz w:val="22"/>
          <w:szCs w:val="22"/>
        </w:rPr>
        <w:t>далее</w:t>
      </w:r>
      <w:r>
        <w:rPr>
          <w:sz w:val="22"/>
          <w:szCs w:val="22"/>
        </w:rPr>
        <w:t xml:space="preserve"> </w:t>
      </w:r>
      <w:r w:rsidRPr="00E353A9">
        <w:rPr>
          <w:sz w:val="22"/>
          <w:szCs w:val="22"/>
        </w:rPr>
        <w:t>-</w:t>
      </w:r>
      <w:r>
        <w:rPr>
          <w:sz w:val="22"/>
          <w:szCs w:val="22"/>
        </w:rPr>
        <w:t xml:space="preserve"> </w:t>
      </w:r>
      <w:r w:rsidRPr="00E353A9">
        <w:rPr>
          <w:sz w:val="22"/>
          <w:szCs w:val="22"/>
        </w:rPr>
        <w:t>Порядок)</w:t>
      </w:r>
    </w:p>
    <w:p w:rsidR="00B33041" w:rsidRPr="00E353A9" w:rsidRDefault="00B33041" w:rsidP="00334AD9">
      <w:pPr>
        <w:pStyle w:val="a2"/>
        <w:rPr>
          <w:rFonts w:ascii="Times New Roman" w:hAnsi="Times New Roman" w:cs="Times New Roman"/>
          <w:sz w:val="22"/>
          <w:szCs w:val="22"/>
        </w:rPr>
      </w:pPr>
    </w:p>
    <w:p w:rsidR="00B33041" w:rsidRPr="00E353A9" w:rsidRDefault="00B33041" w:rsidP="00334AD9">
      <w:pPr>
        <w:pStyle w:val="a2"/>
        <w:ind w:firstLine="0"/>
        <w:rPr>
          <w:rFonts w:ascii="Times New Roman" w:hAnsi="Times New Roman" w:cs="Times New Roman"/>
          <w:sz w:val="22"/>
          <w:szCs w:val="22"/>
        </w:rPr>
      </w:pPr>
      <w:r w:rsidRPr="00E353A9">
        <w:rPr>
          <w:rFonts w:ascii="Times New Roman" w:hAnsi="Times New Roman" w:cs="Times New Roman"/>
          <w:sz w:val="22"/>
          <w:szCs w:val="22"/>
          <w:vertAlign w:val="superscript"/>
        </w:rPr>
        <w:t>2</w:t>
      </w:r>
      <w:r w:rsidRPr="00E353A9">
        <w:rPr>
          <w:rFonts w:ascii="Times New Roman" w:hAnsi="Times New Roman" w:cs="Times New Roman"/>
          <w:sz w:val="22"/>
          <w:szCs w:val="22"/>
        </w:rPr>
        <w:t xml:space="preserve"> Указывается в соответствии с подпунктом "ж" пункта 14 Порядка.</w:t>
      </w:r>
    </w:p>
    <w:p w:rsidR="00B33041" w:rsidRPr="004F0E45" w:rsidRDefault="00B33041" w:rsidP="00334AD9">
      <w:pPr>
        <w:pStyle w:val="BodyText"/>
        <w:tabs>
          <w:tab w:val="left" w:pos="426"/>
        </w:tabs>
        <w:jc w:val="both"/>
      </w:pPr>
    </w:p>
    <w:p w:rsidR="00B33041" w:rsidRDefault="00B33041">
      <w:pPr>
        <w:rPr>
          <w:sz w:val="28"/>
          <w:szCs w:val="28"/>
        </w:rPr>
      </w:pPr>
    </w:p>
    <w:sectPr w:rsidR="00B33041" w:rsidSect="001432CE">
      <w:pgSz w:w="16800" w:h="11900" w:orient="landscape"/>
      <w:pgMar w:top="1701" w:right="1134"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041" w:rsidRDefault="00B33041" w:rsidP="00243045">
      <w:r>
        <w:separator/>
      </w:r>
    </w:p>
  </w:endnote>
  <w:endnote w:type="continuationSeparator" w:id="0">
    <w:p w:rsidR="00B33041" w:rsidRDefault="00B33041" w:rsidP="00243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041" w:rsidRDefault="00B33041" w:rsidP="00243045">
      <w:r>
        <w:separator/>
      </w:r>
    </w:p>
  </w:footnote>
  <w:footnote w:type="continuationSeparator" w:id="0">
    <w:p w:rsidR="00B33041" w:rsidRDefault="00B33041" w:rsidP="002430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041" w:rsidRDefault="00B33041">
    <w:pPr>
      <w:pStyle w:val="Header"/>
      <w:jc w:val="center"/>
    </w:pPr>
    <w:fldSimple w:instr=" PAGE   \* MERGEFORMAT ">
      <w:r>
        <w:rPr>
          <w:noProof/>
        </w:rPr>
        <w:t>2</w:t>
      </w:r>
    </w:fldSimple>
  </w:p>
  <w:p w:rsidR="00B33041" w:rsidRDefault="00B330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3CB"/>
    <w:multiLevelType w:val="hybridMultilevel"/>
    <w:tmpl w:val="2E26BB76"/>
    <w:lvl w:ilvl="0" w:tplc="2E64FCA2">
      <w:start w:val="1"/>
      <w:numFmt w:val="bullet"/>
      <w:lvlText w:val="к"/>
      <w:lvlJc w:val="left"/>
    </w:lvl>
    <w:lvl w:ilvl="1" w:tplc="8E52677E">
      <w:start w:val="23"/>
      <w:numFmt w:val="decimal"/>
      <w:lvlText w:val="%2."/>
      <w:lvlJc w:val="left"/>
      <w:rPr>
        <w:rFonts w:cs="Times New Roman"/>
      </w:rPr>
    </w:lvl>
    <w:lvl w:ilvl="2" w:tplc="E778A8FE">
      <w:numFmt w:val="decimal"/>
      <w:lvlText w:val=""/>
      <w:lvlJc w:val="left"/>
      <w:rPr>
        <w:rFonts w:cs="Times New Roman"/>
      </w:rPr>
    </w:lvl>
    <w:lvl w:ilvl="3" w:tplc="817871A4">
      <w:numFmt w:val="decimal"/>
      <w:lvlText w:val=""/>
      <w:lvlJc w:val="left"/>
      <w:rPr>
        <w:rFonts w:cs="Times New Roman"/>
      </w:rPr>
    </w:lvl>
    <w:lvl w:ilvl="4" w:tplc="2D30D866">
      <w:numFmt w:val="decimal"/>
      <w:lvlText w:val=""/>
      <w:lvlJc w:val="left"/>
      <w:rPr>
        <w:rFonts w:cs="Times New Roman"/>
      </w:rPr>
    </w:lvl>
    <w:lvl w:ilvl="5" w:tplc="743210AC">
      <w:numFmt w:val="decimal"/>
      <w:lvlText w:val=""/>
      <w:lvlJc w:val="left"/>
      <w:rPr>
        <w:rFonts w:cs="Times New Roman"/>
      </w:rPr>
    </w:lvl>
    <w:lvl w:ilvl="6" w:tplc="1C4E5634">
      <w:numFmt w:val="decimal"/>
      <w:lvlText w:val=""/>
      <w:lvlJc w:val="left"/>
      <w:rPr>
        <w:rFonts w:cs="Times New Roman"/>
      </w:rPr>
    </w:lvl>
    <w:lvl w:ilvl="7" w:tplc="5E3A639C">
      <w:numFmt w:val="decimal"/>
      <w:lvlText w:val=""/>
      <w:lvlJc w:val="left"/>
      <w:rPr>
        <w:rFonts w:cs="Times New Roman"/>
      </w:rPr>
    </w:lvl>
    <w:lvl w:ilvl="8" w:tplc="EEBE867E">
      <w:numFmt w:val="decimal"/>
      <w:lvlText w:val=""/>
      <w:lvlJc w:val="left"/>
      <w:rPr>
        <w:rFonts w:cs="Times New Roman"/>
      </w:rPr>
    </w:lvl>
  </w:abstractNum>
  <w:abstractNum w:abstractNumId="1">
    <w:nsid w:val="47FD6595"/>
    <w:multiLevelType w:val="hybridMultilevel"/>
    <w:tmpl w:val="52A884FC"/>
    <w:lvl w:ilvl="0" w:tplc="2F567A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A3745D7"/>
    <w:multiLevelType w:val="hybridMultilevel"/>
    <w:tmpl w:val="E8D4AE56"/>
    <w:lvl w:ilvl="0" w:tplc="41A0F17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69203F62"/>
    <w:multiLevelType w:val="hybridMultilevel"/>
    <w:tmpl w:val="C5F292F0"/>
    <w:lvl w:ilvl="0" w:tplc="0C50DE32">
      <w:start w:val="16"/>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3B93FB1"/>
    <w:multiLevelType w:val="hybridMultilevel"/>
    <w:tmpl w:val="10669DD4"/>
    <w:lvl w:ilvl="0" w:tplc="F1D060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02A"/>
    <w:rsid w:val="0001558B"/>
    <w:rsid w:val="00051853"/>
    <w:rsid w:val="00080ECD"/>
    <w:rsid w:val="000A34C8"/>
    <w:rsid w:val="000D4A11"/>
    <w:rsid w:val="000D6068"/>
    <w:rsid w:val="000E07C3"/>
    <w:rsid w:val="00125971"/>
    <w:rsid w:val="001432CE"/>
    <w:rsid w:val="00145B41"/>
    <w:rsid w:val="0016359B"/>
    <w:rsid w:val="0017467C"/>
    <w:rsid w:val="00174E96"/>
    <w:rsid w:val="001769BF"/>
    <w:rsid w:val="001946E5"/>
    <w:rsid w:val="001A4458"/>
    <w:rsid w:val="001A7734"/>
    <w:rsid w:val="001C0F27"/>
    <w:rsid w:val="001E7EDF"/>
    <w:rsid w:val="00206EA3"/>
    <w:rsid w:val="002306CD"/>
    <w:rsid w:val="00243045"/>
    <w:rsid w:val="00250A87"/>
    <w:rsid w:val="002710BC"/>
    <w:rsid w:val="00274D36"/>
    <w:rsid w:val="00284E8B"/>
    <w:rsid w:val="00285FDE"/>
    <w:rsid w:val="002870D2"/>
    <w:rsid w:val="00294CE5"/>
    <w:rsid w:val="002C4EC1"/>
    <w:rsid w:val="002D69D4"/>
    <w:rsid w:val="002F09A4"/>
    <w:rsid w:val="00310C4C"/>
    <w:rsid w:val="00334AD9"/>
    <w:rsid w:val="00341F92"/>
    <w:rsid w:val="00342676"/>
    <w:rsid w:val="00356736"/>
    <w:rsid w:val="00373504"/>
    <w:rsid w:val="00385278"/>
    <w:rsid w:val="003B3C43"/>
    <w:rsid w:val="003D7301"/>
    <w:rsid w:val="003E3218"/>
    <w:rsid w:val="003E5FC5"/>
    <w:rsid w:val="003E7547"/>
    <w:rsid w:val="003F3A38"/>
    <w:rsid w:val="003F4744"/>
    <w:rsid w:val="003F726E"/>
    <w:rsid w:val="004037D2"/>
    <w:rsid w:val="00414D67"/>
    <w:rsid w:val="00427C77"/>
    <w:rsid w:val="0043600C"/>
    <w:rsid w:val="00443CF1"/>
    <w:rsid w:val="00484A51"/>
    <w:rsid w:val="004869A7"/>
    <w:rsid w:val="004873FB"/>
    <w:rsid w:val="004B015D"/>
    <w:rsid w:val="004C16FF"/>
    <w:rsid w:val="004C1BF9"/>
    <w:rsid w:val="004C487A"/>
    <w:rsid w:val="004C7F69"/>
    <w:rsid w:val="004F0E45"/>
    <w:rsid w:val="00502318"/>
    <w:rsid w:val="005052A7"/>
    <w:rsid w:val="00507BB9"/>
    <w:rsid w:val="005225DD"/>
    <w:rsid w:val="005240A2"/>
    <w:rsid w:val="00533F76"/>
    <w:rsid w:val="00535E26"/>
    <w:rsid w:val="005370ED"/>
    <w:rsid w:val="00561ADF"/>
    <w:rsid w:val="00593CB3"/>
    <w:rsid w:val="005A2AA8"/>
    <w:rsid w:val="005C04D5"/>
    <w:rsid w:val="005C6C22"/>
    <w:rsid w:val="005C75C0"/>
    <w:rsid w:val="005D4D65"/>
    <w:rsid w:val="005D78C8"/>
    <w:rsid w:val="005F1EE7"/>
    <w:rsid w:val="005F526B"/>
    <w:rsid w:val="00613545"/>
    <w:rsid w:val="00615ACF"/>
    <w:rsid w:val="00633610"/>
    <w:rsid w:val="006507D9"/>
    <w:rsid w:val="006877C9"/>
    <w:rsid w:val="006A5E5A"/>
    <w:rsid w:val="006B14FC"/>
    <w:rsid w:val="006B77F8"/>
    <w:rsid w:val="006C4891"/>
    <w:rsid w:val="006C6318"/>
    <w:rsid w:val="00704A43"/>
    <w:rsid w:val="00706A55"/>
    <w:rsid w:val="00732832"/>
    <w:rsid w:val="007506C4"/>
    <w:rsid w:val="0075735A"/>
    <w:rsid w:val="00761A92"/>
    <w:rsid w:val="007654DD"/>
    <w:rsid w:val="007773E8"/>
    <w:rsid w:val="0077743F"/>
    <w:rsid w:val="007858EE"/>
    <w:rsid w:val="007D6845"/>
    <w:rsid w:val="007E0A9A"/>
    <w:rsid w:val="007E1BE7"/>
    <w:rsid w:val="007E3FE3"/>
    <w:rsid w:val="007F110C"/>
    <w:rsid w:val="007F4FB0"/>
    <w:rsid w:val="00815678"/>
    <w:rsid w:val="00822888"/>
    <w:rsid w:val="008644FC"/>
    <w:rsid w:val="0087047E"/>
    <w:rsid w:val="00871FE1"/>
    <w:rsid w:val="00894DD4"/>
    <w:rsid w:val="008A6F94"/>
    <w:rsid w:val="008C08C7"/>
    <w:rsid w:val="008C421B"/>
    <w:rsid w:val="008E0E09"/>
    <w:rsid w:val="008E3063"/>
    <w:rsid w:val="008F390C"/>
    <w:rsid w:val="009238F7"/>
    <w:rsid w:val="00931585"/>
    <w:rsid w:val="0095346F"/>
    <w:rsid w:val="009575B1"/>
    <w:rsid w:val="009674CF"/>
    <w:rsid w:val="0097127A"/>
    <w:rsid w:val="009730E8"/>
    <w:rsid w:val="0098702A"/>
    <w:rsid w:val="009B6221"/>
    <w:rsid w:val="009C4C62"/>
    <w:rsid w:val="009D37DD"/>
    <w:rsid w:val="009F0B74"/>
    <w:rsid w:val="009F5C82"/>
    <w:rsid w:val="00A5134C"/>
    <w:rsid w:val="00A51EFA"/>
    <w:rsid w:val="00A54EF9"/>
    <w:rsid w:val="00A8524E"/>
    <w:rsid w:val="00A936D3"/>
    <w:rsid w:val="00A9601B"/>
    <w:rsid w:val="00AA4D5D"/>
    <w:rsid w:val="00AB0C71"/>
    <w:rsid w:val="00AB30DC"/>
    <w:rsid w:val="00AC3F9F"/>
    <w:rsid w:val="00AF5DDB"/>
    <w:rsid w:val="00B20A1B"/>
    <w:rsid w:val="00B33041"/>
    <w:rsid w:val="00B40AE8"/>
    <w:rsid w:val="00B43EC8"/>
    <w:rsid w:val="00B52C4B"/>
    <w:rsid w:val="00B75B96"/>
    <w:rsid w:val="00B90B3D"/>
    <w:rsid w:val="00BD0626"/>
    <w:rsid w:val="00BD35BF"/>
    <w:rsid w:val="00C0141D"/>
    <w:rsid w:val="00C2051E"/>
    <w:rsid w:val="00C223BF"/>
    <w:rsid w:val="00C46588"/>
    <w:rsid w:val="00C711E4"/>
    <w:rsid w:val="00C71572"/>
    <w:rsid w:val="00C86436"/>
    <w:rsid w:val="00CA17FB"/>
    <w:rsid w:val="00CA3794"/>
    <w:rsid w:val="00CE6CCB"/>
    <w:rsid w:val="00CE7826"/>
    <w:rsid w:val="00D04C24"/>
    <w:rsid w:val="00D113AA"/>
    <w:rsid w:val="00D24C64"/>
    <w:rsid w:val="00D26EF9"/>
    <w:rsid w:val="00D37521"/>
    <w:rsid w:val="00D41F2A"/>
    <w:rsid w:val="00D47766"/>
    <w:rsid w:val="00D61ECA"/>
    <w:rsid w:val="00D6239C"/>
    <w:rsid w:val="00D90A9A"/>
    <w:rsid w:val="00DB6414"/>
    <w:rsid w:val="00DE5FAD"/>
    <w:rsid w:val="00DF5C6E"/>
    <w:rsid w:val="00E04AFA"/>
    <w:rsid w:val="00E05162"/>
    <w:rsid w:val="00E353A9"/>
    <w:rsid w:val="00E3604F"/>
    <w:rsid w:val="00E43242"/>
    <w:rsid w:val="00E46C6E"/>
    <w:rsid w:val="00E60DFF"/>
    <w:rsid w:val="00E80664"/>
    <w:rsid w:val="00E93881"/>
    <w:rsid w:val="00E96C91"/>
    <w:rsid w:val="00EB16DD"/>
    <w:rsid w:val="00F00461"/>
    <w:rsid w:val="00F04A3C"/>
    <w:rsid w:val="00F26762"/>
    <w:rsid w:val="00F27E47"/>
    <w:rsid w:val="00F30520"/>
    <w:rsid w:val="00F361D7"/>
    <w:rsid w:val="00F70173"/>
    <w:rsid w:val="00F725A8"/>
    <w:rsid w:val="00F75D63"/>
    <w:rsid w:val="00FB45B7"/>
    <w:rsid w:val="00FC3C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2A"/>
    <w:rPr>
      <w:rFonts w:ascii="Times New Roman" w:hAnsi="Times New Roman" w:cs="Times New Roman"/>
      <w:sz w:val="24"/>
      <w:szCs w:val="24"/>
    </w:rPr>
  </w:style>
  <w:style w:type="paragraph" w:styleId="Heading2">
    <w:name w:val="heading 2"/>
    <w:basedOn w:val="Normal"/>
    <w:next w:val="Normal"/>
    <w:link w:val="Heading2Char"/>
    <w:uiPriority w:val="99"/>
    <w:qFormat/>
    <w:rsid w:val="00334AD9"/>
    <w:pPr>
      <w:keepNext/>
      <w:spacing w:before="240" w:after="60"/>
      <w:outlineLvl w:val="1"/>
    </w:pPr>
    <w:rPr>
      <w:rFonts w:ascii="Cambria" w:hAnsi="Cambria"/>
      <w:b/>
      <w:bCs/>
      <w:i/>
      <w:iCs/>
      <w:sz w:val="28"/>
      <w:szCs w:val="28"/>
    </w:rPr>
  </w:style>
  <w:style w:type="paragraph" w:styleId="Heading3">
    <w:name w:val="heading 3"/>
    <w:basedOn w:val="Heading2"/>
    <w:next w:val="Normal"/>
    <w:link w:val="Heading3Char"/>
    <w:uiPriority w:val="99"/>
    <w:qFormat/>
    <w:rsid w:val="00334AD9"/>
    <w:pPr>
      <w:keepNext w:val="0"/>
      <w:widowControl w:val="0"/>
      <w:autoSpaceDE w:val="0"/>
      <w:autoSpaceDN w:val="0"/>
      <w:adjustRightInd w:val="0"/>
      <w:spacing w:before="108" w:after="108"/>
      <w:jc w:val="center"/>
      <w:outlineLvl w:val="2"/>
    </w:pPr>
    <w:rPr>
      <w:i w:val="0"/>
      <w:iCs w:val="0"/>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34AD9"/>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334AD9"/>
    <w:rPr>
      <w:rFonts w:ascii="Cambria" w:hAnsi="Cambria" w:cs="Times New Roman"/>
      <w:b/>
      <w:bCs/>
      <w:sz w:val="26"/>
      <w:szCs w:val="26"/>
    </w:rPr>
  </w:style>
  <w:style w:type="paragraph" w:customStyle="1" w:styleId="ConsPlusNormal">
    <w:name w:val="ConsPlusNormal"/>
    <w:link w:val="ConsPlusNormal0"/>
    <w:uiPriority w:val="99"/>
    <w:rsid w:val="0098702A"/>
    <w:pPr>
      <w:widowControl w:val="0"/>
      <w:autoSpaceDE w:val="0"/>
      <w:autoSpaceDN w:val="0"/>
    </w:pPr>
    <w:rPr>
      <w:rFonts w:cs="Times New Roman"/>
    </w:rPr>
  </w:style>
  <w:style w:type="paragraph" w:styleId="ListParagraph">
    <w:name w:val="List Paragraph"/>
    <w:basedOn w:val="Normal"/>
    <w:uiPriority w:val="99"/>
    <w:qFormat/>
    <w:rsid w:val="00B40AE8"/>
    <w:pPr>
      <w:ind w:left="720"/>
      <w:contextualSpacing/>
    </w:pPr>
  </w:style>
  <w:style w:type="paragraph" w:styleId="NoSpacing">
    <w:name w:val="No Spacing"/>
    <w:uiPriority w:val="99"/>
    <w:qFormat/>
    <w:rsid w:val="00B40AE8"/>
    <w:rPr>
      <w:rFonts w:cs="Times New Roman"/>
      <w:lang w:eastAsia="en-US"/>
    </w:rPr>
  </w:style>
  <w:style w:type="character" w:customStyle="1" w:styleId="ConsPlusNormal0">
    <w:name w:val="ConsPlusNormal Знак"/>
    <w:link w:val="ConsPlusNormal"/>
    <w:uiPriority w:val="99"/>
    <w:locked/>
    <w:rsid w:val="00B40AE8"/>
    <w:rPr>
      <w:sz w:val="22"/>
      <w:lang w:eastAsia="ru-RU"/>
    </w:rPr>
  </w:style>
  <w:style w:type="paragraph" w:styleId="BalloonText">
    <w:name w:val="Balloon Text"/>
    <w:basedOn w:val="Normal"/>
    <w:link w:val="BalloonTextChar"/>
    <w:uiPriority w:val="99"/>
    <w:semiHidden/>
    <w:rsid w:val="00F04A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A3C"/>
    <w:rPr>
      <w:rFonts w:ascii="Tahoma" w:hAnsi="Tahoma" w:cs="Tahoma"/>
      <w:sz w:val="16"/>
      <w:szCs w:val="16"/>
    </w:rPr>
  </w:style>
  <w:style w:type="paragraph" w:styleId="BodyText">
    <w:name w:val="Body Text"/>
    <w:basedOn w:val="Normal"/>
    <w:link w:val="BodyTextChar"/>
    <w:uiPriority w:val="99"/>
    <w:rsid w:val="00815678"/>
    <w:pPr>
      <w:suppressAutoHyphens/>
      <w:ind w:right="-142"/>
    </w:pPr>
    <w:rPr>
      <w:sz w:val="20"/>
      <w:szCs w:val="20"/>
      <w:lang w:eastAsia="ar-SA"/>
    </w:rPr>
  </w:style>
  <w:style w:type="character" w:customStyle="1" w:styleId="BodyTextChar">
    <w:name w:val="Body Text Char"/>
    <w:basedOn w:val="DefaultParagraphFont"/>
    <w:link w:val="BodyText"/>
    <w:uiPriority w:val="99"/>
    <w:locked/>
    <w:rsid w:val="00815678"/>
    <w:rPr>
      <w:rFonts w:ascii="Times New Roman" w:hAnsi="Times New Roman" w:cs="Times New Roman"/>
      <w:lang w:eastAsia="ar-SA" w:bidi="ar-SA"/>
    </w:rPr>
  </w:style>
  <w:style w:type="paragraph" w:styleId="Header">
    <w:name w:val="header"/>
    <w:basedOn w:val="Normal"/>
    <w:link w:val="HeaderChar"/>
    <w:uiPriority w:val="99"/>
    <w:rsid w:val="00243045"/>
    <w:pPr>
      <w:tabs>
        <w:tab w:val="center" w:pos="4677"/>
        <w:tab w:val="right" w:pos="9355"/>
      </w:tabs>
    </w:pPr>
  </w:style>
  <w:style w:type="character" w:customStyle="1" w:styleId="HeaderChar">
    <w:name w:val="Header Char"/>
    <w:basedOn w:val="DefaultParagraphFont"/>
    <w:link w:val="Header"/>
    <w:uiPriority w:val="99"/>
    <w:locked/>
    <w:rsid w:val="00243045"/>
    <w:rPr>
      <w:rFonts w:ascii="Times New Roman" w:hAnsi="Times New Roman" w:cs="Times New Roman"/>
      <w:sz w:val="24"/>
      <w:szCs w:val="24"/>
    </w:rPr>
  </w:style>
  <w:style w:type="paragraph" w:styleId="Footer">
    <w:name w:val="footer"/>
    <w:basedOn w:val="Normal"/>
    <w:link w:val="FooterChar"/>
    <w:uiPriority w:val="99"/>
    <w:rsid w:val="00243045"/>
    <w:pPr>
      <w:tabs>
        <w:tab w:val="center" w:pos="4677"/>
        <w:tab w:val="right" w:pos="9355"/>
      </w:tabs>
    </w:pPr>
  </w:style>
  <w:style w:type="character" w:customStyle="1" w:styleId="FooterChar">
    <w:name w:val="Footer Char"/>
    <w:basedOn w:val="DefaultParagraphFont"/>
    <w:link w:val="Footer"/>
    <w:uiPriority w:val="99"/>
    <w:locked/>
    <w:rsid w:val="00243045"/>
    <w:rPr>
      <w:rFonts w:ascii="Times New Roman" w:hAnsi="Times New Roman" w:cs="Times New Roman"/>
      <w:sz w:val="24"/>
      <w:szCs w:val="24"/>
    </w:rPr>
  </w:style>
  <w:style w:type="table" w:styleId="TableGrid">
    <w:name w:val="Table Grid"/>
    <w:basedOn w:val="TableNormal"/>
    <w:uiPriority w:val="99"/>
    <w:rsid w:val="00D24C64"/>
    <w:rPr>
      <w:rFonts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ue-span">
    <w:name w:val="value-span"/>
    <w:uiPriority w:val="99"/>
    <w:rsid w:val="006B14FC"/>
  </w:style>
  <w:style w:type="paragraph" w:customStyle="1" w:styleId="a">
    <w:name w:val="Нормальный (таблица)"/>
    <w:basedOn w:val="Normal"/>
    <w:next w:val="Normal"/>
    <w:uiPriority w:val="99"/>
    <w:rsid w:val="00334AD9"/>
    <w:pPr>
      <w:widowControl w:val="0"/>
      <w:autoSpaceDE w:val="0"/>
      <w:autoSpaceDN w:val="0"/>
      <w:adjustRightInd w:val="0"/>
      <w:jc w:val="both"/>
    </w:pPr>
    <w:rPr>
      <w:rFonts w:ascii="Arial" w:hAnsi="Arial" w:cs="Arial"/>
      <w:sz w:val="26"/>
      <w:szCs w:val="26"/>
    </w:rPr>
  </w:style>
  <w:style w:type="paragraph" w:customStyle="1" w:styleId="a0">
    <w:name w:val="Таблицы (моноширинный)"/>
    <w:basedOn w:val="Normal"/>
    <w:next w:val="Normal"/>
    <w:uiPriority w:val="99"/>
    <w:rsid w:val="00334AD9"/>
    <w:pPr>
      <w:widowControl w:val="0"/>
      <w:autoSpaceDE w:val="0"/>
      <w:autoSpaceDN w:val="0"/>
      <w:adjustRightInd w:val="0"/>
    </w:pPr>
    <w:rPr>
      <w:rFonts w:ascii="Courier New" w:hAnsi="Courier New" w:cs="Courier New"/>
      <w:sz w:val="26"/>
      <w:szCs w:val="26"/>
    </w:rPr>
  </w:style>
  <w:style w:type="paragraph" w:customStyle="1" w:styleId="a1">
    <w:name w:val="Прижатый влево"/>
    <w:basedOn w:val="Normal"/>
    <w:next w:val="Normal"/>
    <w:uiPriority w:val="99"/>
    <w:rsid w:val="00334AD9"/>
    <w:pPr>
      <w:widowControl w:val="0"/>
      <w:autoSpaceDE w:val="0"/>
      <w:autoSpaceDN w:val="0"/>
      <w:adjustRightInd w:val="0"/>
    </w:pPr>
    <w:rPr>
      <w:rFonts w:ascii="Arial" w:hAnsi="Arial" w:cs="Arial"/>
      <w:sz w:val="26"/>
      <w:szCs w:val="26"/>
    </w:rPr>
  </w:style>
  <w:style w:type="paragraph" w:customStyle="1" w:styleId="a2">
    <w:name w:val="Сноска"/>
    <w:basedOn w:val="Normal"/>
    <w:next w:val="Normal"/>
    <w:uiPriority w:val="99"/>
    <w:rsid w:val="00334AD9"/>
    <w:pPr>
      <w:widowControl w:val="0"/>
      <w:autoSpaceDE w:val="0"/>
      <w:autoSpaceDN w:val="0"/>
      <w:adjustRightInd w:val="0"/>
      <w:ind w:firstLine="720"/>
      <w:jc w:val="both"/>
    </w:pPr>
    <w:rPr>
      <w:rFonts w:ascii="Times New Roman CYR" w:hAnsi="Times New Roman CYR" w:cs="Times New Roman CYR"/>
      <w:sz w:val="20"/>
      <w:szCs w:val="20"/>
    </w:rPr>
  </w:style>
</w:styles>
</file>

<file path=word/webSettings.xml><?xml version="1.0" encoding="utf-8"?>
<w:webSettings xmlns:r="http://schemas.openxmlformats.org/officeDocument/2006/relationships" xmlns:w="http://schemas.openxmlformats.org/wordprocessingml/2006/main">
  <w:divs>
    <w:div w:id="853153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E3A85753951BB6FE63E3966EA8A46D73C31489904743623FABE9649906DEEA6A11F45C12BBD8CE5285E4C07C10C56131863C961644647Bs3x1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70253464.991" TargetMode="External"/><Relationship Id="rId4" Type="http://schemas.openxmlformats.org/officeDocument/2006/relationships/webSettings" Target="webSettings.xml"/><Relationship Id="rId9" Type="http://schemas.openxmlformats.org/officeDocument/2006/relationships/hyperlink" Target="garantF1://70253464.16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Pages>
  <Words>3236</Words>
  <Characters>18447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формирования, утверждения планов-графиков закупок, внесения изменений в такие планы- графики, размещения планов-графиков закупок в единой информационной системе в сфере закупок, особенностей включения информации в такие планы-графи</dc:title>
  <dc:subject/>
  <dc:creator>Юля</dc:creator>
  <cp:keywords/>
  <dc:description/>
  <cp:lastModifiedBy>Пользователь Windows</cp:lastModifiedBy>
  <cp:revision>2</cp:revision>
  <cp:lastPrinted>2020-09-11T05:08:00Z</cp:lastPrinted>
  <dcterms:created xsi:type="dcterms:W3CDTF">2020-09-15T06:29:00Z</dcterms:created>
  <dcterms:modified xsi:type="dcterms:W3CDTF">2020-09-15T06:29:00Z</dcterms:modified>
</cp:coreProperties>
</file>