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>
      <w:pPr>
        <w:pStyle w:val="Heading1"/>
        <w:tabs>
          <w:tab w:val="clear" w:pos="708"/>
          <w:tab w:val="left" w:pos="1215" w:leader="none"/>
          <w:tab w:val="center" w:pos="4947" w:leader="none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Грайворонского муниципального округа</w:t>
      </w:r>
    </w:p>
    <w:p>
      <w:pPr>
        <w:pStyle w:val="Normal"/>
        <w:tabs>
          <w:tab w:val="clear" w:pos="708"/>
          <w:tab w:val="left" w:pos="2775" w:leader="none"/>
          <w:tab w:val="center" w:pos="4677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первая сессия </w:t>
      </w:r>
    </w:p>
    <w:p>
      <w:pPr>
        <w:pStyle w:val="Normal"/>
        <w:tabs>
          <w:tab w:val="clear" w:pos="708"/>
          <w:tab w:val="left" w:pos="2775" w:leader="none"/>
          <w:tab w:val="center" w:pos="4677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27 мая 2025 года</w:t>
        <w:tab/>
        <w:tab/>
        <w:tab/>
        <w:tab/>
        <w:tab/>
        <w:tab/>
        <w:tab/>
        <w:tab/>
        <w:tab/>
        <w:t>09-00 часов.</w:t>
      </w:r>
    </w:p>
    <w:p>
      <w:pPr>
        <w:pStyle w:val="Normal"/>
        <w:ind w:firstLine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ind w:firstLine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ПОВЕСТКА ДНЯ</w:t>
      </w:r>
    </w:p>
    <w:p>
      <w:pPr>
        <w:pStyle w:val="Normal"/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ListParagraph"/>
        <w:ind w:firstLine="709"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 досрочном прекращении полномочий главы администрации Грайворонского муниципального округа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Белгородской области Бондарева Г.И.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Информация Попова Андрея Юрьевича – председателя Совета депутатов Грайворонского муниципального округа. 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 возложении полномочий по временному исполнению обязанностей главы администрации Грайворонского муниципального округа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Белгородской области.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Информация Бережной Светланы Николаевны – заместителя председателя Совета депутатов Грайворонского муниципального округа.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Об утверждении Порядка проведения конкурса на замещение должности главы администрации Грайворонского муниципального округа Белгородской области.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Информация Бережной Светланы Николаевны – заместителя председателя Совета депутатов Грайворонского муниципального округа.</w:t>
      </w:r>
    </w:p>
    <w:p>
      <w:pPr>
        <w:pStyle w:val="Normal"/>
        <w:ind w:firstLine="709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ind w:firstLine="70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ПЕРЕРЫВ</w:t>
      </w:r>
    </w:p>
    <w:p>
      <w:pPr>
        <w:pStyle w:val="Normal"/>
        <w:ind w:firstLine="709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4. О внесении изменений в Устав Грайворонского муниципального округа.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Информация Бережной Светланы Николаевны – заместителя председателя Совета депутатов Грайворонского муниципального округа.</w:t>
      </w:r>
    </w:p>
    <w:p>
      <w:pPr>
        <w:pStyle w:val="22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 утверждении Положения о системе наград и поощрений органов местного самоуправления Грайворонского муниципального округа Белгородской области.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Информация Бережной Светланы Николаевны – заместителя председателя Совета депутатов Грайворонского муниципального округа.</w:t>
      </w:r>
    </w:p>
    <w:p>
      <w:pPr>
        <w:pStyle w:val="22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Об особенностях присвоения звания «Почетный гражданин Грайворонского муниципального округа» участникам Великой Отечественной войны в 2025 году.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Информация Бережной Светланы Николаевны – заместителя председателя Совета депутатов Грайворонского муниципального округа.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О присвоении звания «Почетный гражданин Грайворонского муниципального округа».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Информация Бережной Светланы Николаевны – заместителя председателя Совета депутатов Грайворонского муниципального округа.</w:t>
      </w:r>
    </w:p>
    <w:p>
      <w:pPr>
        <w:pStyle w:val="Normal"/>
        <w:ind w:firstLine="709"/>
        <w:jc w:val="both"/>
        <w:rPr>
          <w:b/>
        </w:rPr>
      </w:pPr>
      <w:r>
        <w:rPr>
          <w:b/>
          <w:sz w:val="28"/>
          <w:szCs w:val="28"/>
        </w:rPr>
        <w:t>8. О внесении изменений в решение Совета депутатов Грайворонского городского округа первого созыва от 28 мая 2020 года  № 321 «Об утверждении Порядка организации и проведения на территории Грайворонского городского округа рейтингового голосования по выбору общественных территорий, подлежащих благоустройству в первоочередном порядке»</w:t>
      </w:r>
      <w:r>
        <w:rPr>
          <w:b/>
        </w:rPr>
        <w:t>.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Информация Казанцева Андрея Владимировича – исполняющего обязанности заместителя главы администрации муниципального округа – начальника управления по строительству, транспорту, ЖКХ </w:t>
      </w:r>
      <w:r>
        <w:rPr>
          <w:sz w:val="28"/>
          <w:szCs w:val="28"/>
        </w:rPr>
        <w:t>и ТЭК.</w:t>
      </w:r>
      <w:r>
        <w:rPr>
          <w:b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6096" w:leader="none"/>
          <w:tab w:val="left" w:pos="6972" w:leader="none"/>
          <w:tab w:val="left" w:pos="7140" w:leader="none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О внесении изменений в решение Совета депутатов Грайворонского городского округа второго созыва от 27 декабря                2023 года № 38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Грайворонского городского округа» (в редакции от 24 декабря 2024 года № 205).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Информация Казанцева Андрея Владимировича – исполняющего обязанности заместителя главы администрации муниципального округа – начальника управления по строительству, транспорту, ЖКХ </w:t>
      </w:r>
      <w:r>
        <w:rPr>
          <w:sz w:val="28"/>
          <w:szCs w:val="28"/>
        </w:rPr>
        <w:t>и ТЭК.</w:t>
      </w:r>
      <w:r>
        <w:rPr>
          <w:b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О внесении изменений в решение Совета депутатов Грайворонского городского округа второго созыва от 27 декабря                  2023 года № 36 «Об утверждении Положения о муниципальном жилищном контроле на территории Грайворонского городского округа» (в редакции от 24 декабря 2024 года № 206, от 26 марта 2025 года № 232).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Информация Казанцева Андрея Владимировича – исполняющего обязанности заместителя главы администрации муниципального округа – начальника управления по строительству, транспорту, ЖКХ </w:t>
      </w:r>
      <w:r>
        <w:rPr>
          <w:sz w:val="28"/>
          <w:szCs w:val="28"/>
        </w:rPr>
        <w:t>и ТЭК.</w:t>
      </w:r>
      <w:r>
        <w:rPr>
          <w:b/>
          <w:sz w:val="28"/>
          <w:szCs w:val="28"/>
        </w:rPr>
        <w:t xml:space="preserve"> 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</w:rPr>
        <w:t>11. О внесении изменений в решение Совета депутатов Грайворонского городского округа первого созыва от 25 марта               2021 года № 391 «</w:t>
      </w:r>
      <w:r>
        <w:rPr>
          <w:rStyle w:val="11"/>
          <w:rFonts w:eastAsia="Calibri" w:cs="Times New Roman" w:ascii="Times New Roman" w:hAnsi="Times New Roman"/>
          <w:b/>
          <w:sz w:val="28"/>
          <w:szCs w:val="28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</w:t>
      </w:r>
      <w:r>
        <w:rPr>
          <w:rStyle w:val="11"/>
          <w:rFonts w:cs="Times New Roman" w:ascii="Times New Roman" w:hAnsi="Times New Roman"/>
          <w:b/>
          <w:sz w:val="28"/>
          <w:szCs w:val="28"/>
        </w:rPr>
        <w:t>».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Информация Казанцева Андрея Владимировича – исполняющего обязанности заместителя главы администрации муниципального округа – начальника управления по строительству, транспорту, ЖКХ </w:t>
      </w:r>
      <w:r>
        <w:rPr>
          <w:sz w:val="28"/>
          <w:szCs w:val="28"/>
        </w:rPr>
        <w:t>и ТЭК.</w:t>
      </w:r>
      <w:r>
        <w:rPr>
          <w:b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b/>
          <w:bCs/>
          <w:color w:val="212121"/>
          <w:sz w:val="28"/>
          <w:szCs w:val="28"/>
          <w:shd w:fill="FFFFFF" w:val="clear"/>
        </w:rPr>
      </w:pPr>
      <w:r>
        <w:rPr>
          <w:b/>
          <w:sz w:val="28"/>
          <w:szCs w:val="28"/>
        </w:rPr>
        <w:t>12.</w:t>
      </w:r>
      <w:r>
        <w:rPr>
          <w:b/>
          <w:bCs/>
          <w:color w:val="212121"/>
          <w:sz w:val="28"/>
          <w:szCs w:val="28"/>
          <w:shd w:fill="FFFFFF" w:val="clear"/>
        </w:rPr>
        <w:t xml:space="preserve"> Об утверждении Реестра муниципального имущества Грайворонского муниципального округа Белгородской области по состоянию на 1 января 2025 года.</w:t>
      </w:r>
    </w:p>
    <w:p>
      <w:pPr>
        <w:pStyle w:val="Normal"/>
        <w:ind w:firstLine="708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Информация Зайцева Анатолия Васильевича – начальника управления муниципальной собственности и земельных ресурсов администрации Грайворонского муниципального округа.</w:t>
      </w:r>
    </w:p>
    <w:p>
      <w:pPr>
        <w:pStyle w:val="Normal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Председатель Совета депутатов </w:t>
      </w:r>
    </w:p>
    <w:p>
      <w:pPr>
        <w:pStyle w:val="Normal"/>
        <w:rPr/>
      </w:pPr>
      <w:r>
        <w:rPr>
          <w:b/>
          <w:kern w:val="2"/>
          <w:sz w:val="28"/>
          <w:szCs w:val="28"/>
        </w:rPr>
        <w:t xml:space="preserve">Грайворонского муниципального округа      </w:t>
        <w:tab/>
        <w:t xml:space="preserve">                             А.Ю. Попов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c5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f80140"/>
    <w:pPr>
      <w:keepNext w:val="true"/>
      <w:widowControl/>
      <w:ind w:firstLine="540"/>
      <w:jc w:val="both"/>
      <w:outlineLvl w:val="0"/>
    </w:pPr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f80140"/>
    <w:rPr>
      <w:rFonts w:ascii="Times New Roman" w:hAnsi="Times New Roman" w:eastAsia="Times New Roman" w:cs="Times New Roman"/>
      <w:sz w:val="24"/>
      <w:szCs w:val="24"/>
    </w:rPr>
  </w:style>
  <w:style w:type="character" w:styleId="4" w:customStyle="1">
    <w:name w:val="Основной текст (4)"/>
    <w:basedOn w:val="DefaultParagraphFont"/>
    <w:qFormat/>
    <w:rsid w:val="00e0024f"/>
    <w:rPr>
      <w:b/>
      <w:bCs/>
      <w:sz w:val="26"/>
      <w:szCs w:val="26"/>
      <w:lang w:bidi="ar-SA"/>
    </w:rPr>
  </w:style>
  <w:style w:type="character" w:styleId="Style13" w:customStyle="1">
    <w:name w:val="Основной текст Знак"/>
    <w:basedOn w:val="DefaultParagraphFont"/>
    <w:uiPriority w:val="99"/>
    <w:qFormat/>
    <w:rsid w:val="007451fa"/>
    <w:rPr>
      <w:rFonts w:ascii="Times New Roman" w:hAnsi="Times New Roman" w:eastAsia="Arial Unicode MS" w:cs="Times New Roman"/>
      <w:sz w:val="25"/>
      <w:szCs w:val="25"/>
      <w:shd w:fill="FFFFFF" w:val="clear"/>
      <w:lang w:eastAsia="ru-RU"/>
    </w:rPr>
  </w:style>
  <w:style w:type="character" w:styleId="5" w:customStyle="1">
    <w:name w:val="Основной текст (5)_"/>
    <w:basedOn w:val="DefaultParagraphFont"/>
    <w:link w:val="51"/>
    <w:uiPriority w:val="99"/>
    <w:qFormat/>
    <w:locked/>
    <w:rsid w:val="00b13ee4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Style14" w:customStyle="1">
    <w:name w:val="Основной текст_"/>
    <w:basedOn w:val="DefaultParagraphFont"/>
    <w:link w:val="21"/>
    <w:qFormat/>
    <w:rsid w:val="003e7ce2"/>
    <w:rPr>
      <w:sz w:val="27"/>
      <w:szCs w:val="27"/>
      <w:shd w:fill="FFFFFF" w:val="clear"/>
    </w:rPr>
  </w:style>
  <w:style w:type="character" w:styleId="11" w:customStyle="1">
    <w:name w:val="Основной текст1"/>
    <w:basedOn w:val="Style14"/>
    <w:qFormat/>
    <w:rsid w:val="003e7ce2"/>
    <w:rPr/>
  </w:style>
  <w:style w:type="character" w:styleId="2" w:customStyle="1">
    <w:name w:val="Основной текст (2)_"/>
    <w:basedOn w:val="DefaultParagraphFont"/>
    <w:link w:val="22"/>
    <w:uiPriority w:val="99"/>
    <w:qFormat/>
    <w:locked/>
    <w:rsid w:val="00d42369"/>
    <w:rPr>
      <w:rFonts w:ascii="Times New Roman" w:hAnsi="Times New Roman" w:cs="Times New Roman"/>
      <w:b/>
      <w:bCs/>
      <w:sz w:val="25"/>
      <w:szCs w:val="25"/>
      <w:shd w:fill="FFFFFF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3"/>
    <w:uiPriority w:val="99"/>
    <w:rsid w:val="007451fa"/>
    <w:pPr>
      <w:widowControl/>
      <w:shd w:val="clear" w:color="auto" w:fill="FFFFFF"/>
      <w:spacing w:lineRule="atLeast" w:line="240" w:before="360" w:after="660"/>
    </w:pPr>
    <w:rPr>
      <w:rFonts w:eastAsia="Arial Unicode MS"/>
      <w:sz w:val="25"/>
      <w:szCs w:val="25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02c56"/>
    <w:pPr>
      <w:widowControl/>
      <w:spacing w:before="0" w:after="0"/>
      <w:ind w:left="720"/>
      <w:contextualSpacing/>
    </w:pPr>
    <w:rPr>
      <w:sz w:val="24"/>
      <w:szCs w:val="24"/>
    </w:rPr>
  </w:style>
  <w:style w:type="paragraph" w:styleId="ConsPlusNormal" w:customStyle="1">
    <w:name w:val="ConsPlusNormal"/>
    <w:qFormat/>
    <w:rsid w:val="00ed5e5f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d6049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2"/>
      <w:lang w:eastAsia="ru-RU" w:val="ru-RU" w:bidi="ar-SA"/>
    </w:rPr>
  </w:style>
  <w:style w:type="paragraph" w:styleId="51" w:customStyle="1">
    <w:name w:val="Основной текст (5)"/>
    <w:basedOn w:val="Normal"/>
    <w:link w:val="5"/>
    <w:uiPriority w:val="99"/>
    <w:qFormat/>
    <w:rsid w:val="00b13ee4"/>
    <w:pPr>
      <w:widowControl/>
      <w:shd w:val="clear" w:color="auto" w:fill="FFFFFF"/>
      <w:spacing w:lineRule="atLeast" w:line="240" w:before="1020" w:after="120"/>
      <w:jc w:val="center"/>
    </w:pPr>
    <w:rPr>
      <w:rFonts w:eastAsia="Calibri" w:eastAsiaTheme="minorHAnsi"/>
      <w:b/>
      <w:bCs/>
      <w:sz w:val="26"/>
      <w:szCs w:val="26"/>
      <w:lang w:eastAsia="en-US"/>
    </w:rPr>
  </w:style>
  <w:style w:type="paragraph" w:styleId="21" w:customStyle="1">
    <w:name w:val="Основной текст2"/>
    <w:basedOn w:val="Normal"/>
    <w:link w:val="Style14"/>
    <w:qFormat/>
    <w:rsid w:val="003e7ce2"/>
    <w:pPr>
      <w:widowControl/>
      <w:shd w:val="clear" w:color="auto" w:fill="FFFFFF"/>
      <w:spacing w:lineRule="exact" w:line="322" w:before="900" w:after="900"/>
      <w:jc w:val="center"/>
    </w:pPr>
    <w:rPr>
      <w:rFonts w:ascii="Calibri" w:hAnsi="Calibri" w:eastAsia="Calibri" w:cs="" w:asciiTheme="minorHAnsi" w:cstheme="minorBidi" w:eastAsiaTheme="minorHAnsi" w:hAnsiTheme="minorHAnsi"/>
      <w:sz w:val="27"/>
      <w:szCs w:val="27"/>
      <w:lang w:eastAsia="en-US"/>
    </w:rPr>
  </w:style>
  <w:style w:type="paragraph" w:styleId="22" w:customStyle="1">
    <w:name w:val="Основной текст (2)"/>
    <w:basedOn w:val="Normal"/>
    <w:link w:val="2"/>
    <w:uiPriority w:val="99"/>
    <w:qFormat/>
    <w:rsid w:val="00d42369"/>
    <w:pPr>
      <w:widowControl/>
      <w:shd w:val="clear" w:color="auto" w:fill="FFFFFF"/>
      <w:spacing w:lineRule="atLeast" w:line="240" w:before="240" w:after="360"/>
      <w:jc w:val="center"/>
    </w:pPr>
    <w:rPr>
      <w:rFonts w:eastAsia="Calibri" w:eastAsiaTheme="minorHAnsi"/>
      <w:b/>
      <w:bCs/>
      <w:sz w:val="25"/>
      <w:szCs w:val="25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Application>LibreOffice/7.6.7.2$Windows_X86_64 LibreOffice_project/dd47e4b30cb7dab30588d6c79c651f218165e3c5</Application>
  <AppVersion>15.0000</AppVersion>
  <Pages>2</Pages>
  <Words>494</Words>
  <Characters>3841</Characters>
  <CharactersWithSpaces>4415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2025-03-18T06:10:00Z</dcterms:created>
  <dc:creator>Пользователь</dc:creator>
  <dc:description/>
  <dc:language>ru-RU</dc:language>
  <cp:lastModifiedBy/>
  <cp:lastPrinted>2024-11-18T05:56:00Z</cp:lastPrinted>
  <dcterms:modified xsi:type="dcterms:W3CDTF">2025-05-28T10:48:07Z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