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4926"/>
        <w:gridCol w:w="4927"/>
      </w:tblGrid>
      <w:tr w:rsidR="00DD4912" w:rsidRPr="00436DA4" w:rsidTr="00436DA4">
        <w:tc>
          <w:tcPr>
            <w:tcW w:w="4926" w:type="dxa"/>
          </w:tcPr>
          <w:p w:rsidR="00DD4912" w:rsidRPr="00436DA4" w:rsidRDefault="00DD4912" w:rsidP="00436DA4">
            <w:pPr>
              <w:spacing w:after="0" w:line="240" w:lineRule="auto"/>
              <w:jc w:val="both"/>
              <w:rPr>
                <w:rFonts w:ascii="Times New Roman" w:hAnsi="Times New Roman"/>
                <w:sz w:val="24"/>
                <w:szCs w:val="24"/>
              </w:rPr>
            </w:pPr>
          </w:p>
        </w:tc>
        <w:tc>
          <w:tcPr>
            <w:tcW w:w="4927" w:type="dxa"/>
          </w:tcPr>
          <w:p w:rsidR="00DD4912" w:rsidRPr="00436DA4" w:rsidRDefault="00DD4912" w:rsidP="00436DA4">
            <w:pPr>
              <w:spacing w:after="0" w:line="240" w:lineRule="auto"/>
              <w:jc w:val="center"/>
              <w:rPr>
                <w:rFonts w:ascii="Times New Roman" w:hAnsi="Times New Roman"/>
                <w:b/>
                <w:sz w:val="28"/>
                <w:szCs w:val="28"/>
              </w:rPr>
            </w:pPr>
            <w:r>
              <w:rPr>
                <w:rFonts w:ascii="Times New Roman" w:hAnsi="Times New Roman"/>
                <w:b/>
                <w:sz w:val="28"/>
                <w:szCs w:val="28"/>
              </w:rPr>
              <w:t xml:space="preserve">Утверждена </w:t>
            </w:r>
          </w:p>
          <w:p w:rsidR="00DD4912" w:rsidRPr="00436DA4" w:rsidRDefault="00DD4912" w:rsidP="00436DA4">
            <w:pPr>
              <w:spacing w:after="0" w:line="240" w:lineRule="auto"/>
              <w:jc w:val="center"/>
              <w:rPr>
                <w:rFonts w:ascii="Times New Roman" w:hAnsi="Times New Roman"/>
                <w:b/>
                <w:sz w:val="28"/>
                <w:szCs w:val="28"/>
              </w:rPr>
            </w:pPr>
            <w:r w:rsidRPr="00436DA4">
              <w:rPr>
                <w:rFonts w:ascii="Times New Roman" w:hAnsi="Times New Roman"/>
                <w:b/>
                <w:sz w:val="28"/>
                <w:szCs w:val="28"/>
              </w:rPr>
              <w:t>постановлени</w:t>
            </w:r>
            <w:r>
              <w:rPr>
                <w:rFonts w:ascii="Times New Roman" w:hAnsi="Times New Roman"/>
                <w:b/>
                <w:sz w:val="28"/>
                <w:szCs w:val="28"/>
              </w:rPr>
              <w:t>ем</w:t>
            </w:r>
            <w:r w:rsidRPr="00436DA4">
              <w:rPr>
                <w:rFonts w:ascii="Times New Roman" w:hAnsi="Times New Roman"/>
                <w:b/>
                <w:sz w:val="28"/>
                <w:szCs w:val="28"/>
              </w:rPr>
              <w:t xml:space="preserve"> администрации</w:t>
            </w:r>
          </w:p>
          <w:p w:rsidR="00DD4912" w:rsidRPr="00436DA4" w:rsidRDefault="00DD4912" w:rsidP="00436DA4">
            <w:pPr>
              <w:spacing w:after="0" w:line="240" w:lineRule="auto"/>
              <w:jc w:val="center"/>
              <w:rPr>
                <w:rFonts w:ascii="Times New Roman" w:hAnsi="Times New Roman"/>
                <w:b/>
                <w:sz w:val="28"/>
                <w:szCs w:val="28"/>
              </w:rPr>
            </w:pPr>
            <w:r w:rsidRPr="00436DA4">
              <w:rPr>
                <w:rFonts w:ascii="Times New Roman" w:hAnsi="Times New Roman"/>
                <w:b/>
                <w:sz w:val="28"/>
                <w:szCs w:val="28"/>
              </w:rPr>
              <w:t>Грайворонского городского округа</w:t>
            </w:r>
          </w:p>
          <w:p w:rsidR="00DD4912" w:rsidRPr="00436DA4" w:rsidRDefault="00DD4912" w:rsidP="00436DA4">
            <w:pPr>
              <w:spacing w:after="0" w:line="240" w:lineRule="auto"/>
              <w:jc w:val="center"/>
              <w:rPr>
                <w:rFonts w:ascii="Times New Roman" w:hAnsi="Times New Roman"/>
                <w:sz w:val="24"/>
                <w:szCs w:val="24"/>
              </w:rPr>
            </w:pPr>
            <w:r>
              <w:rPr>
                <w:rFonts w:ascii="Times New Roman" w:hAnsi="Times New Roman"/>
                <w:b/>
                <w:sz w:val="28"/>
                <w:szCs w:val="28"/>
              </w:rPr>
              <w:t>от «  20  »   августа  2019г. №   454</w:t>
            </w:r>
          </w:p>
        </w:tc>
      </w:tr>
    </w:tbl>
    <w:p w:rsidR="00DD4912" w:rsidRDefault="00DD4912" w:rsidP="003C3C9A">
      <w:pPr>
        <w:jc w:val="both"/>
        <w:rPr>
          <w:rFonts w:ascii="Times New Roman" w:hAnsi="Times New Roman"/>
          <w:sz w:val="24"/>
          <w:szCs w:val="24"/>
        </w:rPr>
      </w:pPr>
    </w:p>
    <w:p w:rsidR="00DD4912" w:rsidRDefault="00DD4912">
      <w:pPr>
        <w:rPr>
          <w:rFonts w:ascii="Times New Roman" w:hAnsi="Times New Roman"/>
          <w:sz w:val="24"/>
          <w:szCs w:val="24"/>
        </w:rPr>
      </w:pPr>
    </w:p>
    <w:p w:rsidR="00DD4912" w:rsidRDefault="00DD4912">
      <w:pPr>
        <w:rPr>
          <w:rFonts w:ascii="Times New Roman" w:hAnsi="Times New Roman"/>
          <w:sz w:val="24"/>
          <w:szCs w:val="24"/>
        </w:rPr>
      </w:pPr>
    </w:p>
    <w:p w:rsidR="00DD4912" w:rsidRDefault="00DD4912">
      <w:pPr>
        <w:rPr>
          <w:rFonts w:ascii="Times New Roman" w:hAnsi="Times New Roman"/>
          <w:sz w:val="24"/>
          <w:szCs w:val="24"/>
        </w:rPr>
      </w:pPr>
    </w:p>
    <w:p w:rsidR="00DD4912" w:rsidRDefault="00DD4912">
      <w:pPr>
        <w:rPr>
          <w:rFonts w:ascii="Times New Roman" w:hAnsi="Times New Roman"/>
          <w:sz w:val="24"/>
          <w:szCs w:val="24"/>
        </w:rPr>
      </w:pPr>
    </w:p>
    <w:p w:rsidR="00DD4912" w:rsidRDefault="00DD4912">
      <w:pPr>
        <w:rPr>
          <w:rFonts w:ascii="Times New Roman" w:hAnsi="Times New Roman"/>
          <w:sz w:val="24"/>
          <w:szCs w:val="24"/>
        </w:rPr>
      </w:pPr>
    </w:p>
    <w:p w:rsidR="00DD4912" w:rsidRDefault="00DD4912" w:rsidP="00042D8D">
      <w:pPr>
        <w:rPr>
          <w:rFonts w:ascii="Times New Roman" w:hAnsi="Times New Roman"/>
          <w:sz w:val="24"/>
          <w:szCs w:val="24"/>
        </w:rPr>
      </w:pPr>
    </w:p>
    <w:p w:rsidR="00DD4912" w:rsidRDefault="00DD4912" w:rsidP="00CB7570">
      <w:pPr>
        <w:spacing w:after="0"/>
        <w:jc w:val="center"/>
        <w:rPr>
          <w:rFonts w:ascii="Times New Roman" w:hAnsi="Times New Roman"/>
          <w:sz w:val="36"/>
          <w:szCs w:val="36"/>
        </w:rPr>
      </w:pPr>
      <w:r w:rsidRPr="000B183B">
        <w:rPr>
          <w:rFonts w:ascii="Times New Roman" w:hAnsi="Times New Roman"/>
          <w:sz w:val="36"/>
          <w:szCs w:val="36"/>
        </w:rPr>
        <w:t xml:space="preserve">ПРОГРАММА КОМПЛЕКСНОГО РАЗВИТИЯ СИСТЕМ КОММУНАЛЬНОЙ ИНФРАСТРУКТУРЫ </w:t>
      </w:r>
      <w:r>
        <w:rPr>
          <w:rFonts w:ascii="Times New Roman" w:hAnsi="Times New Roman"/>
          <w:sz w:val="36"/>
          <w:szCs w:val="36"/>
        </w:rPr>
        <w:t>ГРАЙВОРОНСКОГО</w:t>
      </w:r>
      <w:r w:rsidRPr="005D53E3">
        <w:rPr>
          <w:rFonts w:ascii="Times New Roman" w:hAnsi="Times New Roman"/>
          <w:sz w:val="36"/>
          <w:szCs w:val="36"/>
        </w:rPr>
        <w:t xml:space="preserve"> ГОРОДСКОГО ОКРУГА </w:t>
      </w:r>
    </w:p>
    <w:p w:rsidR="00DD4912" w:rsidRDefault="00DD4912" w:rsidP="00CB7570">
      <w:pPr>
        <w:spacing w:after="0"/>
        <w:jc w:val="center"/>
        <w:rPr>
          <w:rFonts w:ascii="Times New Roman" w:hAnsi="Times New Roman"/>
          <w:sz w:val="36"/>
          <w:szCs w:val="36"/>
        </w:rPr>
      </w:pPr>
      <w:r w:rsidRPr="000B183B">
        <w:rPr>
          <w:rFonts w:ascii="Times New Roman" w:hAnsi="Times New Roman"/>
          <w:sz w:val="36"/>
          <w:szCs w:val="36"/>
        </w:rPr>
        <w:t>НА 201</w:t>
      </w:r>
      <w:r>
        <w:rPr>
          <w:rFonts w:ascii="Times New Roman" w:hAnsi="Times New Roman"/>
          <w:sz w:val="36"/>
          <w:szCs w:val="36"/>
        </w:rPr>
        <w:t>9</w:t>
      </w:r>
      <w:r w:rsidRPr="000B183B">
        <w:rPr>
          <w:rFonts w:ascii="Times New Roman" w:hAnsi="Times New Roman"/>
          <w:sz w:val="36"/>
          <w:szCs w:val="36"/>
        </w:rPr>
        <w:t>-20</w:t>
      </w:r>
      <w:r>
        <w:rPr>
          <w:rFonts w:ascii="Times New Roman" w:hAnsi="Times New Roman"/>
          <w:sz w:val="36"/>
          <w:szCs w:val="36"/>
        </w:rPr>
        <w:t>38</w:t>
      </w:r>
      <w:r w:rsidRPr="000B183B">
        <w:rPr>
          <w:rFonts w:ascii="Times New Roman" w:hAnsi="Times New Roman"/>
          <w:sz w:val="36"/>
          <w:szCs w:val="36"/>
        </w:rPr>
        <w:t xml:space="preserve"> ГОДЫ</w:t>
      </w:r>
    </w:p>
    <w:p w:rsidR="00DD4912" w:rsidRDefault="00DD4912" w:rsidP="00042D8D">
      <w:pPr>
        <w:rPr>
          <w:rFonts w:ascii="Times New Roman" w:hAnsi="Times New Roman"/>
          <w:sz w:val="24"/>
          <w:szCs w:val="24"/>
        </w:rPr>
      </w:pPr>
    </w:p>
    <w:p w:rsidR="00DD4912" w:rsidRDefault="00DD4912" w:rsidP="00EE7F81">
      <w:pPr>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9" o:spid="_x0000_i1025" type="#_x0000_t75" alt="ÐÐµÑÐ±" style="width:115.2pt;height:2in;visibility:visible">
            <v:imagedata r:id="rId7" o:title=""/>
          </v:shape>
        </w:pict>
      </w:r>
    </w:p>
    <w:p w:rsidR="00DD4912" w:rsidRDefault="00DD4912" w:rsidP="0025141A">
      <w:pPr>
        <w:jc w:val="center"/>
        <w:rPr>
          <w:rFonts w:ascii="Times New Roman" w:hAnsi="Times New Roman"/>
          <w:sz w:val="24"/>
          <w:szCs w:val="24"/>
        </w:rPr>
      </w:pPr>
      <w:r>
        <w:rPr>
          <w:rFonts w:ascii="Times New Roman" w:hAnsi="Times New Roman"/>
          <w:sz w:val="24"/>
          <w:szCs w:val="24"/>
        </w:rPr>
        <w:t>Программный документ</w:t>
      </w:r>
    </w:p>
    <w:p w:rsidR="00DD4912" w:rsidRDefault="00DD4912" w:rsidP="0025141A">
      <w:pPr>
        <w:jc w:val="center"/>
        <w:rPr>
          <w:rFonts w:ascii="Times New Roman" w:hAnsi="Times New Roman"/>
          <w:sz w:val="24"/>
          <w:szCs w:val="24"/>
        </w:rPr>
      </w:pPr>
    </w:p>
    <w:p w:rsidR="00DD4912" w:rsidRDefault="00DD4912" w:rsidP="0025141A">
      <w:pPr>
        <w:jc w:val="center"/>
        <w:rPr>
          <w:rFonts w:ascii="Times New Roman" w:hAnsi="Times New Roman"/>
          <w:sz w:val="24"/>
          <w:szCs w:val="24"/>
        </w:rPr>
      </w:pPr>
    </w:p>
    <w:p w:rsidR="00DD4912" w:rsidRDefault="00DD4912" w:rsidP="0025141A">
      <w:pPr>
        <w:jc w:val="center"/>
        <w:rPr>
          <w:rFonts w:ascii="Times New Roman" w:hAnsi="Times New Roman"/>
          <w:sz w:val="24"/>
          <w:szCs w:val="24"/>
        </w:rPr>
      </w:pPr>
    </w:p>
    <w:p w:rsidR="00DD4912" w:rsidRDefault="00DD4912" w:rsidP="0025141A">
      <w:pPr>
        <w:jc w:val="center"/>
        <w:rPr>
          <w:rFonts w:ascii="Times New Roman" w:hAnsi="Times New Roman"/>
          <w:sz w:val="24"/>
          <w:szCs w:val="24"/>
        </w:rPr>
      </w:pPr>
    </w:p>
    <w:p w:rsidR="00DD4912" w:rsidRDefault="00DD4912" w:rsidP="0025141A">
      <w:pPr>
        <w:jc w:val="center"/>
        <w:rPr>
          <w:rFonts w:ascii="Times New Roman" w:hAnsi="Times New Roman"/>
          <w:sz w:val="24"/>
          <w:szCs w:val="24"/>
        </w:rPr>
      </w:pPr>
    </w:p>
    <w:p w:rsidR="00DD4912" w:rsidRDefault="00DD4912" w:rsidP="0025141A">
      <w:pPr>
        <w:jc w:val="center"/>
        <w:rPr>
          <w:rFonts w:ascii="Times New Roman" w:hAnsi="Times New Roman"/>
          <w:sz w:val="24"/>
          <w:szCs w:val="24"/>
        </w:rPr>
      </w:pPr>
    </w:p>
    <w:p w:rsidR="00DD4912" w:rsidRDefault="00DD4912" w:rsidP="0025141A">
      <w:pPr>
        <w:jc w:val="center"/>
        <w:rPr>
          <w:rFonts w:ascii="Times New Roman" w:hAnsi="Times New Roman"/>
          <w:sz w:val="24"/>
          <w:szCs w:val="24"/>
        </w:rPr>
        <w:sectPr w:rsidR="00DD4912" w:rsidSect="00B043E3">
          <w:headerReference w:type="default" r:id="rId8"/>
          <w:footerReference w:type="first" r:id="rId9"/>
          <w:pgSz w:w="11906" w:h="16838"/>
          <w:pgMar w:top="1134" w:right="851" w:bottom="1134" w:left="1418" w:header="708" w:footer="708" w:gutter="0"/>
          <w:pgNumType w:start="2"/>
          <w:cols w:space="708"/>
          <w:titlePg/>
          <w:docGrid w:linePitch="360"/>
        </w:sectPr>
      </w:pPr>
      <w:r>
        <w:rPr>
          <w:rFonts w:ascii="Times New Roman" w:hAnsi="Times New Roman"/>
          <w:sz w:val="24"/>
          <w:szCs w:val="24"/>
        </w:rPr>
        <w:t>Белгород 2019</w:t>
      </w:r>
    </w:p>
    <w:p w:rsidR="00DD4912" w:rsidRPr="00D21732" w:rsidRDefault="00DD4912" w:rsidP="00BC54E8">
      <w:pPr>
        <w:pStyle w:val="TOCHeading"/>
        <w:spacing w:before="0" w:line="240" w:lineRule="auto"/>
        <w:rPr>
          <w:rFonts w:ascii="Times New Roman" w:hAnsi="Times New Roman"/>
          <w:b w:val="0"/>
          <w:sz w:val="24"/>
          <w:szCs w:val="24"/>
        </w:rPr>
      </w:pPr>
      <w:r w:rsidRPr="00D21732">
        <w:rPr>
          <w:rFonts w:ascii="Times New Roman" w:hAnsi="Times New Roman"/>
          <w:b w:val="0"/>
          <w:color w:val="000000"/>
          <w:sz w:val="24"/>
          <w:szCs w:val="24"/>
        </w:rPr>
        <w:t>Оглавление</w:t>
      </w:r>
    </w:p>
    <w:p w:rsidR="00DD4912" w:rsidRPr="00D21732" w:rsidRDefault="00DD4912">
      <w:pPr>
        <w:pStyle w:val="TOC1"/>
        <w:tabs>
          <w:tab w:val="right" w:leader="dot" w:pos="9627"/>
        </w:tabs>
        <w:rPr>
          <w:rFonts w:ascii="Times New Roman" w:hAnsi="Times New Roman"/>
          <w:noProof/>
          <w:sz w:val="24"/>
          <w:szCs w:val="24"/>
          <w:lang w:eastAsia="ru-RU"/>
        </w:rPr>
      </w:pPr>
      <w:r w:rsidRPr="00D21732">
        <w:rPr>
          <w:rFonts w:ascii="Times New Roman" w:hAnsi="Times New Roman"/>
          <w:sz w:val="24"/>
          <w:szCs w:val="24"/>
        </w:rPr>
        <w:fldChar w:fldCharType="begin"/>
      </w:r>
      <w:r w:rsidRPr="00D21732">
        <w:rPr>
          <w:rFonts w:ascii="Times New Roman" w:hAnsi="Times New Roman"/>
          <w:sz w:val="24"/>
          <w:szCs w:val="24"/>
        </w:rPr>
        <w:instrText xml:space="preserve"> TOC \o "1-3" \h \z \u </w:instrText>
      </w:r>
      <w:r w:rsidRPr="00D21732">
        <w:rPr>
          <w:rFonts w:ascii="Times New Roman" w:hAnsi="Times New Roman"/>
          <w:sz w:val="24"/>
          <w:szCs w:val="24"/>
        </w:rPr>
        <w:fldChar w:fldCharType="separate"/>
      </w:r>
      <w:hyperlink w:anchor="_Toc533014782" w:history="1">
        <w:r w:rsidRPr="00D21732">
          <w:rPr>
            <w:rStyle w:val="Hyperlink"/>
            <w:rFonts w:ascii="Times New Roman" w:hAnsi="Times New Roman"/>
            <w:noProof/>
            <w:sz w:val="24"/>
            <w:szCs w:val="24"/>
          </w:rPr>
          <w:t>Введение</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_Toc533014782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4</w:t>
        </w:r>
        <w:r w:rsidRPr="00D21732">
          <w:rPr>
            <w:rFonts w:ascii="Times New Roman" w:hAnsi="Times New Roman"/>
            <w:noProof/>
            <w:webHidden/>
            <w:sz w:val="24"/>
            <w:szCs w:val="24"/>
          </w:rPr>
          <w:fldChar w:fldCharType="end"/>
        </w:r>
      </w:hyperlink>
    </w:p>
    <w:p w:rsidR="00DD4912" w:rsidRPr="00D21732" w:rsidRDefault="00DD4912">
      <w:pPr>
        <w:pStyle w:val="TOC1"/>
        <w:tabs>
          <w:tab w:val="left" w:pos="440"/>
          <w:tab w:val="right" w:leader="dot" w:pos="9627"/>
        </w:tabs>
        <w:rPr>
          <w:rFonts w:ascii="Times New Roman" w:hAnsi="Times New Roman"/>
          <w:noProof/>
          <w:sz w:val="24"/>
          <w:szCs w:val="24"/>
          <w:lang w:eastAsia="ru-RU"/>
        </w:rPr>
      </w:pPr>
      <w:hyperlink w:anchor="_Toc533014783" w:history="1">
        <w:r w:rsidRPr="00D21732">
          <w:rPr>
            <w:rStyle w:val="Hyperlink"/>
            <w:rFonts w:ascii="Times New Roman" w:hAnsi="Times New Roman"/>
            <w:noProof/>
            <w:sz w:val="24"/>
            <w:szCs w:val="24"/>
          </w:rPr>
          <w:t>1.</w:t>
        </w:r>
        <w:r w:rsidRPr="00D21732">
          <w:rPr>
            <w:rFonts w:ascii="Times New Roman" w:hAnsi="Times New Roman"/>
            <w:noProof/>
            <w:sz w:val="24"/>
            <w:szCs w:val="24"/>
            <w:lang w:eastAsia="ru-RU"/>
          </w:rPr>
          <w:tab/>
        </w:r>
        <w:r w:rsidRPr="00D21732">
          <w:rPr>
            <w:rStyle w:val="Hyperlink"/>
            <w:rFonts w:ascii="Times New Roman" w:hAnsi="Times New Roman"/>
            <w:noProof/>
            <w:sz w:val="24"/>
            <w:szCs w:val="24"/>
          </w:rPr>
          <w:t>Паспорт программы</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_Toc533014783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7</w:t>
        </w:r>
        <w:r w:rsidRPr="00D21732">
          <w:rPr>
            <w:rFonts w:ascii="Times New Roman" w:hAnsi="Times New Roman"/>
            <w:noProof/>
            <w:webHidden/>
            <w:sz w:val="24"/>
            <w:szCs w:val="24"/>
          </w:rPr>
          <w:fldChar w:fldCharType="end"/>
        </w:r>
      </w:hyperlink>
    </w:p>
    <w:p w:rsidR="00DD4912" w:rsidRPr="00D21732" w:rsidRDefault="00DD4912">
      <w:pPr>
        <w:pStyle w:val="TOC1"/>
        <w:tabs>
          <w:tab w:val="right" w:leader="dot" w:pos="9627"/>
        </w:tabs>
        <w:rPr>
          <w:rFonts w:ascii="Times New Roman" w:hAnsi="Times New Roman"/>
          <w:noProof/>
          <w:sz w:val="24"/>
          <w:szCs w:val="24"/>
          <w:lang w:eastAsia="ru-RU"/>
        </w:rPr>
      </w:pPr>
      <w:hyperlink w:anchor="_Toc533014784" w:history="1">
        <w:r w:rsidRPr="00D21732">
          <w:rPr>
            <w:rStyle w:val="Hyperlink"/>
            <w:rFonts w:ascii="Times New Roman" w:hAnsi="Times New Roman"/>
            <w:noProof/>
            <w:sz w:val="24"/>
            <w:szCs w:val="24"/>
          </w:rPr>
          <w:t>2. Характеристика существующего состояния коммунальной инфраструктуры муниципального образования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_Toc533014784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11</w:t>
        </w:r>
        <w:r w:rsidRPr="00D21732">
          <w:rPr>
            <w:rFonts w:ascii="Times New Roman" w:hAnsi="Times New Roman"/>
            <w:noProof/>
            <w:webHidden/>
            <w:sz w:val="24"/>
            <w:szCs w:val="24"/>
          </w:rPr>
          <w:fldChar w:fldCharType="end"/>
        </w:r>
      </w:hyperlink>
    </w:p>
    <w:p w:rsidR="00DD4912" w:rsidRPr="00D21732" w:rsidRDefault="00DD4912">
      <w:pPr>
        <w:pStyle w:val="TOC2"/>
        <w:tabs>
          <w:tab w:val="right" w:leader="dot" w:pos="9627"/>
        </w:tabs>
        <w:rPr>
          <w:rFonts w:ascii="Times New Roman" w:hAnsi="Times New Roman"/>
          <w:noProof/>
          <w:sz w:val="24"/>
          <w:szCs w:val="24"/>
        </w:rPr>
      </w:pPr>
      <w:hyperlink w:anchor="_Toc533014785" w:history="1">
        <w:r w:rsidRPr="00D21732">
          <w:rPr>
            <w:rStyle w:val="Hyperlink"/>
            <w:rFonts w:ascii="Times New Roman" w:hAnsi="Times New Roman"/>
            <w:noProof/>
            <w:sz w:val="24"/>
            <w:szCs w:val="24"/>
          </w:rPr>
          <w:t>2.1. Краткий анализ существующего состояния систем ресурсоснабжения муниципального образования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_Toc533014785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11</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786" w:history="1">
        <w:r w:rsidRPr="00D21732">
          <w:rPr>
            <w:rStyle w:val="Hyperlink"/>
            <w:rFonts w:ascii="Times New Roman" w:hAnsi="Times New Roman"/>
            <w:noProof/>
            <w:sz w:val="24"/>
            <w:szCs w:val="24"/>
          </w:rPr>
          <w:t>2.1.1. Теплоснабжение</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_Toc533014786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11</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787" w:history="1">
        <w:r w:rsidRPr="00D21732">
          <w:rPr>
            <w:rStyle w:val="Hyperlink"/>
            <w:rFonts w:ascii="Times New Roman" w:hAnsi="Times New Roman"/>
            <w:noProof/>
            <w:sz w:val="24"/>
            <w:szCs w:val="24"/>
          </w:rPr>
          <w:t>2.1.2. Водоснабжение</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_Toc533014787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54</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789" w:history="1">
        <w:r w:rsidRPr="00D21732">
          <w:rPr>
            <w:rStyle w:val="Hyperlink"/>
            <w:rFonts w:ascii="Times New Roman" w:hAnsi="Times New Roman"/>
            <w:noProof/>
            <w:sz w:val="24"/>
            <w:szCs w:val="24"/>
          </w:rPr>
          <w:t>2.1.3. Водоотведение</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_Toc533014789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63</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790" w:history="1">
        <w:r w:rsidRPr="00D21732">
          <w:rPr>
            <w:rStyle w:val="Hyperlink"/>
            <w:rFonts w:ascii="Times New Roman" w:hAnsi="Times New Roman"/>
            <w:noProof/>
            <w:sz w:val="24"/>
            <w:szCs w:val="24"/>
          </w:rPr>
          <w:t>2.1.4. Газоснабжение</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_Toc533014790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66</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791" w:history="1">
        <w:r w:rsidRPr="00D21732">
          <w:rPr>
            <w:rStyle w:val="Hyperlink"/>
            <w:rFonts w:ascii="Times New Roman" w:hAnsi="Times New Roman"/>
            <w:noProof/>
            <w:sz w:val="24"/>
            <w:szCs w:val="24"/>
          </w:rPr>
          <w:t>2.1.5. Электроснабжение</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_Toc533014791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69</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792" w:history="1">
        <w:r w:rsidRPr="00D21732">
          <w:rPr>
            <w:rStyle w:val="Hyperlink"/>
            <w:rFonts w:ascii="Times New Roman" w:hAnsi="Times New Roman"/>
            <w:noProof/>
            <w:sz w:val="24"/>
            <w:szCs w:val="24"/>
          </w:rPr>
          <w:t>2.1.6. Сбор и утилизация твердых бытовых отходов</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_Toc533014792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115</w:t>
        </w:r>
        <w:r w:rsidRPr="00D21732">
          <w:rPr>
            <w:rFonts w:ascii="Times New Roman" w:hAnsi="Times New Roman"/>
            <w:noProof/>
            <w:webHidden/>
            <w:sz w:val="24"/>
            <w:szCs w:val="24"/>
          </w:rPr>
          <w:fldChar w:fldCharType="end"/>
        </w:r>
      </w:hyperlink>
    </w:p>
    <w:p w:rsidR="00DD4912" w:rsidRPr="00D21732" w:rsidRDefault="00DD4912">
      <w:pPr>
        <w:pStyle w:val="TOC2"/>
        <w:tabs>
          <w:tab w:val="right" w:leader="dot" w:pos="9627"/>
        </w:tabs>
        <w:rPr>
          <w:rFonts w:ascii="Times New Roman" w:hAnsi="Times New Roman"/>
          <w:noProof/>
          <w:sz w:val="24"/>
          <w:szCs w:val="24"/>
        </w:rPr>
      </w:pPr>
      <w:hyperlink w:anchor="_Toc533014793" w:history="1">
        <w:r w:rsidRPr="00D21732">
          <w:rPr>
            <w:rStyle w:val="Hyperlink"/>
            <w:rFonts w:ascii="Times New Roman" w:hAnsi="Times New Roman"/>
            <w:noProof/>
            <w:sz w:val="24"/>
            <w:szCs w:val="24"/>
          </w:rPr>
          <w:t>2.2. Краткий анализ состояния установки приборов учета и энергоресурсосбережения у потребителей</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_Toc533014793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117</w:t>
        </w:r>
        <w:r w:rsidRPr="00D21732">
          <w:rPr>
            <w:rFonts w:ascii="Times New Roman" w:hAnsi="Times New Roman"/>
            <w:noProof/>
            <w:webHidden/>
            <w:sz w:val="24"/>
            <w:szCs w:val="24"/>
          </w:rPr>
          <w:fldChar w:fldCharType="end"/>
        </w:r>
      </w:hyperlink>
    </w:p>
    <w:p w:rsidR="00DD4912" w:rsidRPr="00D21732" w:rsidRDefault="00DD4912">
      <w:pPr>
        <w:pStyle w:val="TOC1"/>
        <w:tabs>
          <w:tab w:val="right" w:leader="dot" w:pos="9627"/>
        </w:tabs>
        <w:rPr>
          <w:rFonts w:ascii="Times New Roman" w:hAnsi="Times New Roman"/>
          <w:noProof/>
          <w:sz w:val="24"/>
          <w:szCs w:val="24"/>
          <w:lang w:eastAsia="ru-RU"/>
        </w:rPr>
      </w:pPr>
      <w:hyperlink w:anchor="_Toc533014794" w:history="1">
        <w:r w:rsidRPr="00D21732">
          <w:rPr>
            <w:rStyle w:val="Hyperlink"/>
            <w:rFonts w:ascii="Times New Roman" w:hAnsi="Times New Roman"/>
            <w:noProof/>
            <w:sz w:val="24"/>
            <w:szCs w:val="24"/>
          </w:rPr>
          <w:t>3. Перспективы развития муниципального образования и прогноз спроса на коммунальные ресурсы</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_Toc533014794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118</w:t>
        </w:r>
        <w:r w:rsidRPr="00D21732">
          <w:rPr>
            <w:rFonts w:ascii="Times New Roman" w:hAnsi="Times New Roman"/>
            <w:noProof/>
            <w:webHidden/>
            <w:sz w:val="24"/>
            <w:szCs w:val="24"/>
          </w:rPr>
          <w:fldChar w:fldCharType="end"/>
        </w:r>
      </w:hyperlink>
    </w:p>
    <w:p w:rsidR="00DD4912" w:rsidRPr="00D21732" w:rsidRDefault="00DD4912">
      <w:pPr>
        <w:pStyle w:val="TOC2"/>
        <w:tabs>
          <w:tab w:val="right" w:leader="dot" w:pos="9627"/>
        </w:tabs>
        <w:rPr>
          <w:rFonts w:ascii="Times New Roman" w:hAnsi="Times New Roman"/>
          <w:noProof/>
          <w:sz w:val="24"/>
          <w:szCs w:val="24"/>
        </w:rPr>
      </w:pPr>
      <w:hyperlink w:anchor="_Toc533014795" w:history="1">
        <w:r w:rsidRPr="00D21732">
          <w:rPr>
            <w:rStyle w:val="Hyperlink"/>
            <w:rFonts w:ascii="Times New Roman" w:hAnsi="Times New Roman"/>
            <w:noProof/>
            <w:sz w:val="24"/>
            <w:szCs w:val="24"/>
          </w:rPr>
          <w:t>3.1 Перспективные показатели развития муниципального образования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_Toc533014795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118</w:t>
        </w:r>
        <w:r w:rsidRPr="00D21732">
          <w:rPr>
            <w:rFonts w:ascii="Times New Roman" w:hAnsi="Times New Roman"/>
            <w:noProof/>
            <w:webHidden/>
            <w:sz w:val="24"/>
            <w:szCs w:val="24"/>
          </w:rPr>
          <w:fldChar w:fldCharType="end"/>
        </w:r>
      </w:hyperlink>
    </w:p>
    <w:p w:rsidR="00DD4912" w:rsidRPr="00D21732" w:rsidRDefault="00DD4912">
      <w:pPr>
        <w:pStyle w:val="TOC2"/>
        <w:tabs>
          <w:tab w:val="right" w:leader="dot" w:pos="9627"/>
        </w:tabs>
        <w:rPr>
          <w:rFonts w:ascii="Times New Roman" w:hAnsi="Times New Roman"/>
          <w:noProof/>
          <w:sz w:val="24"/>
          <w:szCs w:val="24"/>
        </w:rPr>
      </w:pPr>
      <w:hyperlink w:anchor="_Toc533014796" w:history="1">
        <w:r w:rsidRPr="00D21732">
          <w:rPr>
            <w:rStyle w:val="Hyperlink"/>
            <w:rFonts w:ascii="Times New Roman" w:hAnsi="Times New Roman"/>
            <w:noProof/>
            <w:sz w:val="24"/>
            <w:szCs w:val="24"/>
          </w:rPr>
          <w:t>3.2 Прогноз спроса на коммунальные услуги</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_Toc533014796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123</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797" w:history="1">
        <w:r w:rsidRPr="00D21732">
          <w:rPr>
            <w:rStyle w:val="Hyperlink"/>
            <w:rFonts w:ascii="Times New Roman" w:hAnsi="Times New Roman"/>
            <w:noProof/>
            <w:sz w:val="24"/>
            <w:szCs w:val="24"/>
          </w:rPr>
          <w:t>3.2.1. Прогноз спроса на услуги по теплоснабжению</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_Toc533014797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123</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868" w:history="1">
        <w:r w:rsidRPr="00D21732">
          <w:rPr>
            <w:rStyle w:val="Hyperlink"/>
            <w:rFonts w:ascii="Times New Roman" w:hAnsi="Times New Roman"/>
            <w:noProof/>
            <w:sz w:val="24"/>
            <w:szCs w:val="24"/>
          </w:rPr>
          <w:t>3.2.2. Прогноз спроса на услуги водоснабжения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_Toc533014868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130</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869" w:history="1">
        <w:r w:rsidRPr="00D21732">
          <w:rPr>
            <w:rStyle w:val="Hyperlink"/>
            <w:rFonts w:ascii="Times New Roman" w:hAnsi="Times New Roman"/>
            <w:noProof/>
            <w:sz w:val="24"/>
            <w:szCs w:val="24"/>
          </w:rPr>
          <w:t>3.2.3. Прогноз спроса на услуги водоотведения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_Toc533014869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131</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870" w:history="1">
        <w:r w:rsidRPr="00D21732">
          <w:rPr>
            <w:rStyle w:val="Hyperlink"/>
            <w:rFonts w:ascii="Times New Roman" w:hAnsi="Times New Roman"/>
            <w:noProof/>
            <w:sz w:val="24"/>
            <w:szCs w:val="24"/>
          </w:rPr>
          <w:t>3.2.4 Прогноз спроса на услуги электроснабжения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_Toc533014870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132</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871" w:history="1">
        <w:r w:rsidRPr="00D21732">
          <w:rPr>
            <w:rStyle w:val="Hyperlink"/>
            <w:rFonts w:ascii="Times New Roman" w:hAnsi="Times New Roman"/>
            <w:noProof/>
            <w:sz w:val="24"/>
            <w:szCs w:val="24"/>
          </w:rPr>
          <w:t>3.2.5 Прогноз спроса на услуги газоснабжения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_Toc533014871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132</w:t>
        </w:r>
        <w:r w:rsidRPr="00D21732">
          <w:rPr>
            <w:rFonts w:ascii="Times New Roman" w:hAnsi="Times New Roman"/>
            <w:noProof/>
            <w:webHidden/>
            <w:sz w:val="24"/>
            <w:szCs w:val="24"/>
          </w:rPr>
          <w:fldChar w:fldCharType="end"/>
        </w:r>
      </w:hyperlink>
    </w:p>
    <w:p w:rsidR="00DD4912" w:rsidRPr="00D21732" w:rsidRDefault="00DD4912">
      <w:pPr>
        <w:pStyle w:val="TOC3"/>
        <w:tabs>
          <w:tab w:val="right" w:leader="dot" w:pos="9627"/>
        </w:tabs>
        <w:rPr>
          <w:rFonts w:ascii="Times New Roman" w:hAnsi="Times New Roman"/>
          <w:noProof/>
          <w:sz w:val="24"/>
          <w:szCs w:val="24"/>
        </w:rPr>
      </w:pPr>
      <w:hyperlink w:anchor="_Toc533014872" w:history="1">
        <w:r w:rsidRPr="00D21732">
          <w:rPr>
            <w:rStyle w:val="Hyperlink"/>
            <w:rFonts w:ascii="Times New Roman" w:hAnsi="Times New Roman"/>
            <w:noProof/>
            <w:sz w:val="24"/>
            <w:szCs w:val="24"/>
          </w:rPr>
          <w:t>3.2.6 Прогноз объёма утилизации твердых бытовых отходов</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_Toc533014872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132</w:t>
        </w:r>
        <w:r w:rsidRPr="00D21732">
          <w:rPr>
            <w:rFonts w:ascii="Times New Roman" w:hAnsi="Times New Roman"/>
            <w:noProof/>
            <w:webHidden/>
            <w:sz w:val="24"/>
            <w:szCs w:val="24"/>
          </w:rPr>
          <w:fldChar w:fldCharType="end"/>
        </w:r>
      </w:hyperlink>
    </w:p>
    <w:p w:rsidR="00DD4912" w:rsidRPr="00D21732" w:rsidRDefault="00DD4912">
      <w:pPr>
        <w:pStyle w:val="TOC1"/>
        <w:tabs>
          <w:tab w:val="right" w:leader="dot" w:pos="9627"/>
        </w:tabs>
        <w:rPr>
          <w:rFonts w:ascii="Times New Roman" w:hAnsi="Times New Roman"/>
          <w:noProof/>
          <w:sz w:val="24"/>
          <w:szCs w:val="24"/>
          <w:lang w:eastAsia="ru-RU"/>
        </w:rPr>
      </w:pPr>
      <w:hyperlink w:anchor="_Toc533014873" w:history="1">
        <w:r w:rsidRPr="00D21732">
          <w:rPr>
            <w:rStyle w:val="Hyperlink"/>
            <w:rFonts w:ascii="Times New Roman" w:hAnsi="Times New Roman"/>
            <w:noProof/>
            <w:sz w:val="24"/>
            <w:szCs w:val="24"/>
          </w:rPr>
          <w:t>4. Целевые показатели развития коммунальной инфраструктуры</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_Toc533014873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133</w:t>
        </w:r>
        <w:r w:rsidRPr="00D21732">
          <w:rPr>
            <w:rFonts w:ascii="Times New Roman" w:hAnsi="Times New Roman"/>
            <w:noProof/>
            <w:webHidden/>
            <w:sz w:val="24"/>
            <w:szCs w:val="24"/>
          </w:rPr>
          <w:fldChar w:fldCharType="end"/>
        </w:r>
      </w:hyperlink>
    </w:p>
    <w:p w:rsidR="00DD4912" w:rsidRPr="00D21732" w:rsidRDefault="00DD4912">
      <w:pPr>
        <w:pStyle w:val="TOC1"/>
        <w:tabs>
          <w:tab w:val="left" w:pos="440"/>
          <w:tab w:val="right" w:leader="dot" w:pos="9627"/>
        </w:tabs>
        <w:rPr>
          <w:rFonts w:ascii="Times New Roman" w:hAnsi="Times New Roman"/>
          <w:noProof/>
          <w:sz w:val="24"/>
          <w:szCs w:val="24"/>
          <w:lang w:eastAsia="ru-RU"/>
        </w:rPr>
      </w:pPr>
      <w:hyperlink w:anchor="_Toc533014874" w:history="1">
        <w:r w:rsidRPr="00D21732">
          <w:rPr>
            <w:rStyle w:val="Hyperlink"/>
            <w:rFonts w:ascii="Times New Roman" w:hAnsi="Times New Roman"/>
            <w:noProof/>
            <w:sz w:val="24"/>
            <w:szCs w:val="24"/>
          </w:rPr>
          <w:t>5.</w:t>
        </w:r>
        <w:r w:rsidRPr="00D21732">
          <w:rPr>
            <w:rFonts w:ascii="Times New Roman" w:hAnsi="Times New Roman"/>
            <w:noProof/>
            <w:sz w:val="24"/>
            <w:szCs w:val="24"/>
            <w:lang w:eastAsia="ru-RU"/>
          </w:rPr>
          <w:tab/>
        </w:r>
        <w:r w:rsidRPr="00D21732">
          <w:rPr>
            <w:rStyle w:val="Hyperlink"/>
            <w:rFonts w:ascii="Times New Roman" w:hAnsi="Times New Roman"/>
            <w:noProof/>
            <w:sz w:val="24"/>
            <w:szCs w:val="24"/>
          </w:rPr>
          <w:t>Программа инвестиционных проектов, обеспечивающих достижение целевых показателей</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_Toc533014874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136</w:t>
        </w:r>
        <w:r w:rsidRPr="00D21732">
          <w:rPr>
            <w:rFonts w:ascii="Times New Roman" w:hAnsi="Times New Roman"/>
            <w:noProof/>
            <w:webHidden/>
            <w:sz w:val="24"/>
            <w:szCs w:val="24"/>
          </w:rPr>
          <w:fldChar w:fldCharType="end"/>
        </w:r>
      </w:hyperlink>
    </w:p>
    <w:p w:rsidR="00DD4912" w:rsidRPr="00D21732" w:rsidRDefault="00DD4912">
      <w:pPr>
        <w:pStyle w:val="TOC1"/>
        <w:tabs>
          <w:tab w:val="left" w:pos="440"/>
          <w:tab w:val="right" w:leader="dot" w:pos="9627"/>
        </w:tabs>
        <w:rPr>
          <w:rFonts w:ascii="Times New Roman" w:hAnsi="Times New Roman"/>
          <w:noProof/>
          <w:sz w:val="24"/>
          <w:szCs w:val="24"/>
          <w:lang w:eastAsia="ru-RU"/>
        </w:rPr>
      </w:pPr>
      <w:hyperlink w:anchor="_Toc533014875" w:history="1">
        <w:r w:rsidRPr="00D21732">
          <w:rPr>
            <w:rStyle w:val="Hyperlink"/>
            <w:rFonts w:ascii="Times New Roman" w:hAnsi="Times New Roman"/>
            <w:noProof/>
            <w:sz w:val="24"/>
            <w:szCs w:val="24"/>
          </w:rPr>
          <w:t>6.</w:t>
        </w:r>
        <w:r w:rsidRPr="00D21732">
          <w:rPr>
            <w:rFonts w:ascii="Times New Roman" w:hAnsi="Times New Roman"/>
            <w:noProof/>
            <w:sz w:val="24"/>
            <w:szCs w:val="24"/>
            <w:lang w:eastAsia="ru-RU"/>
          </w:rPr>
          <w:tab/>
        </w:r>
        <w:r w:rsidRPr="00D21732">
          <w:rPr>
            <w:rStyle w:val="Hyperlink"/>
            <w:rFonts w:ascii="Times New Roman" w:hAnsi="Times New Roman"/>
            <w:noProof/>
            <w:sz w:val="24"/>
            <w:szCs w:val="24"/>
          </w:rPr>
          <w:t>Источники инвестиций, тарифы и доступность программы для населения.</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_Toc533014875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147</w:t>
        </w:r>
        <w:r w:rsidRPr="00D21732">
          <w:rPr>
            <w:rFonts w:ascii="Times New Roman" w:hAnsi="Times New Roman"/>
            <w:noProof/>
            <w:webHidden/>
            <w:sz w:val="24"/>
            <w:szCs w:val="24"/>
          </w:rPr>
          <w:fldChar w:fldCharType="end"/>
        </w:r>
      </w:hyperlink>
    </w:p>
    <w:p w:rsidR="00DD4912" w:rsidRPr="00D21732" w:rsidRDefault="00DD4912">
      <w:pPr>
        <w:pStyle w:val="TOC2"/>
        <w:tabs>
          <w:tab w:val="left" w:pos="880"/>
          <w:tab w:val="right" w:leader="dot" w:pos="9627"/>
        </w:tabs>
        <w:rPr>
          <w:rFonts w:ascii="Times New Roman" w:hAnsi="Times New Roman"/>
          <w:noProof/>
          <w:sz w:val="24"/>
          <w:szCs w:val="24"/>
        </w:rPr>
      </w:pPr>
      <w:hyperlink w:anchor="_Toc533014876" w:history="1">
        <w:r w:rsidRPr="00D21732">
          <w:rPr>
            <w:rStyle w:val="Hyperlink"/>
            <w:rFonts w:ascii="Times New Roman" w:hAnsi="Times New Roman"/>
            <w:noProof/>
            <w:sz w:val="24"/>
            <w:szCs w:val="24"/>
          </w:rPr>
          <w:t>6.1</w:t>
        </w:r>
        <w:r w:rsidRPr="00D21732">
          <w:rPr>
            <w:rFonts w:ascii="Times New Roman" w:hAnsi="Times New Roman"/>
            <w:noProof/>
            <w:sz w:val="24"/>
            <w:szCs w:val="24"/>
          </w:rPr>
          <w:tab/>
        </w:r>
        <w:r w:rsidRPr="00D21732">
          <w:rPr>
            <w:rStyle w:val="Hyperlink"/>
            <w:rFonts w:ascii="Times New Roman" w:hAnsi="Times New Roman"/>
            <w:noProof/>
            <w:sz w:val="24"/>
            <w:szCs w:val="24"/>
          </w:rPr>
          <w:t>Объемы и источники инвестиций</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_Toc533014876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147</w:t>
        </w:r>
        <w:r w:rsidRPr="00D21732">
          <w:rPr>
            <w:rFonts w:ascii="Times New Roman" w:hAnsi="Times New Roman"/>
            <w:noProof/>
            <w:webHidden/>
            <w:sz w:val="24"/>
            <w:szCs w:val="24"/>
          </w:rPr>
          <w:fldChar w:fldCharType="end"/>
        </w:r>
      </w:hyperlink>
    </w:p>
    <w:p w:rsidR="00DD4912" w:rsidRPr="00D21732" w:rsidRDefault="00DD4912">
      <w:pPr>
        <w:pStyle w:val="TOC2"/>
        <w:tabs>
          <w:tab w:val="left" w:pos="880"/>
          <w:tab w:val="right" w:leader="dot" w:pos="9627"/>
        </w:tabs>
        <w:rPr>
          <w:rFonts w:ascii="Times New Roman" w:hAnsi="Times New Roman"/>
          <w:noProof/>
          <w:sz w:val="24"/>
          <w:szCs w:val="24"/>
        </w:rPr>
      </w:pPr>
      <w:hyperlink w:anchor="_Toc533014877" w:history="1">
        <w:r w:rsidRPr="00D21732">
          <w:rPr>
            <w:rStyle w:val="Hyperlink"/>
            <w:rFonts w:ascii="Times New Roman" w:hAnsi="Times New Roman"/>
            <w:noProof/>
            <w:sz w:val="24"/>
            <w:szCs w:val="24"/>
          </w:rPr>
          <w:t>6.2</w:t>
        </w:r>
        <w:r w:rsidRPr="00D21732">
          <w:rPr>
            <w:rFonts w:ascii="Times New Roman" w:hAnsi="Times New Roman"/>
            <w:noProof/>
            <w:sz w:val="24"/>
            <w:szCs w:val="24"/>
          </w:rPr>
          <w:tab/>
        </w:r>
        <w:r w:rsidRPr="00D21732">
          <w:rPr>
            <w:rStyle w:val="Hyperlink"/>
            <w:rFonts w:ascii="Times New Roman" w:hAnsi="Times New Roman"/>
            <w:noProof/>
            <w:sz w:val="24"/>
            <w:szCs w:val="24"/>
          </w:rPr>
          <w:t>Краткое описание форм организации проектов</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_Toc533014877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153</w:t>
        </w:r>
        <w:r w:rsidRPr="00D21732">
          <w:rPr>
            <w:rFonts w:ascii="Times New Roman" w:hAnsi="Times New Roman"/>
            <w:noProof/>
            <w:webHidden/>
            <w:sz w:val="24"/>
            <w:szCs w:val="24"/>
          </w:rPr>
          <w:fldChar w:fldCharType="end"/>
        </w:r>
      </w:hyperlink>
    </w:p>
    <w:p w:rsidR="00DD4912" w:rsidRPr="00D21732" w:rsidRDefault="00DD4912">
      <w:pPr>
        <w:pStyle w:val="TOC2"/>
        <w:tabs>
          <w:tab w:val="left" w:pos="880"/>
          <w:tab w:val="right" w:leader="dot" w:pos="9627"/>
        </w:tabs>
        <w:rPr>
          <w:rFonts w:ascii="Times New Roman" w:hAnsi="Times New Roman"/>
          <w:noProof/>
          <w:sz w:val="24"/>
          <w:szCs w:val="24"/>
        </w:rPr>
      </w:pPr>
      <w:hyperlink w:anchor="_Toc533014878" w:history="1">
        <w:r w:rsidRPr="00D21732">
          <w:rPr>
            <w:rStyle w:val="Hyperlink"/>
            <w:rFonts w:ascii="Times New Roman" w:hAnsi="Times New Roman"/>
            <w:noProof/>
            <w:sz w:val="24"/>
            <w:szCs w:val="24"/>
          </w:rPr>
          <w:t>6.3</w:t>
        </w:r>
        <w:r w:rsidRPr="00D21732">
          <w:rPr>
            <w:rFonts w:ascii="Times New Roman" w:hAnsi="Times New Roman"/>
            <w:noProof/>
            <w:sz w:val="24"/>
            <w:szCs w:val="24"/>
          </w:rPr>
          <w:tab/>
        </w:r>
        <w:r w:rsidRPr="00D21732">
          <w:rPr>
            <w:rStyle w:val="Hyperlink"/>
            <w:rFonts w:ascii="Times New Roman" w:hAnsi="Times New Roman"/>
            <w:noProof/>
            <w:sz w:val="24"/>
            <w:szCs w:val="24"/>
          </w:rPr>
          <w:t>Прогноз расходов населения на коммунальные услуги</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_Toc533014878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155</w:t>
        </w:r>
        <w:r w:rsidRPr="00D21732">
          <w:rPr>
            <w:rFonts w:ascii="Times New Roman" w:hAnsi="Times New Roman"/>
            <w:noProof/>
            <w:webHidden/>
            <w:sz w:val="24"/>
            <w:szCs w:val="24"/>
          </w:rPr>
          <w:fldChar w:fldCharType="end"/>
        </w:r>
      </w:hyperlink>
    </w:p>
    <w:p w:rsidR="00DD4912" w:rsidRPr="00D21732" w:rsidRDefault="00DD4912">
      <w:pPr>
        <w:pStyle w:val="TOC1"/>
        <w:tabs>
          <w:tab w:val="left" w:pos="440"/>
          <w:tab w:val="right" w:leader="dot" w:pos="9627"/>
        </w:tabs>
        <w:rPr>
          <w:rFonts w:ascii="Times New Roman" w:hAnsi="Times New Roman"/>
          <w:noProof/>
          <w:sz w:val="24"/>
          <w:szCs w:val="24"/>
          <w:lang w:eastAsia="ru-RU"/>
        </w:rPr>
      </w:pPr>
      <w:hyperlink w:anchor="_Toc533014879" w:history="1">
        <w:r w:rsidRPr="00D21732">
          <w:rPr>
            <w:rStyle w:val="Hyperlink"/>
            <w:rFonts w:ascii="Times New Roman" w:hAnsi="Times New Roman"/>
            <w:noProof/>
            <w:sz w:val="24"/>
            <w:szCs w:val="24"/>
          </w:rPr>
          <w:t>7.</w:t>
        </w:r>
        <w:r w:rsidRPr="00D21732">
          <w:rPr>
            <w:rFonts w:ascii="Times New Roman" w:hAnsi="Times New Roman"/>
            <w:noProof/>
            <w:sz w:val="24"/>
            <w:szCs w:val="24"/>
            <w:lang w:eastAsia="ru-RU"/>
          </w:rPr>
          <w:tab/>
        </w:r>
        <w:r w:rsidRPr="00D21732">
          <w:rPr>
            <w:rStyle w:val="Hyperlink"/>
            <w:rFonts w:ascii="Times New Roman" w:hAnsi="Times New Roman"/>
            <w:noProof/>
            <w:sz w:val="24"/>
            <w:szCs w:val="24"/>
          </w:rPr>
          <w:t>Управление программой.</w:t>
        </w:r>
        <w:r w:rsidRPr="00D21732">
          <w:rPr>
            <w:rFonts w:ascii="Times New Roman" w:hAnsi="Times New Roman"/>
            <w:noProof/>
            <w:webHidden/>
            <w:sz w:val="24"/>
            <w:szCs w:val="24"/>
          </w:rPr>
          <w:tab/>
        </w:r>
        <w:r w:rsidRPr="00D21732">
          <w:rPr>
            <w:rFonts w:ascii="Times New Roman" w:hAnsi="Times New Roman"/>
            <w:noProof/>
            <w:webHidden/>
            <w:sz w:val="24"/>
            <w:szCs w:val="24"/>
          </w:rPr>
          <w:fldChar w:fldCharType="begin"/>
        </w:r>
        <w:r w:rsidRPr="00D21732">
          <w:rPr>
            <w:rFonts w:ascii="Times New Roman" w:hAnsi="Times New Roman"/>
            <w:noProof/>
            <w:webHidden/>
            <w:sz w:val="24"/>
            <w:szCs w:val="24"/>
          </w:rPr>
          <w:instrText xml:space="preserve"> PAGEREF _Toc533014879 \h </w:instrText>
        </w:r>
        <w:r w:rsidRPr="00675446">
          <w:rPr>
            <w:rFonts w:ascii="Times New Roman" w:hAnsi="Times New Roman"/>
            <w:noProof/>
            <w:sz w:val="24"/>
            <w:szCs w:val="24"/>
          </w:rPr>
        </w:r>
        <w:r w:rsidRPr="00D21732">
          <w:rPr>
            <w:rFonts w:ascii="Times New Roman" w:hAnsi="Times New Roman"/>
            <w:noProof/>
            <w:webHidden/>
            <w:sz w:val="24"/>
            <w:szCs w:val="24"/>
          </w:rPr>
          <w:fldChar w:fldCharType="separate"/>
        </w:r>
        <w:r>
          <w:rPr>
            <w:rFonts w:ascii="Times New Roman" w:hAnsi="Times New Roman"/>
            <w:noProof/>
            <w:webHidden/>
            <w:sz w:val="24"/>
            <w:szCs w:val="24"/>
          </w:rPr>
          <w:t>156</w:t>
        </w:r>
        <w:r w:rsidRPr="00D21732">
          <w:rPr>
            <w:rFonts w:ascii="Times New Roman" w:hAnsi="Times New Roman"/>
            <w:noProof/>
            <w:webHidden/>
            <w:sz w:val="24"/>
            <w:szCs w:val="24"/>
          </w:rPr>
          <w:fldChar w:fldCharType="end"/>
        </w:r>
      </w:hyperlink>
    </w:p>
    <w:p w:rsidR="00DD4912" w:rsidRPr="009C606D" w:rsidRDefault="00DD4912" w:rsidP="00BC54E8">
      <w:pPr>
        <w:spacing w:line="240" w:lineRule="auto"/>
        <w:rPr>
          <w:rFonts w:ascii="Times New Roman" w:hAnsi="Times New Roman"/>
          <w:sz w:val="24"/>
          <w:szCs w:val="24"/>
        </w:rPr>
      </w:pPr>
      <w:r w:rsidRPr="00D21732">
        <w:rPr>
          <w:rFonts w:ascii="Times New Roman" w:hAnsi="Times New Roman"/>
          <w:sz w:val="24"/>
          <w:szCs w:val="24"/>
        </w:rPr>
        <w:fldChar w:fldCharType="end"/>
      </w:r>
    </w:p>
    <w:p w:rsidR="00DD4912" w:rsidRPr="00F76783" w:rsidRDefault="00DD4912" w:rsidP="00BC54E8">
      <w:pPr>
        <w:pStyle w:val="Heading1"/>
        <w:spacing w:line="240" w:lineRule="auto"/>
        <w:jc w:val="center"/>
        <w:rPr>
          <w:rFonts w:ascii="Times New Roman" w:hAnsi="Times New Roman"/>
          <w:sz w:val="24"/>
          <w:szCs w:val="24"/>
        </w:rPr>
      </w:pPr>
      <w:bookmarkStart w:id="0" w:name="_Toc533014782"/>
      <w:r w:rsidRPr="00F76783">
        <w:rPr>
          <w:rFonts w:ascii="Times New Roman" w:hAnsi="Times New Roman"/>
          <w:color w:val="000000"/>
          <w:sz w:val="24"/>
          <w:szCs w:val="24"/>
        </w:rPr>
        <w:t>Введение</w:t>
      </w:r>
      <w:bookmarkEnd w:id="0"/>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Программа комплексного развития систем коммунальной инфраструктуры Грайворонского городского округа Белгородской области на 2019-2038 годы(далее - Программа) разработана в соответствии с требованиями Федерального закона от 29.12.2014  № 190-ФЗ «Градостроительный кодекс Российской Федерации», а также Федерального закона от 22.12.2004 г. № 210 «Об основах регулирования тарифов организаций коммунального комплекса», Федерального закона от 06.10.2003 г. № 131-ФЗ «Об общих принципах организации местного самоуправления в Российской Федерации», Генерального плана муниципального образования.</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Программа комплексного развития систем коммунальной инфраструктуры поселения, городского округа – документ, устанавливающий перечень мероприятий по строительству, реконструкции систем электро-, газо-, тепло-, водоснабжения и водоотведения, объектов, используемых для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программами в области обращения с отходами.</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утилизации, обезвреживания и захоронения твердых бытовых отходов.</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Инвестиционная программа организации коммунального комплекса по развитию системы коммунальной инфраструктуры – программа финансирования строительства и (или) модернизации системы коммунальной инфраструктуры в целях реализации программы комплексного развития систем коммунальной инфраструктуры.</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Ответственность за разработку Программы и ее утверждение закреплены за органами местного самоуправления. Инвестиционная программа организации коммунального комплекса по развитию системы коммунальной инфраструктуры разрабатывается организациями коммунального комплекса, согласуется и представляется в орган регулирования или утверждается представительным органом муниципального образования.</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На основании утвержденной Программы орган местного самоуправления может определять порядок и условия разработки производственных и инвестиционных программ организаций коммунального комплекса с учетом местных особенностей и муниципальных правовых актов. Программа является базовым документом для разработки инвестиционных и производственных программ организаций коммунального комплекса муниципального образования.</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Утвержденная Программа является документом, на основании которого органы местного самоуправления и организации коммунального комплекса принимают решение о подготовке проектной документации на различные виды объектов капитального строительства (объекты производственного назначения – головные объекты систем коммунальной инфраструктуры и линейные объекты систем коммунальной инфраструктуры), о подготовке проектной документации в отношении отдельных этапов строительства, реконструкции и капитального ремонта перечисленных объектов капитального строительства.</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Логика разработки Программы базируется на необходимости достижения целевых уровней индикаторов состояния коммунальной инфраструктуры муниципального образования, которые одновременно являются индикаторами выполнения производственных и инвестиционных программ организациями коммунального комплекса при соблюдении ограничений по финансовой нагрузке на семейные и местный бюджет, то есть при обеспечении не только технической, но и экономической доступности коммунальных услуг для потребителей муниципального образования. Коммунальные системы – капиталоёмкие и масштабные. Отсюда достижение существенных изменений параметров их функционирования за ограниченный интервал времени затруднительно. В виду этого Программа рассматривается на длительном временном интервале (до 2038 года).</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Целью разработки Программы является обеспечение надежности, качества и эффективности работы коммунального комплекса в соответствии с планируемыми потребностями развития муниципального образования на период 2019–2038 гг.</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Программа представляет собой увязанный по задачам, ресурсам и срокам осуществления перечень мероприятий, направленных на обеспечение функционирования и развития коммунальной инфраструктуры муниципального образования.</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Основными задачами Программы являются:</w:t>
      </w:r>
    </w:p>
    <w:p w:rsidR="00DD4912" w:rsidRPr="00F76783" w:rsidRDefault="00DD4912" w:rsidP="00594DD2">
      <w:pPr>
        <w:pStyle w:val="ListParagraph"/>
        <w:numPr>
          <w:ilvl w:val="0"/>
          <w:numId w:val="4"/>
        </w:numPr>
        <w:spacing w:after="0" w:line="240" w:lineRule="auto"/>
        <w:jc w:val="both"/>
        <w:rPr>
          <w:rFonts w:ascii="Times New Roman" w:hAnsi="Times New Roman"/>
          <w:sz w:val="24"/>
          <w:szCs w:val="24"/>
        </w:rPr>
      </w:pPr>
      <w:r w:rsidRPr="00F76783">
        <w:rPr>
          <w:rFonts w:ascii="Times New Roman" w:hAnsi="Times New Roman"/>
          <w:sz w:val="24"/>
          <w:szCs w:val="24"/>
        </w:rPr>
        <w:t>инженерно-техническая оптимизация систем коммунальной инфраструктуры муниципального образования;</w:t>
      </w:r>
    </w:p>
    <w:p w:rsidR="00DD4912" w:rsidRPr="00F76783" w:rsidRDefault="00DD4912" w:rsidP="00594DD2">
      <w:pPr>
        <w:pStyle w:val="ListParagraph"/>
        <w:numPr>
          <w:ilvl w:val="0"/>
          <w:numId w:val="4"/>
        </w:numPr>
        <w:spacing w:after="0" w:line="240" w:lineRule="auto"/>
        <w:jc w:val="both"/>
        <w:rPr>
          <w:rFonts w:ascii="Times New Roman" w:hAnsi="Times New Roman"/>
          <w:sz w:val="24"/>
          <w:szCs w:val="24"/>
        </w:rPr>
      </w:pPr>
      <w:r w:rsidRPr="00F76783">
        <w:rPr>
          <w:rFonts w:ascii="Times New Roman" w:hAnsi="Times New Roman"/>
          <w:sz w:val="24"/>
          <w:szCs w:val="24"/>
        </w:rPr>
        <w:t>взаимоувязанное по срокам и объемам финансирования перспективное планирование развития систем коммунальной инфраструктуры муниципального образования;</w:t>
      </w:r>
    </w:p>
    <w:p w:rsidR="00DD4912" w:rsidRPr="00F76783" w:rsidRDefault="00DD4912" w:rsidP="00594DD2">
      <w:pPr>
        <w:pStyle w:val="ListParagraph"/>
        <w:numPr>
          <w:ilvl w:val="0"/>
          <w:numId w:val="4"/>
        </w:numPr>
        <w:spacing w:after="0" w:line="240" w:lineRule="auto"/>
        <w:jc w:val="both"/>
        <w:rPr>
          <w:rFonts w:ascii="Times New Roman" w:hAnsi="Times New Roman"/>
          <w:sz w:val="24"/>
          <w:szCs w:val="24"/>
        </w:rPr>
      </w:pPr>
      <w:r w:rsidRPr="00F76783">
        <w:rPr>
          <w:rFonts w:ascii="Times New Roman" w:hAnsi="Times New Roman"/>
          <w:sz w:val="24"/>
          <w:szCs w:val="24"/>
        </w:rPr>
        <w:t>разработка мероприятий по комплексной реконструкции и модернизации систем коммунальной инфраструктуры муниципального образования;</w:t>
      </w:r>
    </w:p>
    <w:p w:rsidR="00DD4912" w:rsidRPr="00F76783" w:rsidRDefault="00DD4912" w:rsidP="00594DD2">
      <w:pPr>
        <w:pStyle w:val="ListParagraph"/>
        <w:numPr>
          <w:ilvl w:val="0"/>
          <w:numId w:val="4"/>
        </w:numPr>
        <w:spacing w:after="0" w:line="240" w:lineRule="auto"/>
        <w:jc w:val="both"/>
        <w:rPr>
          <w:rFonts w:ascii="Times New Roman" w:hAnsi="Times New Roman"/>
          <w:sz w:val="24"/>
          <w:szCs w:val="24"/>
        </w:rPr>
      </w:pPr>
      <w:r w:rsidRPr="00F76783">
        <w:rPr>
          <w:rFonts w:ascii="Times New Roman" w:hAnsi="Times New Roman"/>
          <w:sz w:val="24"/>
          <w:szCs w:val="24"/>
        </w:rPr>
        <w:t>повышение надежности коммунальных систем и качества коммунальных услуг муниципального образования;</w:t>
      </w:r>
    </w:p>
    <w:p w:rsidR="00DD4912" w:rsidRPr="00F76783" w:rsidRDefault="00DD4912" w:rsidP="00594DD2">
      <w:pPr>
        <w:pStyle w:val="ListParagraph"/>
        <w:numPr>
          <w:ilvl w:val="0"/>
          <w:numId w:val="4"/>
        </w:numPr>
        <w:spacing w:after="0" w:line="240" w:lineRule="auto"/>
        <w:jc w:val="both"/>
        <w:rPr>
          <w:rFonts w:ascii="Times New Roman" w:hAnsi="Times New Roman"/>
          <w:sz w:val="24"/>
          <w:szCs w:val="24"/>
        </w:rPr>
      </w:pPr>
      <w:r w:rsidRPr="00F76783">
        <w:rPr>
          <w:rFonts w:ascii="Times New Roman" w:hAnsi="Times New Roman"/>
          <w:sz w:val="24"/>
          <w:szCs w:val="24"/>
        </w:rPr>
        <w:t>совершенствование механизмов развития энергосбережения и повышение энергоэффективности коммунальной инфраструктуры муниципального образования;</w:t>
      </w:r>
    </w:p>
    <w:p w:rsidR="00DD4912" w:rsidRPr="00F76783" w:rsidRDefault="00DD4912" w:rsidP="00594DD2">
      <w:pPr>
        <w:pStyle w:val="ListParagraph"/>
        <w:numPr>
          <w:ilvl w:val="0"/>
          <w:numId w:val="4"/>
        </w:numPr>
        <w:spacing w:after="0" w:line="240" w:lineRule="auto"/>
        <w:jc w:val="both"/>
        <w:rPr>
          <w:rFonts w:ascii="Times New Roman" w:hAnsi="Times New Roman"/>
          <w:sz w:val="24"/>
          <w:szCs w:val="24"/>
        </w:rPr>
      </w:pPr>
      <w:r w:rsidRPr="00F76783">
        <w:rPr>
          <w:rFonts w:ascii="Times New Roman" w:hAnsi="Times New Roman"/>
          <w:sz w:val="24"/>
          <w:szCs w:val="24"/>
        </w:rPr>
        <w:t>повышение инвестиционной привлекательности коммунальной инфраструктуры муниципального образования;</w:t>
      </w:r>
    </w:p>
    <w:p w:rsidR="00DD4912" w:rsidRPr="00F76783" w:rsidRDefault="00DD4912" w:rsidP="00594DD2">
      <w:pPr>
        <w:pStyle w:val="ListParagraph"/>
        <w:numPr>
          <w:ilvl w:val="0"/>
          <w:numId w:val="4"/>
        </w:numPr>
        <w:spacing w:after="0" w:line="240" w:lineRule="auto"/>
        <w:jc w:val="both"/>
        <w:rPr>
          <w:rFonts w:ascii="Times New Roman" w:hAnsi="Times New Roman"/>
          <w:sz w:val="24"/>
          <w:szCs w:val="24"/>
        </w:rPr>
      </w:pPr>
      <w:r w:rsidRPr="00F76783">
        <w:rPr>
          <w:rFonts w:ascii="Times New Roman" w:hAnsi="Times New Roman"/>
          <w:sz w:val="24"/>
          <w:szCs w:val="24"/>
        </w:rPr>
        <w:t>обеспечение сбалансированности интересов субъектов коммунальной инфраструктуры и потребителей муниципального образования.</w:t>
      </w:r>
    </w:p>
    <w:p w:rsidR="00DD4912" w:rsidRPr="00F76783" w:rsidRDefault="00DD4912" w:rsidP="00BC54E8">
      <w:pPr>
        <w:spacing w:after="0" w:line="240" w:lineRule="auto"/>
        <w:ind w:left="567"/>
        <w:jc w:val="both"/>
        <w:rPr>
          <w:rFonts w:ascii="Times New Roman" w:hAnsi="Times New Roman"/>
          <w:sz w:val="24"/>
          <w:szCs w:val="24"/>
        </w:rPr>
      </w:pPr>
      <w:r w:rsidRPr="00F76783">
        <w:rPr>
          <w:rFonts w:ascii="Times New Roman" w:hAnsi="Times New Roman"/>
          <w:sz w:val="24"/>
          <w:szCs w:val="24"/>
        </w:rPr>
        <w:t>Формирование и реализация Программы базируется на следующих принципах:</w:t>
      </w:r>
    </w:p>
    <w:p w:rsidR="00DD4912" w:rsidRPr="00F76783" w:rsidRDefault="00DD4912" w:rsidP="00594DD2">
      <w:pPr>
        <w:pStyle w:val="ListParagraph"/>
        <w:numPr>
          <w:ilvl w:val="0"/>
          <w:numId w:val="5"/>
        </w:numPr>
        <w:spacing w:after="0" w:line="240" w:lineRule="auto"/>
        <w:jc w:val="both"/>
        <w:rPr>
          <w:rFonts w:ascii="Times New Roman" w:hAnsi="Times New Roman"/>
          <w:sz w:val="24"/>
          <w:szCs w:val="24"/>
        </w:rPr>
      </w:pPr>
      <w:r w:rsidRPr="00F76783">
        <w:rPr>
          <w:rFonts w:ascii="Times New Roman" w:hAnsi="Times New Roman"/>
          <w:sz w:val="24"/>
          <w:szCs w:val="24"/>
        </w:rPr>
        <w:t>целевом – мероприятия и решения Программы должны обеспечивать достижение поставленных целей;</w:t>
      </w:r>
    </w:p>
    <w:p w:rsidR="00DD4912" w:rsidRPr="00F76783" w:rsidRDefault="00DD4912" w:rsidP="00594DD2">
      <w:pPr>
        <w:pStyle w:val="ListParagraph"/>
        <w:numPr>
          <w:ilvl w:val="0"/>
          <w:numId w:val="5"/>
        </w:numPr>
        <w:spacing w:after="0" w:line="240" w:lineRule="auto"/>
        <w:jc w:val="both"/>
        <w:rPr>
          <w:rFonts w:ascii="Times New Roman" w:hAnsi="Times New Roman"/>
          <w:sz w:val="24"/>
          <w:szCs w:val="24"/>
        </w:rPr>
      </w:pPr>
      <w:r w:rsidRPr="00F76783">
        <w:rPr>
          <w:rFonts w:ascii="Times New Roman" w:hAnsi="Times New Roman"/>
          <w:sz w:val="24"/>
          <w:szCs w:val="24"/>
        </w:rPr>
        <w:t>системности – рассмотрение всех субъектов коммунальной инфраструктуры муниципального образования как единой системы с учетом взаимного влияния всех элементов Программы друг на друга;</w:t>
      </w:r>
    </w:p>
    <w:p w:rsidR="00DD4912" w:rsidRPr="00F76783" w:rsidRDefault="00DD4912" w:rsidP="00594DD2">
      <w:pPr>
        <w:pStyle w:val="ListParagraph"/>
        <w:numPr>
          <w:ilvl w:val="0"/>
          <w:numId w:val="5"/>
        </w:numPr>
        <w:spacing w:after="0" w:line="240" w:lineRule="auto"/>
        <w:jc w:val="both"/>
        <w:rPr>
          <w:rFonts w:ascii="Times New Roman" w:hAnsi="Times New Roman"/>
          <w:sz w:val="24"/>
          <w:szCs w:val="24"/>
        </w:rPr>
      </w:pPr>
      <w:r w:rsidRPr="00F76783">
        <w:rPr>
          <w:rFonts w:ascii="Times New Roman" w:hAnsi="Times New Roman"/>
          <w:sz w:val="24"/>
          <w:szCs w:val="24"/>
        </w:rPr>
        <w:t>комплексности – формирование Программы в увязке с различными целевыми программами (областными, муниципальными, предприятий и организаций), реализуемыми на территории муниципального образования.</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Перспективные показатели развития муниципального образования являются основой для разработки Программы и формируются на основании:</w:t>
      </w:r>
    </w:p>
    <w:p w:rsidR="00DD4912" w:rsidRPr="00F76783" w:rsidRDefault="00DD4912" w:rsidP="00594DD2">
      <w:pPr>
        <w:pStyle w:val="ListParagraph"/>
        <w:numPr>
          <w:ilvl w:val="0"/>
          <w:numId w:val="6"/>
        </w:numPr>
        <w:spacing w:after="0" w:line="240" w:lineRule="auto"/>
        <w:jc w:val="both"/>
        <w:rPr>
          <w:rFonts w:ascii="Times New Roman" w:hAnsi="Times New Roman"/>
          <w:sz w:val="24"/>
          <w:szCs w:val="24"/>
        </w:rPr>
      </w:pPr>
      <w:r w:rsidRPr="00F76783">
        <w:rPr>
          <w:rFonts w:ascii="Times New Roman" w:hAnsi="Times New Roman"/>
          <w:sz w:val="24"/>
          <w:szCs w:val="24"/>
        </w:rPr>
        <w:t>схемы территориального планирования муниципального образования, в том числе схемы границ земельных участков, которые предоставлены для размещения объектов капитального строительства местного значения, или на которых размещаются объекты капитального строительства, находящиеся в собственности муниципального образования, а также границ зон планирования, размещения объектов капитального строительства местного значения;</w:t>
      </w:r>
    </w:p>
    <w:p w:rsidR="00DD4912" w:rsidRPr="00F76783" w:rsidRDefault="00DD4912" w:rsidP="00594DD2">
      <w:pPr>
        <w:pStyle w:val="ListParagraph"/>
        <w:numPr>
          <w:ilvl w:val="0"/>
          <w:numId w:val="6"/>
        </w:numPr>
        <w:spacing w:after="0" w:line="240" w:lineRule="auto"/>
        <w:jc w:val="both"/>
        <w:rPr>
          <w:rFonts w:ascii="Times New Roman" w:hAnsi="Times New Roman"/>
          <w:sz w:val="24"/>
          <w:szCs w:val="24"/>
        </w:rPr>
      </w:pPr>
      <w:r w:rsidRPr="00F76783">
        <w:rPr>
          <w:rFonts w:ascii="Times New Roman" w:hAnsi="Times New Roman"/>
          <w:sz w:val="24"/>
          <w:szCs w:val="24"/>
        </w:rPr>
        <w:t>генерального плана муниципального образования;</w:t>
      </w:r>
    </w:p>
    <w:p w:rsidR="00DD4912" w:rsidRPr="00F76783" w:rsidRDefault="00DD4912" w:rsidP="00594DD2">
      <w:pPr>
        <w:pStyle w:val="ListParagraph"/>
        <w:numPr>
          <w:ilvl w:val="0"/>
          <w:numId w:val="6"/>
        </w:numPr>
        <w:spacing w:after="0" w:line="240" w:lineRule="auto"/>
        <w:jc w:val="both"/>
        <w:rPr>
          <w:rFonts w:ascii="Times New Roman" w:hAnsi="Times New Roman"/>
          <w:sz w:val="24"/>
          <w:szCs w:val="24"/>
        </w:rPr>
      </w:pPr>
      <w:r w:rsidRPr="00F76783">
        <w:rPr>
          <w:rFonts w:ascii="Times New Roman" w:hAnsi="Times New Roman"/>
          <w:sz w:val="24"/>
          <w:szCs w:val="24"/>
        </w:rPr>
        <w:t>правил землепользования и застройки муниципального образования;</w:t>
      </w:r>
    </w:p>
    <w:p w:rsidR="00DD4912" w:rsidRPr="00F76783" w:rsidRDefault="00DD4912" w:rsidP="00594DD2">
      <w:pPr>
        <w:pStyle w:val="ListParagraph"/>
        <w:numPr>
          <w:ilvl w:val="0"/>
          <w:numId w:val="6"/>
        </w:numPr>
        <w:spacing w:after="0" w:line="240" w:lineRule="auto"/>
        <w:jc w:val="both"/>
        <w:rPr>
          <w:rFonts w:ascii="Times New Roman" w:hAnsi="Times New Roman"/>
          <w:sz w:val="24"/>
          <w:szCs w:val="24"/>
        </w:rPr>
      </w:pPr>
      <w:r w:rsidRPr="00F76783">
        <w:rPr>
          <w:rFonts w:ascii="Times New Roman" w:hAnsi="Times New Roman"/>
          <w:sz w:val="24"/>
          <w:szCs w:val="24"/>
        </w:rPr>
        <w:t>схемы теплоснабжения муниципального образования;</w:t>
      </w:r>
    </w:p>
    <w:p w:rsidR="00DD4912" w:rsidRPr="00F76783" w:rsidRDefault="00DD4912" w:rsidP="00594DD2">
      <w:pPr>
        <w:pStyle w:val="ListParagraph"/>
        <w:numPr>
          <w:ilvl w:val="0"/>
          <w:numId w:val="6"/>
        </w:numPr>
        <w:spacing w:after="0" w:line="240" w:lineRule="auto"/>
        <w:jc w:val="both"/>
        <w:rPr>
          <w:rFonts w:ascii="Times New Roman" w:hAnsi="Times New Roman"/>
          <w:sz w:val="24"/>
          <w:szCs w:val="24"/>
        </w:rPr>
      </w:pPr>
      <w:r w:rsidRPr="00F76783">
        <w:rPr>
          <w:rFonts w:ascii="Times New Roman" w:hAnsi="Times New Roman"/>
          <w:sz w:val="24"/>
          <w:szCs w:val="24"/>
        </w:rPr>
        <w:t>схемы водоснабжения и водоотведения муниципального образования.</w:t>
      </w:r>
    </w:p>
    <w:p w:rsidR="00DD4912" w:rsidRPr="00F76783" w:rsidRDefault="00DD4912" w:rsidP="00BC54E8">
      <w:pPr>
        <w:spacing w:after="0" w:line="240" w:lineRule="auto"/>
        <w:ind w:firstLine="567"/>
        <w:jc w:val="both"/>
        <w:rPr>
          <w:rFonts w:ascii="Times New Roman" w:hAnsi="Times New Roman"/>
          <w:sz w:val="24"/>
          <w:szCs w:val="24"/>
        </w:rPr>
      </w:pPr>
      <w:r w:rsidRPr="00F76783">
        <w:rPr>
          <w:rFonts w:ascii="Times New Roman" w:hAnsi="Times New Roman"/>
          <w:sz w:val="24"/>
          <w:szCs w:val="24"/>
        </w:rPr>
        <w:t>Программа разработана в соответствии со следующими нормативно-правовыми актами и документами:</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федеральным законом от 21.07.2007 г. № 185-ФЗ «О Фонде содействия реформированию жилищно-коммунального хозяйства»;</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указом Президента Российской Федерации от 04.06.2008 г. № 889 «О некоторых мерах по повышению энергетической и экологической эффективности российской экономики»;</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постановлением Правительства РФ от 23.07.2007 г. № 464 «Об утверждении Правил финансирования инвестиционных программ организаций коммунального комплекса - производителей товаров и услуг в сфере электро- и (или) теплоснабжения»;</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постановлением Правительства РФ от 14.07.2008 г. № 520 «Об основах ценообразования и порядке регулирования тарифов, надбавок и предельных индексов в сфере деятельности организаций коммунального комплекса»;</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постановлением Правительства РФ от 06.05.2011 г. № 354 «О предоставлении коммунальных услуг собственникам и пользователям помещений в многоквартирных домах и жилых домов»;</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постановлением Правительства РФ от 27.08.2012 г. № 857 «Об особенностях применения Правил предоставления коммунальных услуг собственникам и пользователям помещений в многоквартирных домах и жилых домов;</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приказом Министерства регионального развития РФ от 14.04.2008 г. № 48 «Об утверждении Методики проведения мониторинга выполнения производственных и инвестиционных программ организаций коммунального комплекса»;</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приказом Министерства регионального развития РФ от 10.07.2007 г. № 45, содержащего методические рекомендации по разработке инвестиционных программ организаций коммунального комплекса и методические рекомендации по разработке производственных программ организаций коммунального комплекса;</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инвестиционными программами организаций коммунального комплекса, расположенных на территории муниципального образования и (или) осуществляющих деятельность на территории муниципального образования;</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программами энергосбережения и повышения энергетической эффективности организаций коммунального комплекса, расположенных на территории муниципального образования и (или) осуществляющих деятельность на территории муниципального образования (при их наличии);</w:t>
      </w:r>
    </w:p>
    <w:p w:rsidR="00DD4912" w:rsidRPr="00F76783" w:rsidRDefault="00DD4912" w:rsidP="00594DD2">
      <w:pPr>
        <w:pStyle w:val="ListParagraph"/>
        <w:numPr>
          <w:ilvl w:val="0"/>
          <w:numId w:val="7"/>
        </w:numPr>
        <w:spacing w:after="0" w:line="240" w:lineRule="auto"/>
        <w:jc w:val="both"/>
        <w:rPr>
          <w:rFonts w:ascii="Times New Roman" w:hAnsi="Times New Roman"/>
          <w:sz w:val="24"/>
          <w:szCs w:val="24"/>
        </w:rPr>
      </w:pPr>
      <w:r w:rsidRPr="00F76783">
        <w:rPr>
          <w:rFonts w:ascii="Times New Roman" w:hAnsi="Times New Roman"/>
          <w:sz w:val="24"/>
          <w:szCs w:val="24"/>
        </w:rPr>
        <w:t>методическими рекомендациями по разработке программ комплексного развития систем коммунальной инфраструктуры населенных пунктов, городских округов, утвержденные Приказом Министерства регионального развития РФ № 359/ГС от 01.10.2013 г;</w:t>
      </w:r>
    </w:p>
    <w:p w:rsidR="00DD4912" w:rsidRDefault="00DD4912" w:rsidP="00594DD2">
      <w:pPr>
        <w:pStyle w:val="ListParagraph"/>
        <w:numPr>
          <w:ilvl w:val="0"/>
          <w:numId w:val="7"/>
        </w:numPr>
        <w:spacing w:after="0" w:line="240" w:lineRule="auto"/>
        <w:jc w:val="both"/>
        <w:rPr>
          <w:rFonts w:ascii="Times New Roman" w:hAnsi="Times New Roman"/>
          <w:sz w:val="28"/>
          <w:szCs w:val="28"/>
        </w:rPr>
      </w:pPr>
      <w:r w:rsidRPr="00F76783">
        <w:rPr>
          <w:rFonts w:ascii="Times New Roman" w:hAnsi="Times New Roman"/>
          <w:sz w:val="24"/>
          <w:szCs w:val="24"/>
        </w:rPr>
        <w:t>постановлением Правительства Российской Федерации от 14 июня 2013 г.№ 502 «Об утверждении требований к программам комплексного развития систем коммунальной инфраструктуры населенных пунктов, городских округов».</w:t>
      </w:r>
    </w:p>
    <w:p w:rsidR="00DD4912" w:rsidRPr="00BC54E8" w:rsidRDefault="00DD4912" w:rsidP="00594DD2">
      <w:pPr>
        <w:pStyle w:val="ListParagraph"/>
        <w:numPr>
          <w:ilvl w:val="0"/>
          <w:numId w:val="7"/>
        </w:numPr>
        <w:spacing w:after="0" w:line="240" w:lineRule="auto"/>
        <w:jc w:val="both"/>
        <w:rPr>
          <w:rFonts w:ascii="Times New Roman" w:hAnsi="Times New Roman"/>
          <w:sz w:val="28"/>
          <w:szCs w:val="28"/>
        </w:rPr>
        <w:sectPr w:rsidR="00DD4912" w:rsidRPr="00BC54E8" w:rsidSect="001A07A7">
          <w:pgSz w:w="11906" w:h="16838"/>
          <w:pgMar w:top="1134" w:right="851" w:bottom="1134" w:left="1418" w:header="708" w:footer="708" w:gutter="0"/>
          <w:cols w:space="708"/>
          <w:docGrid w:linePitch="360"/>
        </w:sectPr>
      </w:pPr>
    </w:p>
    <w:p w:rsidR="00DD4912" w:rsidRPr="008C551F" w:rsidRDefault="00DD4912" w:rsidP="00667BF5">
      <w:pPr>
        <w:pStyle w:val="Heading1"/>
        <w:numPr>
          <w:ilvl w:val="0"/>
          <w:numId w:val="16"/>
        </w:numPr>
        <w:spacing w:before="0"/>
        <w:jc w:val="center"/>
        <w:rPr>
          <w:rFonts w:ascii="Times New Roman" w:hAnsi="Times New Roman"/>
        </w:rPr>
      </w:pPr>
      <w:bookmarkStart w:id="1" w:name="_Toc533014783"/>
      <w:r w:rsidRPr="008C551F">
        <w:rPr>
          <w:rFonts w:ascii="Times New Roman" w:hAnsi="Times New Roman"/>
          <w:color w:val="000000"/>
        </w:rPr>
        <w:t>Паспорт</w:t>
      </w:r>
      <w:r>
        <w:rPr>
          <w:rFonts w:ascii="Times New Roman" w:hAnsi="Times New Roman"/>
          <w:color w:val="000000"/>
        </w:rPr>
        <w:t xml:space="preserve"> </w:t>
      </w:r>
      <w:r w:rsidRPr="008C551F">
        <w:rPr>
          <w:rFonts w:ascii="Times New Roman" w:hAnsi="Times New Roman"/>
          <w:color w:val="000000"/>
        </w:rPr>
        <w:t>программы</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6628"/>
      </w:tblGrid>
      <w:tr w:rsidR="00DD4912" w:rsidRPr="00436DA4" w:rsidTr="00436DA4">
        <w:tc>
          <w:tcPr>
            <w:tcW w:w="2943" w:type="dxa"/>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 xml:space="preserve">Наименование </w:t>
            </w:r>
          </w:p>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Программы:</w:t>
            </w:r>
          </w:p>
        </w:tc>
        <w:tc>
          <w:tcPr>
            <w:tcW w:w="6628" w:type="dxa"/>
          </w:tcPr>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Программа комплексного развития систем коммунальной инфраструктуры Грайворонского городского округа на 2019-2038 годы</w:t>
            </w:r>
          </w:p>
        </w:tc>
      </w:tr>
      <w:tr w:rsidR="00DD4912" w:rsidRPr="00436DA4" w:rsidTr="00436DA4">
        <w:tc>
          <w:tcPr>
            <w:tcW w:w="2943" w:type="dxa"/>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Основание для разработки Программы:</w:t>
            </w:r>
          </w:p>
        </w:tc>
        <w:tc>
          <w:tcPr>
            <w:tcW w:w="6628" w:type="dxa"/>
          </w:tcPr>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Федеральный закон от 29.12.2014  № 190-ФЗ «Градостроительный кодекс Российской Федерации»;</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Федеральный закон «Об общих принципах организации местного самоуправления в Российской Федерации» №131-ФЗ от 06.10.2003 г.;</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Федеральный закон «Об основах регулирования тарифов организаций коммунального комплекса»</w:t>
            </w:r>
          </w:p>
          <w:p w:rsidR="00DD4912" w:rsidRPr="00436DA4" w:rsidRDefault="00DD4912" w:rsidP="00436DA4">
            <w:pPr>
              <w:pStyle w:val="ListParagraph"/>
              <w:spacing w:after="0" w:line="240" w:lineRule="auto"/>
              <w:jc w:val="both"/>
              <w:rPr>
                <w:rFonts w:ascii="Times New Roman" w:hAnsi="Times New Roman"/>
                <w:sz w:val="24"/>
                <w:szCs w:val="24"/>
              </w:rPr>
            </w:pPr>
            <w:r w:rsidRPr="00436DA4">
              <w:rPr>
                <w:rFonts w:ascii="Times New Roman" w:hAnsi="Times New Roman"/>
                <w:sz w:val="24"/>
                <w:szCs w:val="24"/>
              </w:rPr>
              <w:t>№210-ФЗ от 30.12.2004 г.;</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Федеральный закон «О теплоснабжении» №190-ФЗ от 27.07.2010 г.;</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Федеральный закон от 07.12.2011 № 416-ФЗ «О водоснабжении и водоотведении»;</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Федеральный закон от 31 марта 1999 г. № 69-ФЗ«О газоснабжении в Российской Федерации»;</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Федеральный закон от 26.03.2003 №35-ФЗ «Об электроэнергетике»;</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«Методические рекомендации по разработке программ комплексного развития систем коммунальной инфраструктуры населенных пунктов, городских округов», утвержденные Приказом Министерства регионального развития РФ №359/ГС от 01.10.2013 г.;</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«Методика провидения мониторинга выполнения производственных и инвестиционных программ организаций коммунального комплекса» №48 от 14.04.2008 г.;</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Схема территориального планирования муниципального образования;</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Генеральный план муниципального образования;</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Схемы теплоснабжения муниципального образования;</w:t>
            </w:r>
          </w:p>
          <w:p w:rsidR="00DD4912" w:rsidRPr="00436DA4" w:rsidRDefault="00DD4912" w:rsidP="00436DA4">
            <w:pPr>
              <w:pStyle w:val="ListParagraph"/>
              <w:numPr>
                <w:ilvl w:val="0"/>
                <w:numId w:val="1"/>
              </w:numPr>
              <w:spacing w:after="0" w:line="240" w:lineRule="auto"/>
              <w:jc w:val="both"/>
              <w:rPr>
                <w:rFonts w:ascii="Times New Roman" w:hAnsi="Times New Roman"/>
                <w:sz w:val="24"/>
                <w:szCs w:val="24"/>
              </w:rPr>
            </w:pPr>
            <w:r w:rsidRPr="00436DA4">
              <w:rPr>
                <w:rFonts w:ascii="Times New Roman" w:hAnsi="Times New Roman"/>
                <w:sz w:val="24"/>
                <w:szCs w:val="24"/>
              </w:rPr>
              <w:t>Схемы водоснабжения и водоотведения муниципального образования;</w:t>
            </w:r>
          </w:p>
        </w:tc>
      </w:tr>
      <w:tr w:rsidR="00DD4912" w:rsidRPr="00436DA4" w:rsidTr="00436DA4">
        <w:tc>
          <w:tcPr>
            <w:tcW w:w="2943" w:type="dxa"/>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Заказчик Программы:</w:t>
            </w:r>
          </w:p>
        </w:tc>
        <w:tc>
          <w:tcPr>
            <w:tcW w:w="6628" w:type="dxa"/>
          </w:tcPr>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Администрация Грайворонского городского округа</w:t>
            </w:r>
          </w:p>
        </w:tc>
      </w:tr>
      <w:tr w:rsidR="00DD4912" w:rsidRPr="00436DA4" w:rsidTr="00436DA4">
        <w:tc>
          <w:tcPr>
            <w:tcW w:w="2943" w:type="dxa"/>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Разработчик Программы:</w:t>
            </w:r>
          </w:p>
        </w:tc>
        <w:tc>
          <w:tcPr>
            <w:tcW w:w="6628" w:type="dxa"/>
          </w:tcPr>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ООО "Центр энергосервисных технологий"</w:t>
            </w:r>
          </w:p>
        </w:tc>
      </w:tr>
      <w:tr w:rsidR="00DD4912" w:rsidRPr="00436DA4" w:rsidTr="00436DA4">
        <w:tc>
          <w:tcPr>
            <w:tcW w:w="2943" w:type="dxa"/>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Цель Программы</w:t>
            </w:r>
          </w:p>
        </w:tc>
        <w:tc>
          <w:tcPr>
            <w:tcW w:w="6628" w:type="dxa"/>
          </w:tcPr>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Целью Программы комплексного развития систем коммунальной инфраструктуры муниципального образования является качественное и надежное обеспечение коммунальными услугами потребителей муниципального образования, улучшение экологической ситуации в муниципальном образовании.</w:t>
            </w:r>
          </w:p>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Программа комплексного развития систем коммунальной инфраструктуры муниципального образования является базовым документом для разработки инвестиционных и производственных программ организаций коммунального комплекса, осуществляющих деятельность на территории муниципального образования.</w:t>
            </w:r>
          </w:p>
          <w:p w:rsidR="00DD4912" w:rsidRPr="00436DA4" w:rsidRDefault="00DD4912" w:rsidP="00436DA4">
            <w:pPr>
              <w:spacing w:after="0" w:line="240" w:lineRule="auto"/>
              <w:jc w:val="both"/>
              <w:rPr>
                <w:rFonts w:ascii="Times New Roman" w:hAnsi="Times New Roman"/>
                <w:sz w:val="24"/>
                <w:szCs w:val="24"/>
              </w:rPr>
            </w:pPr>
          </w:p>
        </w:tc>
      </w:tr>
      <w:tr w:rsidR="00DD4912" w:rsidRPr="00436DA4" w:rsidTr="00436DA4">
        <w:tc>
          <w:tcPr>
            <w:tcW w:w="2943" w:type="dxa"/>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Задачи Программы</w:t>
            </w:r>
          </w:p>
        </w:tc>
        <w:tc>
          <w:tcPr>
            <w:tcW w:w="6628" w:type="dxa"/>
          </w:tcPr>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Основными задачами Программы являются:</w:t>
            </w:r>
          </w:p>
          <w:p w:rsidR="00DD4912" w:rsidRPr="00436DA4" w:rsidRDefault="00DD4912" w:rsidP="00436DA4">
            <w:pPr>
              <w:pStyle w:val="ListParagraph"/>
              <w:numPr>
                <w:ilvl w:val="0"/>
                <w:numId w:val="2"/>
              </w:numPr>
              <w:spacing w:after="0" w:line="240" w:lineRule="auto"/>
              <w:jc w:val="both"/>
              <w:rPr>
                <w:rFonts w:ascii="Times New Roman" w:hAnsi="Times New Roman"/>
                <w:sz w:val="24"/>
                <w:szCs w:val="24"/>
              </w:rPr>
            </w:pPr>
            <w:r w:rsidRPr="00436DA4">
              <w:rPr>
                <w:rFonts w:ascii="Times New Roman" w:hAnsi="Times New Roman"/>
                <w:sz w:val="24"/>
                <w:szCs w:val="24"/>
              </w:rPr>
              <w:t>инженерно-техническая оптимизация систем коммунальной инфраструктуры муниципального образования;</w:t>
            </w:r>
          </w:p>
          <w:p w:rsidR="00DD4912" w:rsidRPr="00436DA4" w:rsidRDefault="00DD4912" w:rsidP="00436DA4">
            <w:pPr>
              <w:pStyle w:val="ListParagraph"/>
              <w:numPr>
                <w:ilvl w:val="0"/>
                <w:numId w:val="2"/>
              </w:numPr>
              <w:spacing w:after="0" w:line="240" w:lineRule="auto"/>
              <w:jc w:val="both"/>
              <w:rPr>
                <w:rFonts w:ascii="Times New Roman" w:hAnsi="Times New Roman"/>
                <w:sz w:val="24"/>
                <w:szCs w:val="24"/>
              </w:rPr>
            </w:pPr>
            <w:r w:rsidRPr="00436DA4">
              <w:rPr>
                <w:rFonts w:ascii="Times New Roman" w:hAnsi="Times New Roman"/>
                <w:sz w:val="24"/>
                <w:szCs w:val="24"/>
              </w:rPr>
              <w:t>взаимосвязанное по срокам и объемам финансирования перспективное планирование развития систем коммунальной инфраструктуры муниципального образования;</w:t>
            </w:r>
          </w:p>
          <w:p w:rsidR="00DD4912" w:rsidRPr="00436DA4" w:rsidRDefault="00DD4912" w:rsidP="00436DA4">
            <w:pPr>
              <w:pStyle w:val="ListParagraph"/>
              <w:numPr>
                <w:ilvl w:val="0"/>
                <w:numId w:val="2"/>
              </w:numPr>
              <w:spacing w:after="0" w:line="240" w:lineRule="auto"/>
              <w:jc w:val="both"/>
              <w:rPr>
                <w:rFonts w:ascii="Times New Roman" w:hAnsi="Times New Roman"/>
                <w:sz w:val="24"/>
                <w:szCs w:val="24"/>
              </w:rPr>
            </w:pPr>
            <w:r w:rsidRPr="00436DA4">
              <w:rPr>
                <w:rFonts w:ascii="Times New Roman" w:hAnsi="Times New Roman"/>
                <w:sz w:val="24"/>
                <w:szCs w:val="24"/>
              </w:rPr>
              <w:t>разработка мероприятий по комплексной реконструкции и модернизации систем коммунальной инфраструктуры муниципального образования;</w:t>
            </w:r>
          </w:p>
          <w:p w:rsidR="00DD4912" w:rsidRPr="00436DA4" w:rsidRDefault="00DD4912" w:rsidP="00436DA4">
            <w:pPr>
              <w:pStyle w:val="ListParagraph"/>
              <w:numPr>
                <w:ilvl w:val="0"/>
                <w:numId w:val="2"/>
              </w:numPr>
              <w:spacing w:after="0" w:line="240" w:lineRule="auto"/>
              <w:jc w:val="both"/>
              <w:rPr>
                <w:rFonts w:ascii="Times New Roman" w:hAnsi="Times New Roman"/>
                <w:sz w:val="24"/>
                <w:szCs w:val="24"/>
              </w:rPr>
            </w:pPr>
            <w:r w:rsidRPr="00436DA4">
              <w:rPr>
                <w:rFonts w:ascii="Times New Roman" w:hAnsi="Times New Roman"/>
                <w:sz w:val="24"/>
                <w:szCs w:val="24"/>
              </w:rPr>
              <w:t>повышение надежности коммунальных систем и качества коммунальных услуг муниципальногообразования;</w:t>
            </w:r>
          </w:p>
          <w:p w:rsidR="00DD4912" w:rsidRPr="00436DA4" w:rsidRDefault="00DD4912" w:rsidP="00436DA4">
            <w:pPr>
              <w:pStyle w:val="ListParagraph"/>
              <w:numPr>
                <w:ilvl w:val="0"/>
                <w:numId w:val="2"/>
              </w:numPr>
              <w:spacing w:after="0" w:line="240" w:lineRule="auto"/>
              <w:jc w:val="both"/>
              <w:rPr>
                <w:rFonts w:ascii="Times New Roman" w:hAnsi="Times New Roman"/>
                <w:sz w:val="24"/>
                <w:szCs w:val="24"/>
              </w:rPr>
            </w:pPr>
            <w:r w:rsidRPr="00436DA4">
              <w:rPr>
                <w:rFonts w:ascii="Times New Roman" w:hAnsi="Times New Roman"/>
                <w:sz w:val="24"/>
                <w:szCs w:val="24"/>
              </w:rPr>
              <w:t>совершенствование механизмов развития энергосбережения и повышение энергоэффективности коммунальной инфраструктуры муниципального образования;</w:t>
            </w:r>
          </w:p>
          <w:p w:rsidR="00DD4912" w:rsidRPr="00436DA4" w:rsidRDefault="00DD4912" w:rsidP="00436DA4">
            <w:pPr>
              <w:pStyle w:val="ListParagraph"/>
              <w:numPr>
                <w:ilvl w:val="0"/>
                <w:numId w:val="2"/>
              </w:numPr>
              <w:spacing w:after="0" w:line="240" w:lineRule="auto"/>
              <w:jc w:val="both"/>
              <w:rPr>
                <w:rFonts w:ascii="Times New Roman" w:hAnsi="Times New Roman"/>
                <w:sz w:val="24"/>
                <w:szCs w:val="24"/>
              </w:rPr>
            </w:pPr>
            <w:r w:rsidRPr="00436DA4">
              <w:rPr>
                <w:rFonts w:ascii="Times New Roman" w:hAnsi="Times New Roman"/>
                <w:sz w:val="24"/>
                <w:szCs w:val="24"/>
              </w:rPr>
              <w:t>повышение инвестиционной привлекательности коммунальной инфраструктуры муниципального образования;</w:t>
            </w:r>
          </w:p>
          <w:p w:rsidR="00DD4912" w:rsidRPr="00436DA4" w:rsidRDefault="00DD4912" w:rsidP="00436DA4">
            <w:pPr>
              <w:pStyle w:val="ListParagraph"/>
              <w:numPr>
                <w:ilvl w:val="0"/>
                <w:numId w:val="2"/>
              </w:numPr>
              <w:spacing w:after="0" w:line="240" w:lineRule="auto"/>
              <w:jc w:val="both"/>
              <w:rPr>
                <w:rFonts w:ascii="Times New Roman" w:hAnsi="Times New Roman"/>
                <w:sz w:val="24"/>
                <w:szCs w:val="24"/>
              </w:rPr>
            </w:pPr>
            <w:r w:rsidRPr="00436DA4">
              <w:rPr>
                <w:rFonts w:ascii="Times New Roman" w:hAnsi="Times New Roman"/>
                <w:sz w:val="24"/>
                <w:szCs w:val="24"/>
              </w:rPr>
              <w:t>обеспечение сбалансированности интересов субъектов коммунальной инфраструктуры и потребителей муниципального образования.</w:t>
            </w:r>
          </w:p>
        </w:tc>
      </w:tr>
      <w:tr w:rsidR="00DD4912" w:rsidRPr="00436DA4" w:rsidTr="00436DA4">
        <w:tc>
          <w:tcPr>
            <w:tcW w:w="2943" w:type="dxa"/>
            <w:vAlign w:val="center"/>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Важнейшие целевые показатели Программы</w:t>
            </w:r>
          </w:p>
        </w:tc>
        <w:tc>
          <w:tcPr>
            <w:tcW w:w="6628" w:type="dxa"/>
          </w:tcPr>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Система теплоснабжения:</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аварийность системы теплоснабжения;</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перебои в снабжении потребителей;</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продолжительность поставки товаров и услуг;</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уровень потерь;</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удельный вес сетей, нуждающихся в замене;</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протяжённость сетей, нуждающихся в замене;</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доля потребителей в жилых домах, обеспеченных доступом к коммунальной инфраструктуре;</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удельное теплопотребление.</w:t>
            </w:r>
          </w:p>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Система водоснабжения:</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аварийность системы водоснабжения;</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перебои в снабжении потребителей;</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продолжительность поставки товаров и услуг;</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уровень потерь;</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износ системы водоснабжения;</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удельный вес сетей, нуждающихся в замене;</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уровень загрузки производственных мощностей;</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обеспеченность потребления товаров и услуг приборами учёта;</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соответствие качества воды установленным требованиям;</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удельное водопотребление;</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доля потребителей в жилых домах, обеспеченных доступом к коммунальной инфраструктуре.</w:t>
            </w:r>
          </w:p>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Система водоотведения:</w:t>
            </w:r>
          </w:p>
          <w:p w:rsidR="00DD4912" w:rsidRPr="00436DA4" w:rsidRDefault="00DD4912" w:rsidP="00436DA4">
            <w:pPr>
              <w:pStyle w:val="ListParagraph"/>
              <w:numPr>
                <w:ilvl w:val="0"/>
                <w:numId w:val="14"/>
              </w:numPr>
              <w:spacing w:after="0" w:line="240" w:lineRule="auto"/>
              <w:jc w:val="both"/>
              <w:rPr>
                <w:rFonts w:ascii="Times New Roman" w:hAnsi="Times New Roman"/>
                <w:sz w:val="24"/>
                <w:szCs w:val="24"/>
              </w:rPr>
            </w:pPr>
            <w:r w:rsidRPr="00436DA4">
              <w:rPr>
                <w:rFonts w:ascii="Times New Roman" w:hAnsi="Times New Roman"/>
                <w:sz w:val="24"/>
                <w:szCs w:val="24"/>
              </w:rPr>
              <w:t>аварийность системы водоотведения;</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продолжительность поставки товаров и услуг;</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уровень потерь;</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износ системы водоснабжения;</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удельный вес сетей, нуждающихся в замене;</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соответствие качества сточных вод, установленным требованиям;</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уровень загрузки производственных мощностей;</w:t>
            </w:r>
          </w:p>
          <w:p w:rsidR="00DD4912" w:rsidRPr="00436DA4" w:rsidRDefault="00DD4912" w:rsidP="00436DA4">
            <w:pPr>
              <w:pStyle w:val="ListParagraph"/>
              <w:numPr>
                <w:ilvl w:val="0"/>
                <w:numId w:val="3"/>
              </w:numPr>
              <w:spacing w:after="0" w:line="240" w:lineRule="auto"/>
              <w:jc w:val="both"/>
              <w:rPr>
                <w:rFonts w:ascii="Times New Roman" w:hAnsi="Times New Roman"/>
                <w:sz w:val="24"/>
                <w:szCs w:val="24"/>
              </w:rPr>
            </w:pPr>
            <w:r w:rsidRPr="00436DA4">
              <w:rPr>
                <w:rFonts w:ascii="Times New Roman" w:hAnsi="Times New Roman"/>
                <w:sz w:val="24"/>
                <w:szCs w:val="24"/>
              </w:rPr>
              <w:t>доля потребителей в жилых домах, обеспеченных доступом к коммунальной инфраструктуре.</w:t>
            </w:r>
          </w:p>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Утилизация твёрдых бытовых отходов:</w:t>
            </w:r>
          </w:p>
          <w:p w:rsidR="00DD4912" w:rsidRPr="00436DA4" w:rsidRDefault="00DD4912" w:rsidP="00436DA4">
            <w:pPr>
              <w:pStyle w:val="ListParagraph"/>
              <w:numPr>
                <w:ilvl w:val="0"/>
                <w:numId w:val="15"/>
              </w:numPr>
              <w:spacing w:after="0" w:line="240" w:lineRule="auto"/>
              <w:jc w:val="both"/>
              <w:rPr>
                <w:rFonts w:ascii="Times New Roman" w:hAnsi="Times New Roman"/>
                <w:sz w:val="24"/>
                <w:szCs w:val="24"/>
              </w:rPr>
            </w:pPr>
            <w:r w:rsidRPr="00436DA4">
              <w:rPr>
                <w:rFonts w:ascii="Times New Roman" w:hAnsi="Times New Roman"/>
                <w:sz w:val="24"/>
                <w:szCs w:val="24"/>
              </w:rPr>
              <w:t>запас вместимости площадок захоронения  ТКО.</w:t>
            </w:r>
          </w:p>
        </w:tc>
      </w:tr>
      <w:tr w:rsidR="00DD4912" w:rsidRPr="00436DA4" w:rsidTr="00436DA4">
        <w:tc>
          <w:tcPr>
            <w:tcW w:w="2943" w:type="dxa"/>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Сроки и этапы реализации Программы</w:t>
            </w:r>
          </w:p>
        </w:tc>
        <w:tc>
          <w:tcPr>
            <w:tcW w:w="6628" w:type="dxa"/>
            <w:vAlign w:val="center"/>
          </w:tcPr>
          <w:p w:rsidR="00DD4912" w:rsidRPr="00436DA4" w:rsidRDefault="00DD4912" w:rsidP="00436DA4">
            <w:pPr>
              <w:spacing w:after="0" w:line="240" w:lineRule="auto"/>
              <w:rPr>
                <w:rFonts w:ascii="Times New Roman" w:hAnsi="Times New Roman"/>
                <w:sz w:val="24"/>
                <w:szCs w:val="24"/>
              </w:rPr>
            </w:pPr>
            <w:r w:rsidRPr="00436DA4">
              <w:rPr>
                <w:rFonts w:ascii="Times New Roman" w:hAnsi="Times New Roman"/>
                <w:sz w:val="24"/>
                <w:szCs w:val="24"/>
              </w:rPr>
              <w:t>Сроки реализации программы: 2019-2038 годы.</w:t>
            </w:r>
          </w:p>
        </w:tc>
      </w:tr>
      <w:tr w:rsidR="00DD4912" w:rsidRPr="00436DA4" w:rsidTr="00436DA4">
        <w:tc>
          <w:tcPr>
            <w:tcW w:w="2943" w:type="dxa"/>
            <w:vAlign w:val="center"/>
          </w:tcPr>
          <w:p w:rsidR="00DD4912" w:rsidRPr="00436DA4" w:rsidRDefault="00DD4912" w:rsidP="00436DA4">
            <w:pPr>
              <w:spacing w:after="0" w:line="240" w:lineRule="auto"/>
              <w:jc w:val="center"/>
              <w:rPr>
                <w:rFonts w:ascii="Times New Roman" w:hAnsi="Times New Roman"/>
                <w:sz w:val="24"/>
                <w:szCs w:val="24"/>
              </w:rPr>
            </w:pPr>
            <w:r w:rsidRPr="00436DA4">
              <w:rPr>
                <w:rFonts w:ascii="Times New Roman" w:hAnsi="Times New Roman"/>
                <w:sz w:val="24"/>
                <w:szCs w:val="24"/>
              </w:rPr>
              <w:t>Объем и источники финансирования Программы:</w:t>
            </w:r>
          </w:p>
        </w:tc>
        <w:tc>
          <w:tcPr>
            <w:tcW w:w="6628" w:type="dxa"/>
          </w:tcPr>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Общий объем финансирования программных мероприятий за период 2019-2038 гг. составляет 409695,78тыс.руб.</w:t>
            </w:r>
          </w:p>
          <w:p w:rsidR="00DD4912" w:rsidRPr="00436DA4" w:rsidRDefault="00DD4912" w:rsidP="00436DA4">
            <w:pPr>
              <w:spacing w:after="0" w:line="240" w:lineRule="auto"/>
              <w:jc w:val="both"/>
              <w:rPr>
                <w:rFonts w:ascii="Times New Roman" w:hAnsi="Times New Roman"/>
                <w:sz w:val="24"/>
                <w:szCs w:val="24"/>
              </w:rPr>
            </w:pPr>
            <w:r w:rsidRPr="00436DA4">
              <w:rPr>
                <w:rFonts w:ascii="Times New Roman" w:hAnsi="Times New Roman"/>
                <w:sz w:val="24"/>
                <w:szCs w:val="24"/>
              </w:rPr>
              <w:t>К источникам финансирования программных мероприятий относятсяиные средства.</w:t>
            </w:r>
          </w:p>
        </w:tc>
      </w:tr>
    </w:tbl>
    <w:p w:rsidR="00DD4912" w:rsidRDefault="00DD4912" w:rsidP="00E83FA4">
      <w:pPr>
        <w:rPr>
          <w:rFonts w:ascii="Times New Roman" w:hAnsi="Times New Roman"/>
          <w:sz w:val="24"/>
          <w:szCs w:val="24"/>
        </w:rPr>
      </w:pPr>
      <w:r>
        <w:rPr>
          <w:rFonts w:ascii="Times New Roman" w:hAnsi="Times New Roman"/>
          <w:color w:val="000000"/>
          <w:sz w:val="24"/>
          <w:szCs w:val="24"/>
        </w:rPr>
        <w:br w:type="page"/>
      </w:r>
    </w:p>
    <w:p w:rsidR="00DD4912" w:rsidRPr="00F14FD4" w:rsidRDefault="00DD4912" w:rsidP="00F14FD4">
      <w:pPr>
        <w:spacing w:after="0"/>
        <w:ind w:left="927"/>
        <w:jc w:val="both"/>
        <w:rPr>
          <w:rFonts w:ascii="Times New Roman" w:hAnsi="Times New Roman"/>
          <w:sz w:val="24"/>
          <w:szCs w:val="24"/>
        </w:rPr>
        <w:sectPr w:rsidR="00DD4912" w:rsidRPr="00F14FD4" w:rsidSect="001A07A7">
          <w:pgSz w:w="11906" w:h="16838"/>
          <w:pgMar w:top="1134" w:right="851" w:bottom="1134" w:left="1418" w:header="708" w:footer="708" w:gutter="0"/>
          <w:cols w:space="708"/>
          <w:docGrid w:linePitch="360"/>
        </w:sectPr>
      </w:pPr>
    </w:p>
    <w:p w:rsidR="00DD4912" w:rsidRPr="00F76783" w:rsidRDefault="00DD4912" w:rsidP="00BC54E8">
      <w:pPr>
        <w:pStyle w:val="Heading1"/>
        <w:spacing w:before="0" w:line="240" w:lineRule="auto"/>
        <w:jc w:val="both"/>
        <w:rPr>
          <w:rFonts w:ascii="Times New Roman" w:hAnsi="Times New Roman"/>
          <w:sz w:val="24"/>
          <w:szCs w:val="24"/>
        </w:rPr>
      </w:pPr>
      <w:bookmarkStart w:id="2" w:name="_Toc533014784"/>
      <w:r w:rsidRPr="00F76783">
        <w:rPr>
          <w:rFonts w:ascii="Times New Roman" w:hAnsi="Times New Roman"/>
          <w:color w:val="000000"/>
          <w:sz w:val="24"/>
          <w:szCs w:val="24"/>
        </w:rPr>
        <w:t>2. Характеристика существующегосостояниякоммунальнойинфраструктурымуниципальногообразования</w:t>
      </w:r>
      <w:bookmarkEnd w:id="2"/>
    </w:p>
    <w:p w:rsidR="00DD4912" w:rsidRPr="00F76783" w:rsidRDefault="00DD4912" w:rsidP="00BC54E8">
      <w:pPr>
        <w:pStyle w:val="Heading2"/>
        <w:spacing w:line="240" w:lineRule="auto"/>
        <w:jc w:val="both"/>
        <w:rPr>
          <w:rFonts w:ascii="Times New Roman" w:hAnsi="Times New Roman"/>
          <w:sz w:val="24"/>
          <w:szCs w:val="24"/>
        </w:rPr>
      </w:pPr>
      <w:bookmarkStart w:id="3" w:name="_Toc533014785"/>
      <w:r w:rsidRPr="00F76783">
        <w:rPr>
          <w:rFonts w:ascii="Times New Roman" w:hAnsi="Times New Roman"/>
          <w:color w:val="000000"/>
          <w:sz w:val="24"/>
          <w:szCs w:val="24"/>
        </w:rPr>
        <w:t>2.1. Краткий анализ существующего состояния систем ресурсоснабжения муниципального образования</w:t>
      </w:r>
      <w:bookmarkEnd w:id="3"/>
    </w:p>
    <w:p w:rsidR="00DD4912" w:rsidRPr="00F76783" w:rsidRDefault="00DD4912" w:rsidP="00BC54E8">
      <w:pPr>
        <w:pStyle w:val="Heading3"/>
        <w:spacing w:line="240" w:lineRule="auto"/>
        <w:rPr>
          <w:rFonts w:ascii="Times New Roman" w:hAnsi="Times New Roman"/>
          <w:sz w:val="24"/>
          <w:szCs w:val="24"/>
        </w:rPr>
      </w:pPr>
      <w:bookmarkStart w:id="4" w:name="_Toc533014786"/>
      <w:r w:rsidRPr="00F76783">
        <w:rPr>
          <w:rFonts w:ascii="Times New Roman" w:hAnsi="Times New Roman"/>
          <w:color w:val="000000"/>
          <w:sz w:val="24"/>
          <w:szCs w:val="24"/>
        </w:rPr>
        <w:t>2.1.1. Теплоснабжение</w:t>
      </w:r>
      <w:bookmarkEnd w:id="4"/>
    </w:p>
    <w:p w:rsidR="00DD4912" w:rsidRPr="00F76783" w:rsidRDefault="00DD4912" w:rsidP="00BC54E8">
      <w:pPr>
        <w:spacing w:after="0" w:line="240" w:lineRule="auto"/>
        <w:ind w:firstLine="567"/>
        <w:jc w:val="both"/>
        <w:rPr>
          <w:rFonts w:ascii="Times New Roman" w:hAnsi="Times New Roman"/>
          <w:sz w:val="24"/>
          <w:szCs w:val="24"/>
        </w:rPr>
      </w:pPr>
    </w:p>
    <w:p w:rsidR="00DD4912" w:rsidRPr="00F76783" w:rsidRDefault="00DD4912" w:rsidP="005D56C0">
      <w:pPr>
        <w:tabs>
          <w:tab w:val="left" w:pos="1845"/>
        </w:tabs>
        <w:spacing w:after="0" w:line="240" w:lineRule="auto"/>
        <w:ind w:firstLine="709"/>
        <w:jc w:val="both"/>
        <w:rPr>
          <w:rFonts w:ascii="Times New Roman" w:hAnsi="Times New Roman"/>
          <w:sz w:val="24"/>
          <w:szCs w:val="24"/>
        </w:rPr>
      </w:pPr>
      <w:r w:rsidRPr="00F76783">
        <w:rPr>
          <w:rFonts w:ascii="Times New Roman" w:hAnsi="Times New Roman"/>
          <w:sz w:val="24"/>
          <w:szCs w:val="24"/>
        </w:rPr>
        <w:t>Теплоснабжение жилой и общественной застройки на территории Грайворонского гороского округа осуществляется по смешанной схеме. Индивидуальная жилая застройка и большая часть мелких общественных и коммунально-бытовых потребителей оборудованы индивидуальными источниками теплоснабжения, работающими на газообразном топливе, и обслуживаются непосредственно потребителями.</w:t>
      </w:r>
    </w:p>
    <w:p w:rsidR="00DD4912" w:rsidRPr="00F76783" w:rsidRDefault="00DD4912" w:rsidP="005D56C0">
      <w:pPr>
        <w:tabs>
          <w:tab w:val="left" w:pos="1845"/>
        </w:tabs>
        <w:spacing w:after="0" w:line="240" w:lineRule="auto"/>
        <w:ind w:firstLine="709"/>
        <w:jc w:val="both"/>
        <w:rPr>
          <w:rFonts w:ascii="Times New Roman" w:hAnsi="Times New Roman"/>
          <w:sz w:val="24"/>
          <w:szCs w:val="24"/>
        </w:rPr>
      </w:pPr>
      <w:r w:rsidRPr="00F76783">
        <w:rPr>
          <w:rFonts w:ascii="Times New Roman" w:hAnsi="Times New Roman"/>
          <w:sz w:val="24"/>
          <w:szCs w:val="24"/>
        </w:rPr>
        <w:t>Многоквартирный жилой фонд, крупные общественные здания, некоторые производственные предприятия подключены к централизованной системе теплоснабжения, которая состоит из котельных и тепловых сетей. Эксплуатацию 20 котельных и 10,5 км тепловых сетей на территории Грайворонского городского округа осуществляет АО «ГРАЙВОРОН-ТЕПЛОЭНЕРГО».</w:t>
      </w:r>
    </w:p>
    <w:p w:rsidR="00DD4912" w:rsidRDefault="00DD4912" w:rsidP="005D56C0">
      <w:pPr>
        <w:ind w:firstLine="708"/>
        <w:rPr>
          <w:rFonts w:ascii="Times New Roman" w:hAnsi="Times New Roman"/>
          <w:sz w:val="28"/>
          <w:szCs w:val="28"/>
        </w:rPr>
      </w:pPr>
      <w:r w:rsidRPr="00F76783">
        <w:rPr>
          <w:rFonts w:ascii="Times New Roman" w:hAnsi="Times New Roman"/>
          <w:sz w:val="24"/>
          <w:szCs w:val="24"/>
        </w:rPr>
        <w:t>Величина существующей отапливаемой площади строительных фондов представлена в таблице 1. Сведения о величине прироста отапливаемой площади жилого и общественного фонда – отсутствуют.</w:t>
      </w:r>
    </w:p>
    <w:p w:rsidR="00DD4912" w:rsidRDefault="00DD4912" w:rsidP="005D56C0">
      <w:pPr>
        <w:ind w:firstLine="708"/>
        <w:rPr>
          <w:rFonts w:ascii="Times New Roman" w:hAnsi="Times New Roman"/>
          <w:sz w:val="24"/>
          <w:szCs w:val="24"/>
        </w:rPr>
        <w:sectPr w:rsidR="00DD4912" w:rsidSect="001A07A7">
          <w:footerReference w:type="default" r:id="rId10"/>
          <w:pgSz w:w="11906" w:h="16838"/>
          <w:pgMar w:top="1134" w:right="851" w:bottom="1134" w:left="1418" w:header="708" w:footer="708" w:gutter="0"/>
          <w:cols w:space="708"/>
          <w:docGrid w:linePitch="360"/>
        </w:sectPr>
      </w:pPr>
    </w:p>
    <w:p w:rsidR="00DD4912" w:rsidRDefault="00DD4912" w:rsidP="005D56C0">
      <w:pPr>
        <w:ind w:firstLine="708"/>
        <w:rPr>
          <w:rFonts w:ascii="Times New Roman" w:hAnsi="Times New Roman"/>
          <w:sz w:val="24"/>
          <w:szCs w:val="24"/>
        </w:rPr>
      </w:pPr>
      <w:r>
        <w:rPr>
          <w:rFonts w:ascii="Times New Roman" w:hAnsi="Times New Roman"/>
          <w:sz w:val="24"/>
          <w:szCs w:val="24"/>
        </w:rPr>
        <w:t>Таблица 1. В</w:t>
      </w:r>
      <w:r w:rsidRPr="009C53DD">
        <w:rPr>
          <w:rFonts w:ascii="Times New Roman" w:hAnsi="Times New Roman"/>
          <w:sz w:val="24"/>
          <w:szCs w:val="24"/>
        </w:rPr>
        <w:t>еличин</w:t>
      </w:r>
      <w:r>
        <w:rPr>
          <w:rFonts w:ascii="Times New Roman" w:hAnsi="Times New Roman"/>
          <w:sz w:val="24"/>
          <w:szCs w:val="24"/>
        </w:rPr>
        <w:t>а</w:t>
      </w:r>
      <w:r w:rsidRPr="009C53DD">
        <w:rPr>
          <w:rFonts w:ascii="Times New Roman" w:hAnsi="Times New Roman"/>
          <w:sz w:val="24"/>
          <w:szCs w:val="24"/>
        </w:rPr>
        <w:t xml:space="preserve"> существующей отапливаемой площади строительныхфондов</w:t>
      </w:r>
      <w:r>
        <w:rPr>
          <w:rFonts w:ascii="Times New Roman" w:hAnsi="Times New Roman"/>
          <w:sz w:val="24"/>
          <w:szCs w:val="24"/>
        </w:rPr>
        <w:t xml:space="preserve"> Грайворонского городского округа.</w:t>
      </w:r>
    </w:p>
    <w:tbl>
      <w:tblPr>
        <w:tblW w:w="1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50"/>
        <w:gridCol w:w="1418"/>
        <w:gridCol w:w="1842"/>
        <w:gridCol w:w="1418"/>
        <w:gridCol w:w="1134"/>
        <w:gridCol w:w="992"/>
        <w:gridCol w:w="993"/>
        <w:gridCol w:w="992"/>
        <w:gridCol w:w="1417"/>
        <w:gridCol w:w="1701"/>
      </w:tblGrid>
      <w:tr w:rsidR="00DD4912" w:rsidRPr="00436DA4" w:rsidTr="00AB1B4D">
        <w:trPr>
          <w:trHeight w:val="567"/>
          <w:tblHeader/>
          <w:jc w:val="center"/>
        </w:trPr>
        <w:tc>
          <w:tcPr>
            <w:tcW w:w="2850"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Наименование объекта и его адрес</w:t>
            </w:r>
          </w:p>
        </w:tc>
        <w:tc>
          <w:tcPr>
            <w:tcW w:w="1418" w:type="dxa"/>
            <w:vAlign w:val="center"/>
          </w:tcPr>
          <w:p w:rsidR="00DD4912" w:rsidRPr="00E95B1E" w:rsidRDefault="00DD4912" w:rsidP="005D56C0">
            <w:pPr>
              <w:spacing w:after="0" w:line="240" w:lineRule="auto"/>
              <w:ind w:left="-122" w:right="-93"/>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Отапливаемая площадь, м</w:t>
            </w:r>
            <w:r w:rsidRPr="00E95B1E">
              <w:rPr>
                <w:rFonts w:ascii="Times New Roman" w:hAnsi="Times New Roman"/>
                <w:b/>
                <w:color w:val="000000"/>
                <w:sz w:val="18"/>
                <w:szCs w:val="18"/>
                <w:vertAlign w:val="superscript"/>
                <w:lang w:eastAsia="ru-RU"/>
              </w:rPr>
              <w:t>2</w:t>
            </w:r>
          </w:p>
        </w:tc>
        <w:tc>
          <w:tcPr>
            <w:tcW w:w="1842"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Категория потребителя (МКД, ИЖС, бюджетные, производственные учреждения, прочие)</w:t>
            </w:r>
          </w:p>
        </w:tc>
        <w:tc>
          <w:tcPr>
            <w:tcW w:w="1418" w:type="dxa"/>
            <w:vAlign w:val="center"/>
          </w:tcPr>
          <w:p w:rsidR="00DD4912" w:rsidRPr="00E95B1E" w:rsidRDefault="00DD4912" w:rsidP="005D56C0">
            <w:pPr>
              <w:spacing w:after="0" w:line="240" w:lineRule="auto"/>
              <w:ind w:left="-122" w:right="-94"/>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Наименование теплоисточника</w:t>
            </w:r>
          </w:p>
        </w:tc>
        <w:tc>
          <w:tcPr>
            <w:tcW w:w="1134"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Нагрузка на отполение, Гкал/час</w:t>
            </w:r>
          </w:p>
        </w:tc>
        <w:tc>
          <w:tcPr>
            <w:tcW w:w="992"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Нагрузка на ГВС, Гкал/час</w:t>
            </w:r>
          </w:p>
        </w:tc>
        <w:tc>
          <w:tcPr>
            <w:tcW w:w="993"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Нагрузка на вентиляцию, Гкал/час</w:t>
            </w:r>
          </w:p>
        </w:tc>
        <w:tc>
          <w:tcPr>
            <w:tcW w:w="992"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Расход теплоносителя, м</w:t>
            </w:r>
            <w:r w:rsidRPr="00E95B1E">
              <w:rPr>
                <w:rFonts w:ascii="Times New Roman" w:hAnsi="Times New Roman"/>
                <w:b/>
                <w:color w:val="000000"/>
                <w:sz w:val="18"/>
                <w:szCs w:val="18"/>
                <w:vertAlign w:val="superscript"/>
                <w:lang w:eastAsia="ru-RU"/>
              </w:rPr>
              <w:t>3</w:t>
            </w:r>
            <w:r w:rsidRPr="00E95B1E">
              <w:rPr>
                <w:rFonts w:ascii="Times New Roman" w:hAnsi="Times New Roman"/>
                <w:b/>
                <w:color w:val="000000"/>
                <w:sz w:val="18"/>
                <w:szCs w:val="18"/>
                <w:lang w:eastAsia="ru-RU"/>
              </w:rPr>
              <w:t>/час</w:t>
            </w:r>
          </w:p>
        </w:tc>
        <w:tc>
          <w:tcPr>
            <w:tcW w:w="1417"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Расчётное значение потреблённой ТЭ при расчётных темп-рах наружного воздуха, Гкал</w:t>
            </w:r>
          </w:p>
        </w:tc>
        <w:tc>
          <w:tcPr>
            <w:tcW w:w="1701" w:type="dxa"/>
            <w:vAlign w:val="center"/>
          </w:tcPr>
          <w:p w:rsidR="00DD4912" w:rsidRPr="00E95B1E" w:rsidRDefault="00DD4912" w:rsidP="005D56C0">
            <w:pPr>
              <w:spacing w:after="0" w:line="240" w:lineRule="auto"/>
              <w:jc w:val="center"/>
              <w:rPr>
                <w:rFonts w:ascii="Times New Roman" w:hAnsi="Times New Roman"/>
                <w:b/>
                <w:color w:val="000000"/>
                <w:sz w:val="18"/>
                <w:szCs w:val="18"/>
                <w:lang w:eastAsia="ru-RU"/>
              </w:rPr>
            </w:pPr>
            <w:r w:rsidRPr="00E95B1E">
              <w:rPr>
                <w:rFonts w:ascii="Times New Roman" w:hAnsi="Times New Roman"/>
                <w:b/>
                <w:color w:val="000000"/>
                <w:sz w:val="18"/>
                <w:szCs w:val="18"/>
                <w:lang w:eastAsia="ru-RU"/>
              </w:rPr>
              <w:t>Фактическое значение потреблённой ТЭ при расчётных темп-рах наружного воздуха за 2018 г. Гкал</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Детская библиотека;   г. Грайворон, ул. Ленина, 37</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773,6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Центральная библиотека;                    г. Грайворон, ул. Советская, 7</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451,9</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66,495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СОШ с УИОП г. Грайворон;                        г. Грайворон, ул. Горького, 2</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7051,5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0,303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676,5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703,2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Детская школа искусств; г. Грайворон, ул. Горького, 2А</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496,4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89,2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сад "Капелька" (корп);          г. Грайворон,  ул. Ленина, 34</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1550,3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205,1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180,682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сад "Капелька" (дер. зд);           г. Грайворон, ул. Ленина, 34</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232,5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Прачесная детский сад "Капелька";                       г. Грайворон, ул. Ленина, 34</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Кинотеатр "Космос"; г. Грайворон, ул. Ленина, 22В</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1086,5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0,067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296,1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119,3</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МАУ ГР "МФЦ";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990,5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120,5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95,7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ЗАГС; г. Грайворон, ул. Ленина, 22Е</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ДКиС г. Грайворон; г. Грайворон, ул. Ленина, 22Е</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5360</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0,228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0,246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976,3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495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Налоговая инспекция; г. Грайворон, ул. Интернациональная, 3А</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255,4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55,6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32,1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Районная прокуратура; г. Грайворон, ул. Интернациональная, 3А</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220,7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46,9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27,26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Пенсионный фонд; г. Грайворон, ул. Ленина, 24</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539,4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89,2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55,5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ОВО по Грайворонскому району; г. Грайворон, ул. Мира, 11</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ОМВД (УФМС -паспортный стол); г. Грайворон, ул. Мира, 11</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381,7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87,1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87,8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ОМВД (УФМС -гараж); г. Грайворон, ул. Мира, 11</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12,36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Кадастровая палата; г. Грайворон, ул. Интернациональная, 5</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Территор. Орган Фед. Сл. Гос. статистики; г. Грайворон, ул. Интернациональная, 5</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42,7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Управление Фед. Службы гос. рег. (Росреестр);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147,7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санаторий (корпус);  г. Грайворон, ул.Ленина, 39</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2797,6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0,206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482,5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425,9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Детский санаторий (школа);  г. Грайворон, ул.Ленина, 32</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1340,6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94,2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Центр занятости населения;  г. Грайворон, ул. Интернациональная, 5</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226,1</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Мировой судья;  г. Грайворон, ул.Мира, 19</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228,5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51,2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52,083</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"Скворцова О.А.";  г. Грайворон, ул. Интернациональная, 5</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31,1</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Росгосстрах;  г. Грайворон, ул. Интернациональня, 5</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59,4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БТИ; г. Грайворон, ул. Интернациональная, 5</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62,3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ПАО "Ростелеком"; г. Грайворон, ул. Мира, 15</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1246,6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160,7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151,3</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"Кипран"г. Грайворон, ул. Мира, 26А</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73,5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"Общество охотников и рыболовов"; г. Грайворон, ул. Ленина, 22Д</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92,2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Почта; г. Грайворон, ул. Ленина, 12</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259,7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63</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"Галстян"; г. Грайворон, ул. Ленина, 14А</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120,5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94,8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Бойченко Н.И.; г. Грайворон, ул. Мира, 30</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"Электрон"; г. Грайворон, ул. Мира, 26а</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"Мартыненко"; г. Грайворон, ул. Мира, 42</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36,5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"ГПК"; г. Грайворон, ул. Антонова, 22Б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"ГПК" - второй этаж; г. Грайворон, ул. Антонова, 22Б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"Тандер";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266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37,6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"Спиридонова М.С.";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"Спидченко В.Н.";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"Вита-Плюс";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Стинеко Е.Г.;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62,6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МУП "Универсал";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"Лидер";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24,5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"Коломиец В.Н.";  г. Грайворон, ул. Ленина, 13Б</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0,0009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"Мираж";  г. Грайворон, ул. Мира, 13</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579,1</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"Агроторг"; г. Грайворон, ул. Мира, 13</w:t>
            </w:r>
          </w:p>
        </w:tc>
        <w:tc>
          <w:tcPr>
            <w:tcW w:w="1418"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483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44а</w:t>
            </w:r>
          </w:p>
        </w:tc>
        <w:tc>
          <w:tcPr>
            <w:tcW w:w="1418" w:type="dxa"/>
            <w:vMerge w:val="restart"/>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13105,4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84,8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42а</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0,068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151,8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153,8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42</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165,2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167,5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30</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26а</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0,212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473,4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479,8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24</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176,5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21</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1004,7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1018,1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Мира, 11</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Антонова, 1б</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158,5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160,6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Жукова, 2</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232,2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235,4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Ленина, 13</w:t>
            </w:r>
          </w:p>
        </w:tc>
        <w:tc>
          <w:tcPr>
            <w:tcW w:w="1418" w:type="dxa"/>
            <w:vMerge/>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Луначарского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71,4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72,4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ПНИ г. Грайворон, ул. Урицкого, 92</w:t>
            </w:r>
          </w:p>
        </w:tc>
        <w:tc>
          <w:tcPr>
            <w:tcW w:w="1418" w:type="dxa"/>
            <w:vMerge/>
            <w:vAlign w:val="center"/>
          </w:tcPr>
          <w:p w:rsidR="00DD4912" w:rsidRPr="00E95B1E" w:rsidRDefault="00DD4912" w:rsidP="005D56C0">
            <w:pPr>
              <w:spacing w:after="0" w:line="240" w:lineRule="auto"/>
              <w:jc w:val="right"/>
              <w:rPr>
                <w:rFonts w:ascii="Times New Roman" w:hAnsi="Times New Roman"/>
                <w:color w:val="000000"/>
                <w:sz w:val="18"/>
                <w:szCs w:val="18"/>
                <w:lang w:eastAsia="ru-RU"/>
              </w:rPr>
            </w:pPr>
            <w:r w:rsidRPr="00E95B1E">
              <w:rPr>
                <w:rFonts w:ascii="Times New Roman" w:hAnsi="Times New Roman"/>
                <w:color w:val="000000"/>
                <w:sz w:val="18"/>
                <w:szCs w:val="18"/>
                <w:lang w:eastAsia="ru-RU"/>
              </w:rPr>
              <w:t>11337,5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0,748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0,115</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2585,4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1802,2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Заводская, 2г</w:t>
            </w:r>
          </w:p>
        </w:tc>
        <w:tc>
          <w:tcPr>
            <w:tcW w:w="1418" w:type="dxa"/>
            <w:vMerge/>
            <w:vAlign w:val="center"/>
          </w:tcPr>
          <w:p w:rsidR="00DD4912" w:rsidRPr="00E95B1E" w:rsidRDefault="00DD4912" w:rsidP="005D56C0">
            <w:pPr>
              <w:spacing w:after="0" w:line="240" w:lineRule="auto"/>
              <w:jc w:val="right"/>
              <w:rPr>
                <w:rFonts w:ascii="Times New Roman" w:hAnsi="Times New Roman"/>
                <w:color w:val="000000"/>
                <w:sz w:val="18"/>
                <w:szCs w:val="18"/>
                <w:lang w:eastAsia="ru-RU"/>
              </w:rPr>
            </w:pPr>
            <w:r w:rsidRPr="00E95B1E">
              <w:rPr>
                <w:rFonts w:ascii="Times New Roman" w:hAnsi="Times New Roman"/>
                <w:color w:val="000000"/>
                <w:sz w:val="18"/>
                <w:szCs w:val="18"/>
                <w:lang w:eastAsia="ru-RU"/>
              </w:rPr>
              <w:t>12073,4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338,2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345,9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Урицкого, 90</w:t>
            </w:r>
          </w:p>
        </w:tc>
        <w:tc>
          <w:tcPr>
            <w:tcW w:w="1418" w:type="dxa"/>
            <w:vMerge/>
            <w:vAlign w:val="center"/>
          </w:tcPr>
          <w:p w:rsidR="00DD4912" w:rsidRPr="00E95B1E" w:rsidRDefault="00DD4912" w:rsidP="005D56C0">
            <w:pPr>
              <w:spacing w:after="0" w:line="240" w:lineRule="auto"/>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316,8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318,9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Кирвера, 49</w:t>
            </w:r>
          </w:p>
        </w:tc>
        <w:tc>
          <w:tcPr>
            <w:tcW w:w="1418" w:type="dxa"/>
            <w:vMerge/>
            <w:vAlign w:val="center"/>
          </w:tcPr>
          <w:p w:rsidR="00DD4912" w:rsidRPr="00E95B1E" w:rsidRDefault="00DD4912" w:rsidP="005D56C0">
            <w:pPr>
              <w:spacing w:after="0" w:line="240" w:lineRule="auto"/>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0,177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0,021</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578,1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585,3</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38</w:t>
            </w:r>
          </w:p>
        </w:tc>
        <w:tc>
          <w:tcPr>
            <w:tcW w:w="1418" w:type="dxa"/>
            <w:vMerge/>
            <w:vAlign w:val="center"/>
          </w:tcPr>
          <w:p w:rsidR="00DD4912" w:rsidRPr="00E95B1E" w:rsidRDefault="00DD4912" w:rsidP="005D56C0">
            <w:pPr>
              <w:spacing w:after="0" w:line="240" w:lineRule="auto"/>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0,012</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453,9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462,6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36</w:t>
            </w:r>
          </w:p>
        </w:tc>
        <w:tc>
          <w:tcPr>
            <w:tcW w:w="1418" w:type="dxa"/>
            <w:vMerge/>
            <w:vAlign w:val="center"/>
          </w:tcPr>
          <w:p w:rsidR="00DD4912" w:rsidRPr="00E95B1E" w:rsidRDefault="00DD4912" w:rsidP="005D56C0">
            <w:pPr>
              <w:spacing w:after="0" w:line="240" w:lineRule="auto"/>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435,8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438,9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34</w:t>
            </w:r>
          </w:p>
        </w:tc>
        <w:tc>
          <w:tcPr>
            <w:tcW w:w="1418" w:type="dxa"/>
            <w:vMerge/>
            <w:vAlign w:val="center"/>
          </w:tcPr>
          <w:p w:rsidR="00DD4912" w:rsidRPr="00E95B1E" w:rsidRDefault="00DD4912" w:rsidP="005D56C0">
            <w:pPr>
              <w:spacing w:after="0" w:line="240" w:lineRule="auto"/>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431,7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440,8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Кирова, 32</w:t>
            </w:r>
          </w:p>
        </w:tc>
        <w:tc>
          <w:tcPr>
            <w:tcW w:w="1418" w:type="dxa"/>
            <w:vMerge/>
            <w:vAlign w:val="center"/>
          </w:tcPr>
          <w:p w:rsidR="00DD4912" w:rsidRPr="00E95B1E" w:rsidRDefault="00DD4912" w:rsidP="005D56C0">
            <w:pPr>
              <w:spacing w:after="0" w:line="240" w:lineRule="auto"/>
              <w:rPr>
                <w:rFonts w:ascii="Times New Roman" w:hAnsi="Times New Roman"/>
                <w:color w:val="000000"/>
                <w:sz w:val="18"/>
                <w:szCs w:val="18"/>
                <w:lang w:eastAsia="ru-RU"/>
              </w:rPr>
            </w:pP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ПНИ</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0,159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356,9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359,8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Школа им. Шухова; г. Грайворон, ул. Мира, 61А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6365,7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0,764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1705,6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1220,284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ЦРБ+Реабилитац. Отделение; г. Грайворон, ул. Мира, 98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9750,1</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0,724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1695,6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2008,1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АНО "Редакция газеты "Родной край"; г. Грайворон, ул. Ленина, 58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71,3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ОМВД Росии по Грайворонскому городскому округу; г. Грайворон, ул. Ленина, 105</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1611,4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219,1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Гостехнадзор; г. Грайворон, ул. Ленина, 58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38,2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6,596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"Центр ЖКУ "Грайворонский"";  г. Грайворон, ул. Ленина, 58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75,2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"Центр ЖКУ "Грайворонский"" (доп помещение);  г. Грайворон, ул. Ленина, 58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29,3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Филиал ФГБУ " Россельхознадзор";  г. Грайворон, ул. Ленина, 58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200,6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30,2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"Мираж"; г. Грайворон, ул. Свердлоа, 66</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"Тандер"; г. Грайворон, ул. Свердлоа, 66</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Шухова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38,4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ОПБ г .Грайворон,  г. Грайворон, ул. Тарана, 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5049,7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ОПБ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0,092</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1638,8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1450,7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Администрация городского округа</w:t>
            </w:r>
            <w:r w:rsidRPr="00E95B1E">
              <w:rPr>
                <w:rFonts w:ascii="Times New Roman" w:hAnsi="Times New Roman"/>
                <w:color w:val="000000"/>
                <w:sz w:val="18"/>
                <w:szCs w:val="18"/>
                <w:lang w:eastAsia="ru-RU"/>
              </w:rPr>
              <w:t>, архив; с. Замостье, ул. Добросельская ,21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Замостье (архив)</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25,3</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Замостянский дом культуры; с. Замостье, ул. Добросельская ,21Е</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Замостье (архив)</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Офис семейного фрача; с. Замостье, ул. Добросельская ,21А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Замостье (архив)</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начальная школа;  с. Головчино, ул. Школьная, 11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2320</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401,9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332,2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Головчинский ФОК;  с. Головчино, ул. Школьная, 9</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1355,4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230,1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177,1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"Сахарный комбинат Большевик";  с. Головчино, ул. Центральная, 11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146,2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33,5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Отделение связи; с. Головчино, ул. Школьная, 12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АТС; с. Головчино, ул. Школьная, 12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102,8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24,5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"Гаджиева"; с. Головчино, ул. Смирнова, 37в</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100,2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Антоновский центр культурного развития;  с. Головчино, ул. Центральная, 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2447,8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0,141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572,8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ООО "Элит";  с. Головчино, ул. Смирнова, 33а/1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65,2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25,8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Школьная, 1А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2073,4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98,4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105,5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Школьная, 2А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111,5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Школьная, 3А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Головчино (поселок)</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221,1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218,6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школа с УИОП; с. Головчино, ул. Смирнова, 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9548,7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ТКУ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0,413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980,3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634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Головчинские школьные мастерские; с. Головчино, ул. Смирнова, 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465,6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ТКУ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60,2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школьная теплица; с. Головчино, ул. Смирнова, 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437,8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ТКУ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98,4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104,5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Головчинская участковая больница; с. Головчино, ул. Смирнова, 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1646,7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Головчино (больница)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0,175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409,9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406,8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Горьковская школа; пос. Горьковский, Ул. Молодежная, 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4154,3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пос. Горьковский</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0,291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649,7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549,109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Добросельская школа; с. Доброе, ул. Грайворонская, 18а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4074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Доброе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0,177</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0,133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937,6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529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Администрация городского округа</w:t>
            </w:r>
            <w:r w:rsidRPr="00E95B1E">
              <w:rPr>
                <w:rFonts w:ascii="Times New Roman" w:hAnsi="Times New Roman"/>
                <w:color w:val="000000"/>
                <w:sz w:val="18"/>
                <w:szCs w:val="18"/>
                <w:lang w:eastAsia="ru-RU"/>
              </w:rPr>
              <w:t>; с. Безымено, ул. Октябрьская, 74</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225,9</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53,488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Безыменская школа; с. Безымено, ул. Октябрьская, 76а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6257,8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0,419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935,5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800,421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Безыменский дом культуры; с. Безымено, ул. Октябрьская, 75</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1243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0,065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137,2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120,8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Безыменский медпункт; с. Безымено, ул. Октябрьская, 76</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143,8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Отделение связи с. Безымено; с. Безымено, ул. Октябрьская, 74</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54,6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ИП "Токарь Д.А."; с. Безымено, ул. Октябрьская, 77б</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84,8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14,3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Октябрьская, 77</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1471,2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Безымено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267,8</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269,2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Гора</w:t>
            </w:r>
            <w:r>
              <w:rPr>
                <w:rFonts w:ascii="Times New Roman" w:hAnsi="Times New Roman"/>
                <w:color w:val="000000"/>
                <w:sz w:val="18"/>
                <w:szCs w:val="18"/>
                <w:lang w:eastAsia="ru-RU"/>
              </w:rPr>
              <w:t>-П</w:t>
            </w:r>
            <w:r w:rsidRPr="00E95B1E">
              <w:rPr>
                <w:rFonts w:ascii="Times New Roman" w:hAnsi="Times New Roman"/>
                <w:color w:val="000000"/>
                <w:sz w:val="18"/>
                <w:szCs w:val="18"/>
                <w:lang w:eastAsia="ru-RU"/>
              </w:rPr>
              <w:t>одольская школа; с. Гора-Подол, ул. Борисенко, 48е</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6395,6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0,36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803,7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675,875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Гора-П</w:t>
            </w:r>
            <w:r w:rsidRPr="00E95B1E">
              <w:rPr>
                <w:rFonts w:ascii="Times New Roman" w:hAnsi="Times New Roman"/>
                <w:color w:val="000000"/>
                <w:sz w:val="18"/>
                <w:szCs w:val="18"/>
                <w:lang w:eastAsia="ru-RU"/>
              </w:rPr>
              <w:t>одольские школьные мастерские; с. Гора-Подол, ул. Борисенко, 48е</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836,7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0,093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207,6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193,6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w:t>
            </w:r>
            <w:r w:rsidRPr="00E95B1E">
              <w:rPr>
                <w:rFonts w:ascii="Times New Roman" w:hAnsi="Times New Roman"/>
                <w:color w:val="000000"/>
                <w:sz w:val="18"/>
                <w:szCs w:val="18"/>
                <w:lang w:eastAsia="ru-RU"/>
              </w:rPr>
              <w:t>дминистрация</w:t>
            </w:r>
            <w:r>
              <w:rPr>
                <w:rFonts w:ascii="Times New Roman" w:hAnsi="Times New Roman"/>
                <w:color w:val="000000"/>
                <w:sz w:val="18"/>
                <w:szCs w:val="18"/>
                <w:lang w:eastAsia="ru-RU"/>
              </w:rPr>
              <w:t xml:space="preserve"> городского округа</w:t>
            </w:r>
            <w:r w:rsidRPr="00E95B1E">
              <w:rPr>
                <w:rFonts w:ascii="Times New Roman" w:hAnsi="Times New Roman"/>
                <w:color w:val="000000"/>
                <w:sz w:val="18"/>
                <w:szCs w:val="18"/>
                <w:lang w:eastAsia="ru-RU"/>
              </w:rPr>
              <w:t>; с. Гора-Подол, ул. Борисенко, 45</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61,8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31,8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Доп. Помещение администрации; с. Гора-Подол, ул. Борисенко, 45</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61,8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Гораподольский медпункт; с. Гора-Подол, ул. Борисенко, 43</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105,8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Отделение связи с. Гора-Подол; с. Гора-Подол, ул. Борисенко, 43</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31,5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Гора-Подол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Козинская школа (1 ввод); с. Козинка, ул. Центральная, 18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4230,7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0,241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538,1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517,309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Козинская школа (2 ввод); с. Козинка, ул. Центральная, 18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1183,9</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156,3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137,1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Козинские школьные мастерские; с. Козинка, ул. Центральная, 18</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505,1</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64,6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66,5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Козинский медпункт; с. Козинка, ул. Центральная, 15</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76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Реабилитационный центр для несовершеннолетних; с. Козинка, ул. Центральная, 21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2905,8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340</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Центральная, 13</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4203,3</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281,4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285,1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Центральная, 15</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0,122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272,3</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276,1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Центральная, 17</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w:t>
            </w:r>
            <w:r>
              <w:rPr>
                <w:rFonts w:ascii="Times New Roman" w:hAnsi="Times New Roman"/>
                <w:color w:val="000000"/>
                <w:sz w:val="18"/>
                <w:szCs w:val="18"/>
                <w:lang w:eastAsia="ru-RU"/>
              </w:rPr>
              <w:t>н/д</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Козинка ТКУ</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0,106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236,6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239,8</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Кирпичный завод, 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889,7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Кирпичный завод</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0,088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196,4</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199,1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Администрация городского округа</w:t>
            </w:r>
            <w:r w:rsidRPr="00E95B1E">
              <w:rPr>
                <w:rFonts w:ascii="Times New Roman" w:hAnsi="Times New Roman"/>
                <w:color w:val="000000"/>
                <w:sz w:val="18"/>
                <w:szCs w:val="18"/>
                <w:lang w:eastAsia="ru-RU"/>
              </w:rPr>
              <w:t>; с. Смородино, ул. Выгон, 52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272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40,2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39,292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Смородинская школа;  с. Смородино, ул. Выгон, 62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4334,8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0,245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547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502,073</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Смородинские школьные мастерские;  с. Смородино, ул. Выгон, 62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111,6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0,009</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20</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Смородинский дом культуры;  с. Смородино, ул. Выгон, 61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504</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0,045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95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72,2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Смородинский медпункт;  с. Смородино, ул. Выгон, 60</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52,5</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Смородино</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0,008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18,6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19,1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Администрация городского округа; г. Грайворон, ул. Комсомольская, 21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2670,2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0,266</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593,9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492,444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ДЮСШ;  г. Грайворон, ул. Комсомольская, 21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249,8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75,9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73,4</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гаражи новые;  г. Грайворон, ул. Комсомольская, 21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210,7</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0,013</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21,6</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7,7</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АО "Россельхозбанк";  г. Грайворон, ул. Комсомольская, 21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175,2</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прочие</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Администрация</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0,02</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44,9</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44,9</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 xml:space="preserve">Мокроорловская СОШ; с. Мокрая Орловка, ул. Центральная, 45 </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4548,8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Мокрая орловка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0,31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692,2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535,652</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Дом-интернат для престарелых; с. Мокрая Орловка, ул. Центральная, 47а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854,6</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Мокрая орловка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0,074</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165,2</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67,836</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Дорогощанская школа, с. Дорогощь, ул. Первомайская, 1</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1536,8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Дорогощь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0,138</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308,1</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286,1</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ж/д Первомайская, 12</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365,8</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МКД</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Дорогощь (школа)</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0,05</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111,5</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112,5</w:t>
            </w:r>
          </w:p>
        </w:tc>
      </w:tr>
      <w:tr w:rsidR="00DD4912" w:rsidRPr="00436DA4" w:rsidTr="00AB1B4D">
        <w:trPr>
          <w:trHeight w:val="567"/>
          <w:jc w:val="center"/>
        </w:trPr>
        <w:tc>
          <w:tcPr>
            <w:tcW w:w="2850"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Дорогощанский детский сад; с. Дорогощь, ул. Песчаная, 2а</w:t>
            </w:r>
          </w:p>
        </w:tc>
        <w:tc>
          <w:tcPr>
            <w:tcW w:w="1418" w:type="dxa"/>
            <w:vAlign w:val="center"/>
          </w:tcPr>
          <w:p w:rsidR="00DD4912" w:rsidRPr="00E95B1E" w:rsidRDefault="00DD4912" w:rsidP="005D56C0">
            <w:pPr>
              <w:spacing w:after="0" w:line="240" w:lineRule="auto"/>
              <w:rPr>
                <w:rFonts w:ascii="Times New Roman" w:hAnsi="Times New Roman"/>
                <w:color w:val="000000"/>
                <w:sz w:val="18"/>
                <w:szCs w:val="18"/>
                <w:lang w:eastAsia="ru-RU"/>
              </w:rPr>
            </w:pPr>
            <w:r w:rsidRPr="00E95B1E">
              <w:rPr>
                <w:rFonts w:ascii="Times New Roman" w:hAnsi="Times New Roman"/>
                <w:color w:val="000000"/>
                <w:sz w:val="18"/>
                <w:szCs w:val="18"/>
                <w:lang w:eastAsia="ru-RU"/>
              </w:rPr>
              <w:t>304,9</w:t>
            </w:r>
          </w:p>
        </w:tc>
        <w:tc>
          <w:tcPr>
            <w:tcW w:w="184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бюджет</w:t>
            </w:r>
          </w:p>
        </w:tc>
        <w:tc>
          <w:tcPr>
            <w:tcW w:w="1418" w:type="dxa"/>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котельная с. Дорогощь (детский сад)</w:t>
            </w:r>
          </w:p>
        </w:tc>
        <w:tc>
          <w:tcPr>
            <w:tcW w:w="1134"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0,031</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3"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992"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w:t>
            </w:r>
          </w:p>
        </w:tc>
        <w:tc>
          <w:tcPr>
            <w:tcW w:w="1417"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75,7</w:t>
            </w:r>
          </w:p>
        </w:tc>
        <w:tc>
          <w:tcPr>
            <w:tcW w:w="1701" w:type="dxa"/>
            <w:noWrap/>
            <w:vAlign w:val="center"/>
          </w:tcPr>
          <w:p w:rsidR="00DD4912" w:rsidRPr="00E95B1E" w:rsidRDefault="00DD4912" w:rsidP="005D56C0">
            <w:pPr>
              <w:spacing w:after="0" w:line="240" w:lineRule="auto"/>
              <w:jc w:val="center"/>
              <w:rPr>
                <w:rFonts w:ascii="Times New Roman" w:hAnsi="Times New Roman"/>
                <w:color w:val="000000"/>
                <w:sz w:val="18"/>
                <w:szCs w:val="18"/>
                <w:lang w:eastAsia="ru-RU"/>
              </w:rPr>
            </w:pPr>
            <w:r w:rsidRPr="00E95B1E">
              <w:rPr>
                <w:rFonts w:ascii="Times New Roman" w:hAnsi="Times New Roman"/>
                <w:color w:val="000000"/>
                <w:sz w:val="18"/>
                <w:szCs w:val="18"/>
                <w:lang w:eastAsia="ru-RU"/>
              </w:rPr>
              <w:t>73,8</w:t>
            </w:r>
          </w:p>
        </w:tc>
      </w:tr>
    </w:tbl>
    <w:p w:rsidR="00DD4912" w:rsidRDefault="00DD4912" w:rsidP="005D56C0">
      <w:pPr>
        <w:ind w:firstLine="708"/>
        <w:rPr>
          <w:rFonts w:ascii="Times New Roman" w:hAnsi="Times New Roman"/>
          <w:sz w:val="24"/>
        </w:rPr>
        <w:sectPr w:rsidR="00DD4912" w:rsidSect="00F76783">
          <w:pgSz w:w="16838" w:h="11906" w:orient="landscape"/>
          <w:pgMar w:top="851" w:right="1134" w:bottom="1418" w:left="1134" w:header="709" w:footer="709" w:gutter="0"/>
          <w:cols w:space="708"/>
          <w:docGrid w:linePitch="360"/>
        </w:sectPr>
      </w:pPr>
    </w:p>
    <w:p w:rsidR="00DD4912" w:rsidRPr="00F76783" w:rsidRDefault="00DD4912" w:rsidP="00F76783">
      <w:pPr>
        <w:spacing w:after="0"/>
        <w:ind w:firstLine="708"/>
        <w:jc w:val="both"/>
        <w:rPr>
          <w:rFonts w:ascii="Times New Roman" w:hAnsi="Times New Roman"/>
          <w:sz w:val="24"/>
          <w:szCs w:val="24"/>
        </w:rPr>
      </w:pPr>
      <w:r w:rsidRPr="00F76783">
        <w:rPr>
          <w:rFonts w:ascii="Times New Roman" w:hAnsi="Times New Roman"/>
          <w:sz w:val="24"/>
          <w:szCs w:val="24"/>
        </w:rPr>
        <w:t xml:space="preserve">В таблице </w:t>
      </w:r>
      <w:r>
        <w:rPr>
          <w:rFonts w:ascii="Times New Roman" w:hAnsi="Times New Roman"/>
          <w:sz w:val="24"/>
          <w:szCs w:val="24"/>
        </w:rPr>
        <w:t>2</w:t>
      </w:r>
      <w:r w:rsidRPr="00F76783">
        <w:rPr>
          <w:rFonts w:ascii="Times New Roman" w:hAnsi="Times New Roman"/>
          <w:sz w:val="24"/>
          <w:szCs w:val="24"/>
        </w:rPr>
        <w:t xml:space="preserve"> представлены зоны действия и распределение эксплуатационной ответственности между теплоснабжающими и теплосетевыми организациями Грайворонского городского округа.</w:t>
      </w:r>
    </w:p>
    <w:p w:rsidR="00DD4912" w:rsidRPr="00F76783" w:rsidRDefault="00DD4912" w:rsidP="00F76783">
      <w:pPr>
        <w:spacing w:after="0"/>
        <w:ind w:firstLine="567"/>
        <w:jc w:val="right"/>
        <w:rPr>
          <w:rFonts w:ascii="Times New Roman" w:hAnsi="Times New Roman"/>
          <w:sz w:val="24"/>
          <w:szCs w:val="24"/>
        </w:rPr>
      </w:pPr>
      <w:r w:rsidRPr="00F76783">
        <w:rPr>
          <w:rFonts w:ascii="Times New Roman" w:hAnsi="Times New Roman"/>
          <w:sz w:val="24"/>
          <w:szCs w:val="24"/>
        </w:rPr>
        <w:t xml:space="preserve">Таблица </w:t>
      </w:r>
      <w:r>
        <w:rPr>
          <w:rFonts w:ascii="Times New Roman" w:hAnsi="Times New Roman"/>
          <w:sz w:val="24"/>
          <w:szCs w:val="24"/>
        </w:rPr>
        <w:t>2</w:t>
      </w:r>
    </w:p>
    <w:p w:rsidR="00DD4912" w:rsidRPr="00F76783" w:rsidRDefault="00DD4912" w:rsidP="005D56C0">
      <w:pPr>
        <w:spacing w:after="0"/>
        <w:ind w:firstLine="567"/>
        <w:jc w:val="both"/>
        <w:rPr>
          <w:rFonts w:ascii="Times New Roman" w:hAnsi="Times New Roman"/>
          <w:b/>
          <w:sz w:val="24"/>
          <w:szCs w:val="24"/>
        </w:rPr>
      </w:pPr>
      <w:r w:rsidRPr="00F76783">
        <w:rPr>
          <w:rFonts w:ascii="Times New Roman" w:hAnsi="Times New Roman"/>
          <w:b/>
          <w:sz w:val="24"/>
          <w:szCs w:val="24"/>
        </w:rPr>
        <w:t>Зоны действия и распределение эксплуатационной ответственности между теплоснабжающими и теплосетевыми организациями Грайворонского городского округа</w:t>
      </w:r>
    </w:p>
    <w:tbl>
      <w:tblPr>
        <w:tblW w:w="5000" w:type="pct"/>
        <w:jc w:val="center"/>
        <w:tblCellMar>
          <w:left w:w="0" w:type="dxa"/>
          <w:right w:w="0" w:type="dxa"/>
        </w:tblCellMar>
        <w:tblLook w:val="01E0"/>
      </w:tblPr>
      <w:tblGrid>
        <w:gridCol w:w="511"/>
        <w:gridCol w:w="1715"/>
        <w:gridCol w:w="1746"/>
        <w:gridCol w:w="4220"/>
        <w:gridCol w:w="1455"/>
      </w:tblGrid>
      <w:tr w:rsidR="00DD4912" w:rsidRPr="00436DA4" w:rsidTr="00AB1B4D">
        <w:trPr>
          <w:trHeight w:val="20"/>
          <w:tblHeader/>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b/>
                <w:bCs/>
                <w:sz w:val="20"/>
                <w:szCs w:val="20"/>
              </w:rPr>
              <w:t>№ п/п</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b/>
                <w:sz w:val="20"/>
                <w:szCs w:val="20"/>
              </w:rPr>
              <w:t>Источник тепловой энергии</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b/>
                <w:sz w:val="20"/>
                <w:szCs w:val="20"/>
              </w:rPr>
              <w:t>Балансовая принадлежность</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b/>
                <w:sz w:val="20"/>
                <w:szCs w:val="20"/>
              </w:rPr>
              <w:t>Зона действия источника тепловой энергии</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b/>
                <w:sz w:val="20"/>
                <w:szCs w:val="20"/>
              </w:rPr>
              <w:t>Подключенная тепловая нагрузка, Гкал/час</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Луначарского</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7E6CC9" w:rsidRDefault="00DD4912" w:rsidP="005D56C0">
            <w:pPr>
              <w:pStyle w:val="TableParagraph"/>
              <w:jc w:val="center"/>
              <w:rPr>
                <w:rFonts w:ascii="Times New Roman" w:hAnsi="Times New Roman"/>
                <w:sz w:val="20"/>
                <w:szCs w:val="20"/>
                <w:lang w:val="ru-RU"/>
              </w:rPr>
            </w:pPr>
            <w:r w:rsidRPr="007E6CC9">
              <w:rPr>
                <w:rFonts w:ascii="Times New Roman" w:hAnsi="Times New Roman"/>
                <w:sz w:val="20"/>
                <w:szCs w:val="20"/>
                <w:lang w:val="ru-RU"/>
              </w:rPr>
              <w:t>Школа искусств, банк, фмс, гараж, гаражи ОСБ, почта, банк, две библиотеки, налоговая, детский санаторий, пищеблок, корпус санатория, администрация, кинотеатр, магазин, МФЦ, «Ростелеком», дворец спорта, мировой суд, д/с, прачка д/с, ясли, два общежития, центр занятости и ж/д по улицам: Ленина,13, 14а; Антонова,1; Мира, 11,13,21,24,26а,30,42,42а,44а; Жукова, 2; Интернациональная, 3.</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3,3099</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«Шухова»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7E6CC9" w:rsidRDefault="00DD4912" w:rsidP="005D56C0">
            <w:pPr>
              <w:pStyle w:val="TableParagraph"/>
              <w:jc w:val="center"/>
              <w:rPr>
                <w:rFonts w:ascii="Times New Roman" w:hAnsi="Times New Roman"/>
                <w:sz w:val="20"/>
                <w:szCs w:val="20"/>
                <w:lang w:val="ru-RU"/>
              </w:rPr>
            </w:pPr>
            <w:r w:rsidRPr="007E6CC9">
              <w:rPr>
                <w:rFonts w:ascii="Times New Roman" w:hAnsi="Times New Roman"/>
                <w:sz w:val="20"/>
                <w:szCs w:val="20"/>
                <w:lang w:val="ru-RU"/>
              </w:rPr>
              <w:t>Школа, ЦРБ, банк, центр тури</w:t>
            </w:r>
            <w:r>
              <w:rPr>
                <w:rFonts w:ascii="Times New Roman" w:hAnsi="Times New Roman"/>
                <w:sz w:val="20"/>
                <w:szCs w:val="20"/>
                <w:lang w:val="ru-RU"/>
              </w:rPr>
              <w:t xml:space="preserve">зма, экология, бак. Лаборатория, ОМВД, </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1,708</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ПНИ</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7E6CC9" w:rsidRDefault="00DD4912" w:rsidP="005D56C0">
            <w:pPr>
              <w:pStyle w:val="TableParagraph"/>
              <w:jc w:val="center"/>
              <w:rPr>
                <w:rFonts w:ascii="Times New Roman" w:hAnsi="Times New Roman"/>
                <w:spacing w:val="-2"/>
                <w:sz w:val="20"/>
                <w:szCs w:val="20"/>
                <w:lang w:val="ru-RU"/>
              </w:rPr>
            </w:pPr>
            <w:r w:rsidRPr="007E6CC9">
              <w:rPr>
                <w:rFonts w:ascii="Times New Roman" w:hAnsi="Times New Roman"/>
                <w:spacing w:val="-2"/>
                <w:sz w:val="20"/>
                <w:szCs w:val="20"/>
                <w:lang w:val="ru-RU"/>
              </w:rPr>
              <w:t>Лечебный корпус, баня, прачка, гараж, лечебный корпус, тяжелый блок, кухня и ж/д по улицам: Урицкого, 90; Заводская, 2</w:t>
            </w:r>
            <w:r>
              <w:rPr>
                <w:rFonts w:ascii="Times New Roman" w:hAnsi="Times New Roman"/>
                <w:spacing w:val="-2"/>
                <w:sz w:val="20"/>
                <w:szCs w:val="20"/>
                <w:lang w:val="ru-RU"/>
              </w:rPr>
              <w:t>г</w:t>
            </w:r>
            <w:r w:rsidRPr="007E6CC9">
              <w:rPr>
                <w:rFonts w:ascii="Times New Roman" w:hAnsi="Times New Roman"/>
                <w:spacing w:val="-2"/>
                <w:sz w:val="20"/>
                <w:szCs w:val="20"/>
                <w:lang w:val="ru-RU"/>
              </w:rPr>
              <w:t>; Кирвера, 49; Кирова, 32,34,36,38.</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1,941</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B01D9E">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Администрации округа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ул. Комсомольская, 21</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0,333</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ОПБ (ТКУ)</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pacing w:val="-2"/>
                <w:sz w:val="20"/>
                <w:szCs w:val="20"/>
              </w:rPr>
              <w:t>Административный корпус, баня, гаражи, мастерские, прачечная, пищеблок, физ.кабинет, лечебное отделение №1,2,3,4.</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0,676</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Замостье</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Адм. Сельского поселения, архив; с. Замостье, ул. Добросельская ,21</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Замостянский дом культуры; с. Замостье, ул. Добросельская ,21Е</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Офис семейного фрача; с. Замостье, ул. Добросельская ,21А</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0,076</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Гооловчино (поселок)</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Головчинская начальная школа;  с. Головчино, ул. Школьная, 11</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Головчинский ФОК;  с. Головчино, ул. Школьная, 9</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АО "Сахарный комбинат Большевик";  с. Головчино, ул. Центральная, 11</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Отделение связи; с. Головчино, ул. Школьная, 12</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АТС; с. Головчино, ул. Школьная, 12</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ИП "Гаджиева"; с. Головчино, ул. Смирнова, 37в</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Антоновский центр культурного развития;  с. Головчино, ул. Центральная, 8</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ООО "Элит";  с. Головчино, ул. Смирнова, 33а/1</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ж/д Школьная, 1А, 2А, 3А</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0,861</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Гловчино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Головчинская школа с УИОП; с. Головчино, ул. Смирнова, 2</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Головчинские школьные мастерские; с. Головчино, ул. Смирнова, 2</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Головчинская школьная теплица; с. Головчино, ул. Смирнова, 2</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0,484</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Гловчино (больница)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Головчинская участковая больница; с. Головчино, ул. Смирнова, 1</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0,175</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10</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п. Горьковский</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Горьковская школа; пос. Горьковский, ул. Молодежная, 2</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0,291</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11</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Доброе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Добросельская школа; с. Доброе, ул. Грайворонская, 18а</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0,510</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12</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Безымено</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Безыменская администрация, Отделение связи; с. Безымено, ул. Октябрьская, 74</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Безыменская школа; с. Безымено, ул. Октябрьская, 76а</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Безыменский дом культуры; с. Безымено, ул. Октябрьская, 75</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Безыменский медпункт; с. Безымено, ул. Октябрьская, 76</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ИП "Токарь Д.А."; с. Безымено, ул. Октябрьская, 77б</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ж/д Октябрьская, 77</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0,656</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13</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Гора-Подол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Гораподольская школа; с. Гора-Подол, ул. Борисенко, 48е</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0,453</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14</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Гора-Подол (администрация)</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Гораподольская администрация; с. Гора-Подол, ул. Борисенко, 45</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Гораподольский медпункт, Отделение связи; с. Гора-Подол, ул. Борисенко, 43</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0,031</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15</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Козинка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Козинская школа (1 ввод); с. Козинка, ул. Центральная, 18</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Козинские школьные мастерские; с. Козинка, ул. Центральная, 18</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Козинский медпункт; с. Козинка, ул. Центральная, 15</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Реабилитационный центр для несовершеннолетних; с. Козинка, ул. Центральная, 21</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ж/д Центральная, 13, 15, 17</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0,879</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16</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Кирпичный завод</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ж/д Кирпичный завод, 2</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0,088</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17</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Смородино</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Смородинская администрация; с. Смородино, ул. Выгон, 52</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Смородинская школа;  с. Смородино, ул. Выгон, 62</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Смородинский дом культуры;  с. Смородино, ул. Выгон, 61</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Смородинский медпункт;  с. Смородино, ул. Выгон, 60</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0,325</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18</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Мокрая Орловка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 xml:space="preserve">Мокроорловская СОШ; с. Мокрая Орловка, ул. Центральная, 45 </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Дом-интернат для престарелых; с. Мокрая Орловка, ул. Центральная, 47а</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0,384</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19</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Дорогощь (школа)</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Дорогощанская школа, с. Дорогощь, ул. Первомайская, 1</w:t>
            </w:r>
          </w:p>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ж/д Первомайская, 12</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0,188</w:t>
            </w:r>
          </w:p>
        </w:tc>
      </w:tr>
      <w:tr w:rsidR="00DD4912" w:rsidRPr="00436DA4" w:rsidTr="00AB1B4D">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889"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Дорогощь (детский сад)</w:t>
            </w:r>
          </w:p>
        </w:tc>
        <w:tc>
          <w:tcPr>
            <w:tcW w:w="905"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Администрация Грайворонского городского округа</w:t>
            </w:r>
          </w:p>
        </w:tc>
        <w:tc>
          <w:tcPr>
            <w:tcW w:w="2187"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pacing w:val="-2"/>
                <w:sz w:val="20"/>
                <w:szCs w:val="20"/>
              </w:rPr>
            </w:pPr>
            <w:r w:rsidRPr="00436DA4">
              <w:rPr>
                <w:rFonts w:ascii="Times New Roman" w:hAnsi="Times New Roman"/>
                <w:spacing w:val="-2"/>
                <w:sz w:val="20"/>
                <w:szCs w:val="20"/>
              </w:rPr>
              <w:t>Дорогощанский детский сад; с. Дорогощь, ул. Песчаная, 2а</w:t>
            </w:r>
          </w:p>
        </w:tc>
        <w:tc>
          <w:tcPr>
            <w:tcW w:w="754" w:type="pct"/>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5D56C0">
            <w:pPr>
              <w:spacing w:after="0" w:line="240" w:lineRule="auto"/>
              <w:jc w:val="center"/>
              <w:rPr>
                <w:rFonts w:ascii="Times New Roman" w:hAnsi="Times New Roman"/>
                <w:sz w:val="20"/>
                <w:szCs w:val="20"/>
              </w:rPr>
            </w:pPr>
            <w:r w:rsidRPr="00436DA4">
              <w:rPr>
                <w:rFonts w:ascii="Times New Roman" w:hAnsi="Times New Roman"/>
                <w:sz w:val="20"/>
                <w:szCs w:val="20"/>
              </w:rPr>
              <w:t>0,031</w:t>
            </w:r>
          </w:p>
        </w:tc>
      </w:tr>
    </w:tbl>
    <w:p w:rsidR="00DD4912" w:rsidRDefault="00DD4912" w:rsidP="005D56C0">
      <w:pPr>
        <w:spacing w:after="0"/>
        <w:ind w:firstLine="567"/>
        <w:jc w:val="both"/>
        <w:rPr>
          <w:rFonts w:ascii="Times New Roman" w:hAnsi="Times New Roman"/>
          <w:sz w:val="24"/>
          <w:szCs w:val="24"/>
        </w:rPr>
      </w:pPr>
      <w:r w:rsidRPr="00583FA6">
        <w:rPr>
          <w:rFonts w:ascii="Times New Roman" w:hAnsi="Times New Roman"/>
          <w:sz w:val="24"/>
          <w:szCs w:val="24"/>
        </w:rPr>
        <w:t>Зоны действия котельных Грайворон</w:t>
      </w:r>
      <w:r>
        <w:rPr>
          <w:rFonts w:ascii="Times New Roman" w:hAnsi="Times New Roman"/>
          <w:sz w:val="24"/>
          <w:szCs w:val="24"/>
        </w:rPr>
        <w:t xml:space="preserve">ского </w:t>
      </w:r>
      <w:r w:rsidRPr="00583FA6">
        <w:rPr>
          <w:rFonts w:ascii="Times New Roman" w:hAnsi="Times New Roman"/>
          <w:sz w:val="24"/>
          <w:szCs w:val="24"/>
        </w:rPr>
        <w:t>городского</w:t>
      </w:r>
      <w:r>
        <w:rPr>
          <w:rFonts w:ascii="Times New Roman" w:hAnsi="Times New Roman"/>
          <w:sz w:val="24"/>
          <w:szCs w:val="24"/>
        </w:rPr>
        <w:t xml:space="preserve"> округа</w:t>
      </w:r>
      <w:r w:rsidRPr="00583FA6">
        <w:rPr>
          <w:rFonts w:ascii="Times New Roman" w:hAnsi="Times New Roman"/>
          <w:sz w:val="24"/>
          <w:szCs w:val="24"/>
        </w:rPr>
        <w:t xml:space="preserve"> представлены на </w:t>
      </w:r>
      <w:r>
        <w:rPr>
          <w:rFonts w:ascii="Times New Roman" w:hAnsi="Times New Roman"/>
          <w:sz w:val="24"/>
          <w:szCs w:val="24"/>
        </w:rPr>
        <w:t>рисунках 1-20.</w:t>
      </w:r>
    </w:p>
    <w:p w:rsidR="00DD4912" w:rsidRDefault="00DD4912" w:rsidP="005D56C0">
      <w:pPr>
        <w:spacing w:after="0"/>
        <w:jc w:val="both"/>
        <w:rPr>
          <w:rFonts w:ascii="Times New Roman" w:hAnsi="Times New Roman"/>
          <w:sz w:val="24"/>
          <w:szCs w:val="24"/>
        </w:rPr>
      </w:pPr>
      <w:r w:rsidRPr="000C7E50">
        <w:rPr>
          <w:rFonts w:ascii="Times New Roman" w:hAnsi="Times New Roman"/>
          <w:b/>
          <w:noProof/>
          <w:sz w:val="28"/>
          <w:szCs w:val="28"/>
          <w:lang w:eastAsia="ru-RU"/>
        </w:rPr>
        <w:pict>
          <v:shape id="Рисунок 6" o:spid="_x0000_i1026" type="#_x0000_t75" style="width:465.4pt;height:263.8pt;visibility:visible">
            <v:imagedata r:id="rId11" o:title=""/>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 Зона действия котельной Луначарского</w:t>
      </w:r>
    </w:p>
    <w:p w:rsidR="00DD4912" w:rsidRDefault="00DD4912" w:rsidP="005D56C0">
      <w:pPr>
        <w:spacing w:after="0"/>
        <w:jc w:val="center"/>
        <w:rPr>
          <w:rFonts w:ascii="Times New Roman" w:hAnsi="Times New Roman"/>
          <w:sz w:val="24"/>
          <w:szCs w:val="24"/>
        </w:rPr>
      </w:pPr>
      <w:r w:rsidRPr="000C7E50">
        <w:rPr>
          <w:rFonts w:ascii="Times New Roman" w:hAnsi="Times New Roman"/>
          <w:b/>
          <w:noProof/>
          <w:sz w:val="28"/>
          <w:szCs w:val="28"/>
          <w:lang w:eastAsia="ru-RU"/>
        </w:rPr>
        <w:pict>
          <v:shape id="Рисунок 15" o:spid="_x0000_i1027" type="#_x0000_t75" style="width:461.45pt;height:291.25pt;visibility:visible">
            <v:imagedata r:id="rId12" o:title=""/>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 xml:space="preserve">Рисунок 2. Зона действия котельной Шухова </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sidRPr="000C7E50">
        <w:rPr>
          <w:rFonts w:ascii="Times New Roman" w:hAnsi="Times New Roman"/>
          <w:b/>
          <w:noProof/>
          <w:sz w:val="28"/>
          <w:szCs w:val="28"/>
          <w:lang w:eastAsia="ru-RU"/>
        </w:rPr>
        <w:pict>
          <v:shape id="Рисунок 82" o:spid="_x0000_i1028" type="#_x0000_t75" style="width:460.8pt;height:295.2pt;visibility:visible">
            <v:imagedata r:id="rId13" o:title=""/>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 xml:space="preserve">Рисунок 3. Зона действия котельной ПНИ </w:t>
      </w:r>
    </w:p>
    <w:p w:rsidR="00DD4912" w:rsidRDefault="00DD4912" w:rsidP="005D56C0">
      <w:pPr>
        <w:spacing w:after="0"/>
        <w:jc w:val="center"/>
        <w:rPr>
          <w:rFonts w:ascii="Times New Roman" w:hAnsi="Times New Roman"/>
          <w:sz w:val="24"/>
          <w:szCs w:val="24"/>
        </w:rPr>
      </w:pPr>
      <w:r>
        <w:rPr>
          <w:noProof/>
          <w:lang w:eastAsia="ru-RU"/>
        </w:rPr>
        <w:pict>
          <v:shape id="Рисунок 12" o:spid="_x0000_i1029" type="#_x0000_t75" style="width:467.35pt;height:201.6pt;visibility:visible">
            <v:imagedata r:id="rId14" o:title="" croptop="6798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4. Зона действия котельной Администрация округа</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14" o:spid="_x0000_i1030" type="#_x0000_t75" style="width:462.75pt;height:259.2pt;visibility:visible">
            <v:imagedata r:id="rId15" o:title="" croptop="5474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5. Зона действия котельной ОПБ ТКУ</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2" o:spid="_x0000_i1031" type="#_x0000_t75" style="width:464.05pt;height:180pt;visibility:visible">
            <v:imagedata r:id="rId16" o:title="" croptop="15824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6. Зона действия котельной с. Козинка</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83" o:spid="_x0000_i1032" type="#_x0000_t75" style="width:466.7pt;height:262.45pt;visibility:visible">
            <v:imagedata r:id="rId17" o:title="" croptop="4369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7. Зона действия котельной с. Гора-Подол (школа)</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8" o:spid="_x0000_i1033" type="#_x0000_t75" style="width:466.7pt;height:157.75pt;visibility:visible">
            <v:imagedata r:id="rId18" o:title="" croptop="25400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8. Зона действия котельной с. Гора-Подол (администрация)</w:t>
      </w:r>
    </w:p>
    <w:p w:rsidR="00DD4912" w:rsidRDefault="00DD4912" w:rsidP="005D56C0">
      <w:pPr>
        <w:spacing w:after="0"/>
        <w:jc w:val="center"/>
        <w:rPr>
          <w:rFonts w:ascii="Times New Roman" w:hAnsi="Times New Roman"/>
          <w:sz w:val="24"/>
          <w:szCs w:val="24"/>
        </w:rPr>
      </w:pPr>
      <w:r>
        <w:rPr>
          <w:noProof/>
          <w:lang w:eastAsia="ru-RU"/>
        </w:rPr>
        <w:pict>
          <v:shape id="Рисунок 11" o:spid="_x0000_i1034" type="#_x0000_t75" style="width:464.75pt;height:181.3pt;visibility:visible">
            <v:imagedata r:id="rId19" o:title="" croptop="14642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9. Зона действия котельной Кирпичный завод</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95" o:spid="_x0000_i1035" type="#_x0000_t75" style="width:468pt;height:208.8pt;visibility:visible">
            <v:imagedata r:id="rId20" o:title="" croptop="8374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10. Зона действия котельной с. Безымено</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101" o:spid="_x0000_i1036" type="#_x0000_t75" style="width:462.75pt;height:205.55pt;visibility:visible">
            <v:imagedata r:id="rId21" o:title="" croptop="10702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11. Зона действия котельной с. Смородино</w:t>
      </w:r>
    </w:p>
    <w:p w:rsidR="00DD4912" w:rsidRDefault="00DD4912" w:rsidP="005D56C0">
      <w:pPr>
        <w:spacing w:after="0"/>
        <w:jc w:val="center"/>
        <w:rPr>
          <w:rFonts w:ascii="Times New Roman" w:hAnsi="Times New Roman"/>
          <w:sz w:val="24"/>
          <w:szCs w:val="24"/>
        </w:rPr>
      </w:pPr>
      <w:r>
        <w:rPr>
          <w:noProof/>
          <w:lang w:eastAsia="ru-RU"/>
        </w:rPr>
        <w:pict>
          <v:shape id="Рисунок 113" o:spid="_x0000_i1037" type="#_x0000_t75" style="width:421.55pt;height:197pt;visibility:visible">
            <v:imagedata r:id="rId22" o:title="" croptop="11296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12. Зона действия котельной с. Мокрая Орловка</w:t>
      </w:r>
    </w:p>
    <w:p w:rsidR="00DD4912" w:rsidRDefault="00DD4912" w:rsidP="005D56C0">
      <w:pPr>
        <w:spacing w:after="0"/>
        <w:jc w:val="center"/>
        <w:rPr>
          <w:rFonts w:ascii="Times New Roman" w:hAnsi="Times New Roman"/>
          <w:sz w:val="24"/>
          <w:szCs w:val="24"/>
        </w:rPr>
      </w:pPr>
      <w:r>
        <w:rPr>
          <w:noProof/>
          <w:lang w:eastAsia="ru-RU"/>
        </w:rPr>
        <w:pict>
          <v:shape id="Рисунок 117" o:spid="_x0000_i1038" type="#_x0000_t75" style="width:460.8pt;height:216.65pt;visibility:visible">
            <v:imagedata r:id="rId23" o:title="" croptop="8584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13. Зона действия котельной с. Головчино (поселок)</w:t>
      </w:r>
    </w:p>
    <w:p w:rsidR="00DD4912" w:rsidRDefault="00DD4912" w:rsidP="005D56C0">
      <w:pPr>
        <w:spacing w:after="0"/>
        <w:jc w:val="center"/>
        <w:rPr>
          <w:rFonts w:ascii="Times New Roman" w:hAnsi="Times New Roman"/>
          <w:sz w:val="24"/>
          <w:szCs w:val="24"/>
        </w:rPr>
      </w:pPr>
      <w:r>
        <w:rPr>
          <w:noProof/>
          <w:lang w:eastAsia="ru-RU"/>
        </w:rPr>
        <w:pict>
          <v:shape id="Рисунок 118" o:spid="_x0000_i1039" type="#_x0000_t75" style="width:463.4pt;height:250.7pt;visibility:visible">
            <v:imagedata r:id="rId24" o:title="" croptop="9025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14. Зона действия котельной с. Головчино (больница)</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119" o:spid="_x0000_i1040" type="#_x0000_t75" style="width:466.05pt;height:223.85pt;visibility:visible">
            <v:imagedata r:id="rId25" o:title="" croptop="9782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15. Зона действия котельной с. Головчино (школа)</w:t>
      </w:r>
    </w:p>
    <w:p w:rsidR="00DD4912" w:rsidRDefault="00DD4912" w:rsidP="005D56C0">
      <w:pPr>
        <w:spacing w:after="0"/>
        <w:jc w:val="center"/>
        <w:rPr>
          <w:rFonts w:ascii="Times New Roman" w:hAnsi="Times New Roman"/>
          <w:sz w:val="24"/>
          <w:szCs w:val="24"/>
        </w:rPr>
      </w:pPr>
      <w:r>
        <w:rPr>
          <w:noProof/>
          <w:lang w:eastAsia="ru-RU"/>
        </w:rPr>
        <w:pict>
          <v:shape id="Рисунок 120" o:spid="_x0000_i1041" type="#_x0000_t75" style="width:462.1pt;height:218.6pt;visibility:visible">
            <v:imagedata r:id="rId26" o:title="" croptop="11958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16. Зона действия котельной п. Горьковский</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121" o:spid="_x0000_i1042" type="#_x0000_t75" style="width:460.15pt;height:126.35pt;visibility:visible">
            <v:imagedata r:id="rId27" o:title="" croptop="19488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17. Зона действия котельной с. Дорогощь (детский сад)</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123" o:spid="_x0000_i1043" type="#_x0000_t75" style="width:465.4pt;height:180.65pt;visibility:visible">
            <v:imagedata r:id="rId28" o:title="" croptop="12111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18. Зона действия котельной с. Дорогощь (школа)</w:t>
      </w:r>
    </w:p>
    <w:p w:rsidR="00DD4912" w:rsidRDefault="00DD4912" w:rsidP="005D56C0">
      <w:pPr>
        <w:spacing w:after="0"/>
        <w:jc w:val="center"/>
        <w:rPr>
          <w:rFonts w:ascii="Times New Roman" w:hAnsi="Times New Roman"/>
          <w:sz w:val="24"/>
          <w:szCs w:val="24"/>
        </w:rPr>
      </w:pPr>
    </w:p>
    <w:p w:rsidR="00DD4912" w:rsidRDefault="00DD4912" w:rsidP="005D56C0">
      <w:pPr>
        <w:spacing w:after="0"/>
        <w:jc w:val="center"/>
        <w:rPr>
          <w:rFonts w:ascii="Times New Roman" w:hAnsi="Times New Roman"/>
          <w:sz w:val="24"/>
          <w:szCs w:val="24"/>
        </w:rPr>
      </w:pPr>
      <w:r>
        <w:rPr>
          <w:noProof/>
          <w:lang w:eastAsia="ru-RU"/>
        </w:rPr>
        <w:pict>
          <v:shape id="Рисунок 124" o:spid="_x0000_i1044" type="#_x0000_t75" style="width:463.4pt;height:226.45pt;visibility:visible">
            <v:imagedata r:id="rId29" o:title="" croptop="9516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19. Зона действия котельной с. Доброе (школа)</w:t>
      </w:r>
    </w:p>
    <w:p w:rsidR="00DD4912" w:rsidRDefault="00DD4912" w:rsidP="005D56C0">
      <w:pPr>
        <w:spacing w:after="0"/>
        <w:jc w:val="center"/>
        <w:rPr>
          <w:rFonts w:ascii="Times New Roman" w:hAnsi="Times New Roman"/>
          <w:sz w:val="24"/>
          <w:szCs w:val="24"/>
        </w:rPr>
      </w:pPr>
      <w:r w:rsidRPr="000C7E50">
        <w:rPr>
          <w:rFonts w:ascii="Times New Roman" w:hAnsi="Times New Roman"/>
          <w:noProof/>
          <w:sz w:val="24"/>
          <w:szCs w:val="24"/>
          <w:lang w:eastAsia="ru-RU"/>
        </w:rPr>
        <w:pict>
          <v:shape id="Рисунок 3" o:spid="_x0000_i1045" type="#_x0000_t75" style="width:464.75pt;height:199.65pt;visibility:visible">
            <v:imagedata r:id="rId30" o:title="" cropbottom="10807f"/>
          </v:shape>
        </w:pict>
      </w:r>
    </w:p>
    <w:p w:rsidR="00DD4912" w:rsidRDefault="00DD4912" w:rsidP="005D56C0">
      <w:pPr>
        <w:spacing w:after="0"/>
        <w:jc w:val="center"/>
        <w:rPr>
          <w:rFonts w:ascii="Times New Roman" w:hAnsi="Times New Roman"/>
          <w:sz w:val="24"/>
          <w:szCs w:val="24"/>
        </w:rPr>
      </w:pPr>
      <w:r>
        <w:rPr>
          <w:rFonts w:ascii="Times New Roman" w:hAnsi="Times New Roman"/>
          <w:sz w:val="24"/>
          <w:szCs w:val="24"/>
        </w:rPr>
        <w:t>Рисунок 20. Зона действия котельной с. Замостье</w:t>
      </w:r>
    </w:p>
    <w:p w:rsidR="00DD4912" w:rsidRDefault="00DD4912" w:rsidP="005D56C0">
      <w:pPr>
        <w:tabs>
          <w:tab w:val="left" w:pos="1845"/>
        </w:tabs>
        <w:spacing w:after="0"/>
        <w:ind w:firstLine="709"/>
        <w:jc w:val="both"/>
        <w:rPr>
          <w:rFonts w:ascii="Times New Roman" w:hAnsi="Times New Roman"/>
          <w:sz w:val="24"/>
          <w:szCs w:val="24"/>
        </w:rPr>
      </w:pPr>
    </w:p>
    <w:p w:rsidR="00DD4912" w:rsidRDefault="00DD4912" w:rsidP="005D56C0">
      <w:pPr>
        <w:tabs>
          <w:tab w:val="left" w:pos="1845"/>
        </w:tabs>
        <w:spacing w:after="0"/>
        <w:ind w:firstLine="709"/>
        <w:jc w:val="both"/>
        <w:rPr>
          <w:rFonts w:ascii="Times New Roman" w:hAnsi="Times New Roman"/>
          <w:sz w:val="24"/>
          <w:szCs w:val="24"/>
        </w:rPr>
      </w:pPr>
      <w:r w:rsidRPr="00AB18F6">
        <w:rPr>
          <w:rFonts w:ascii="Times New Roman" w:hAnsi="Times New Roman"/>
          <w:sz w:val="24"/>
          <w:szCs w:val="24"/>
        </w:rPr>
        <w:t>Тепловые нагрузки объектов индивидуальной жилой застройки и мелких потребителей учреждений социальной защиты, образования, здравоохранения, культуры обеспечиваются от индивидуальных систем отопления. Подключение существующей индивидуальной застройки к сетям централизованного теплоснабжения не планируется.</w:t>
      </w:r>
    </w:p>
    <w:p w:rsidR="00DD4912" w:rsidRDefault="00DD4912" w:rsidP="005D56C0">
      <w:pPr>
        <w:tabs>
          <w:tab w:val="left" w:pos="1845"/>
        </w:tabs>
        <w:spacing w:after="0"/>
        <w:ind w:firstLine="709"/>
        <w:jc w:val="center"/>
        <w:rPr>
          <w:rFonts w:ascii="Times New Roman" w:hAnsi="Times New Roman"/>
          <w:sz w:val="24"/>
          <w:szCs w:val="24"/>
        </w:rPr>
      </w:pPr>
    </w:p>
    <w:p w:rsidR="00DD4912" w:rsidRDefault="00DD4912" w:rsidP="005D56C0">
      <w:pPr>
        <w:tabs>
          <w:tab w:val="left" w:pos="1845"/>
        </w:tabs>
        <w:spacing w:after="0"/>
        <w:ind w:firstLine="709"/>
        <w:jc w:val="center"/>
        <w:rPr>
          <w:rFonts w:ascii="Times New Roman" w:hAnsi="Times New Roman"/>
          <w:b/>
          <w:sz w:val="24"/>
          <w:szCs w:val="24"/>
        </w:rPr>
      </w:pPr>
      <w:r w:rsidRPr="005D56C0">
        <w:rPr>
          <w:rFonts w:ascii="Times New Roman" w:hAnsi="Times New Roman"/>
          <w:b/>
          <w:sz w:val="24"/>
          <w:szCs w:val="24"/>
        </w:rPr>
        <w:t>Структура основного оборудования теплоисточников Грайворонского городского округа</w:t>
      </w:r>
    </w:p>
    <w:p w:rsidR="00DD4912" w:rsidRDefault="00DD4912" w:rsidP="005D56C0">
      <w:pPr>
        <w:tabs>
          <w:tab w:val="left" w:pos="1845"/>
        </w:tabs>
        <w:spacing w:after="0"/>
        <w:jc w:val="both"/>
        <w:rPr>
          <w:rFonts w:ascii="Times New Roman" w:hAnsi="Times New Roman"/>
          <w:b/>
          <w:sz w:val="24"/>
        </w:rPr>
      </w:pPr>
      <w:r>
        <w:rPr>
          <w:rFonts w:ascii="Times New Roman" w:hAnsi="Times New Roman"/>
          <w:b/>
          <w:sz w:val="24"/>
        </w:rPr>
        <w:t xml:space="preserve">Котельная </w:t>
      </w:r>
      <w:r w:rsidRPr="00FA0E59">
        <w:rPr>
          <w:rFonts w:ascii="Times New Roman" w:hAnsi="Times New Roman"/>
          <w:b/>
          <w:sz w:val="24"/>
        </w:rPr>
        <w:t>Луначарского</w:t>
      </w:r>
    </w:p>
    <w:p w:rsidR="00DD4912" w:rsidRDefault="00DD4912" w:rsidP="005D56C0">
      <w:pPr>
        <w:tabs>
          <w:tab w:val="left" w:pos="1845"/>
        </w:tabs>
        <w:ind w:firstLine="709"/>
        <w:jc w:val="both"/>
        <w:rPr>
          <w:rFonts w:ascii="Times New Roman" w:hAnsi="Times New Roman"/>
          <w:sz w:val="24"/>
        </w:rPr>
      </w:pPr>
      <w:r w:rsidRPr="000F3911">
        <w:rPr>
          <w:rFonts w:ascii="Times New Roman" w:hAnsi="Times New Roman"/>
          <w:sz w:val="24"/>
        </w:rPr>
        <w:t>Установленная тепловая мощность котельной составляет 6,</w:t>
      </w:r>
      <w:r>
        <w:rPr>
          <w:rFonts w:ascii="Times New Roman" w:hAnsi="Times New Roman"/>
          <w:sz w:val="24"/>
        </w:rPr>
        <w:t>52</w:t>
      </w:r>
      <w:r w:rsidRPr="000F3911">
        <w:rPr>
          <w:rFonts w:ascii="Times New Roman" w:hAnsi="Times New Roman"/>
          <w:sz w:val="24"/>
        </w:rPr>
        <w:t xml:space="preserve"> Гкал/час. Котельная Луначарского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Грайворонского городского округа. В котельной установлено 3</w:t>
      </w:r>
      <w:r w:rsidRPr="000F3911">
        <w:rPr>
          <w:rFonts w:ascii="Times New Roman" w:hAnsi="Times New Roman"/>
          <w:sz w:val="24"/>
        </w:rPr>
        <w:t xml:space="preserve"> водогрейных котла типа КСВ-1,86Г тепловой производительностью 1,6 Гкал/час</w:t>
      </w:r>
      <w:r>
        <w:rPr>
          <w:rFonts w:ascii="Times New Roman" w:hAnsi="Times New Roman"/>
          <w:sz w:val="24"/>
        </w:rPr>
        <w:t xml:space="preserve">, и 1 водогрейный котел КВа-2,0 тепловой производительностью 1,72 Гкал/час. </w:t>
      </w:r>
    </w:p>
    <w:p w:rsidR="00DD4912" w:rsidRPr="006C0DDA" w:rsidRDefault="00DD4912" w:rsidP="005D56C0">
      <w:pPr>
        <w:tabs>
          <w:tab w:val="left" w:pos="1845"/>
        </w:tabs>
        <w:ind w:firstLine="709"/>
        <w:jc w:val="both"/>
        <w:rPr>
          <w:rFonts w:ascii="Times New Roman" w:hAnsi="Times New Roman"/>
          <w:sz w:val="24"/>
        </w:rPr>
      </w:pPr>
      <w:r w:rsidRPr="006C0DDA">
        <w:rPr>
          <w:rFonts w:ascii="Times New Roman" w:hAnsi="Times New Roman"/>
          <w:sz w:val="24"/>
        </w:rPr>
        <w:t>Топливо – природный газ. Резервного топлива нет.</w:t>
      </w:r>
    </w:p>
    <w:p w:rsidR="00DD4912" w:rsidRPr="000F3911" w:rsidRDefault="00DD4912" w:rsidP="005D56C0">
      <w:pPr>
        <w:tabs>
          <w:tab w:val="left" w:pos="1845"/>
        </w:tabs>
        <w:spacing w:after="0"/>
        <w:ind w:firstLine="567"/>
        <w:jc w:val="both"/>
        <w:rPr>
          <w:rFonts w:ascii="Times New Roman" w:hAnsi="Times New Roman"/>
          <w:sz w:val="24"/>
        </w:rPr>
      </w:pPr>
      <w:r w:rsidRPr="000F3911">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Pr="006C0DDA" w:rsidRDefault="00DD4912" w:rsidP="005D56C0">
      <w:pPr>
        <w:tabs>
          <w:tab w:val="left" w:pos="1845"/>
        </w:tabs>
        <w:spacing w:after="0"/>
        <w:ind w:firstLine="709"/>
        <w:jc w:val="both"/>
        <w:rPr>
          <w:rFonts w:ascii="Times New Roman" w:hAnsi="Times New Roman"/>
          <w:sz w:val="24"/>
        </w:rPr>
      </w:pPr>
      <w:r w:rsidRPr="000F3911">
        <w:rPr>
          <w:rFonts w:ascii="Times New Roman" w:hAnsi="Times New Roman"/>
          <w:sz w:val="24"/>
        </w:rPr>
        <w:t>Параметры давления сетевой воды в подающем трубопроводе 4,0 кгс/см</w:t>
      </w:r>
      <w:r w:rsidRPr="000F3911">
        <w:rPr>
          <w:rFonts w:ascii="Times New Roman" w:hAnsi="Times New Roman"/>
          <w:sz w:val="24"/>
          <w:vertAlign w:val="superscript"/>
        </w:rPr>
        <w:t>2</w:t>
      </w:r>
      <w:r w:rsidRPr="000F3911">
        <w:rPr>
          <w:rFonts w:ascii="Times New Roman" w:hAnsi="Times New Roman"/>
          <w:sz w:val="24"/>
        </w:rPr>
        <w:t>. Структура основного оборудования котельной Луначарского</w:t>
      </w:r>
      <w:r>
        <w:rPr>
          <w:rFonts w:ascii="Times New Roman" w:hAnsi="Times New Roman"/>
          <w:sz w:val="24"/>
        </w:rPr>
        <w:t>представлена в таблице 3 - 4</w:t>
      </w:r>
      <w:r w:rsidRPr="00540AF1">
        <w:rPr>
          <w:rFonts w:ascii="Times New Roman" w:hAnsi="Times New Roman"/>
          <w:sz w:val="24"/>
        </w:rPr>
        <w:t>.</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3</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Луначарского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867DE4">
        <w:trPr>
          <w:tblHeade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6,52 Гкал/час</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3,4204 Гкал/час</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Style w:val="80"/>
                <w:bCs/>
                <w:sz w:val="20"/>
                <w:szCs w:val="20"/>
              </w:rPr>
            </w:pPr>
            <w:r w:rsidRPr="00436DA4">
              <w:rPr>
                <w:rStyle w:val="80"/>
                <w:bCs/>
                <w:sz w:val="20"/>
                <w:szCs w:val="20"/>
              </w:rPr>
              <w:t>КСВ-1,86Г</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КВа-2,0</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pacing w:val="-1"/>
                <w:sz w:val="20"/>
                <w:szCs w:val="20"/>
              </w:rPr>
              <w:t>Na-</w:t>
            </w:r>
            <w:r w:rsidRPr="00436DA4">
              <w:rPr>
                <w:rFonts w:ascii="Times New Roman" w:hAnsi="Times New Roman"/>
                <w:spacing w:val="-2"/>
                <w:sz w:val="20"/>
                <w:szCs w:val="20"/>
              </w:rPr>
              <w:t xml:space="preserve">Катионирование, двухступенчатая, </w:t>
            </w:r>
            <w:r w:rsidRPr="00436DA4">
              <w:rPr>
                <w:rFonts w:ascii="Times New Roman" w:hAnsi="Times New Roman"/>
                <w:sz w:val="20"/>
                <w:szCs w:val="20"/>
              </w:rPr>
              <w:t>21м</w:t>
            </w:r>
            <w:r w:rsidRPr="00436DA4">
              <w:rPr>
                <w:rFonts w:ascii="Times New Roman" w:hAnsi="Times New Roman"/>
                <w:position w:val="9"/>
                <w:sz w:val="20"/>
                <w:szCs w:val="20"/>
              </w:rPr>
              <w:t>3</w:t>
            </w:r>
            <w:r w:rsidRPr="00436DA4">
              <w:rPr>
                <w:rFonts w:ascii="Times New Roman" w:hAnsi="Times New Roman"/>
                <w:sz w:val="20"/>
                <w:szCs w:val="20"/>
              </w:rPr>
              <w:t>/ч</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spacing w:after="0"/>
        <w:jc w:val="right"/>
        <w:rPr>
          <w:rFonts w:ascii="Times New Roman" w:hAnsi="Times New Roman"/>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4</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w:t>
      </w:r>
      <w:r>
        <w:rPr>
          <w:rFonts w:ascii="Times New Roman" w:hAnsi="Times New Roman"/>
          <w:b/>
          <w:sz w:val="24"/>
        </w:rPr>
        <w:t>насосного оборудования котельной</w:t>
      </w:r>
    </w:p>
    <w:tbl>
      <w:tblPr>
        <w:tblW w:w="911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425"/>
        <w:gridCol w:w="2268"/>
        <w:gridCol w:w="1054"/>
        <w:gridCol w:w="1232"/>
        <w:gridCol w:w="1062"/>
        <w:gridCol w:w="1509"/>
      </w:tblGrid>
      <w:tr w:rsidR="00DD4912" w:rsidRPr="00436DA4" w:rsidTr="00867DE4">
        <w:trPr>
          <w:trHeight w:val="564"/>
          <w:tblHeader/>
          <w:jc w:val="center"/>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425"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226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054"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867DE4">
        <w:trPr>
          <w:trHeight w:val="152"/>
          <w:tblHeader/>
          <w:jc w:val="center"/>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425"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226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054"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867DE4">
        <w:trPr>
          <w:trHeight w:val="283"/>
          <w:jc w:val="center"/>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425"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268"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КМ 100-80-</w:t>
            </w:r>
            <w:r>
              <w:rPr>
                <w:rFonts w:ascii="Times New Roman" w:hAnsi="Times New Roman"/>
                <w:sz w:val="20"/>
                <w:szCs w:val="20"/>
                <w:lang w:val="ru-RU"/>
              </w:rPr>
              <w:t>16</w:t>
            </w:r>
            <w:r w:rsidRPr="00A511CF">
              <w:rPr>
                <w:rFonts w:ascii="Times New Roman" w:hAnsi="Times New Roman"/>
                <w:sz w:val="20"/>
                <w:szCs w:val="20"/>
                <w:lang w:val="ru-RU"/>
              </w:rPr>
              <w:t>0</w:t>
            </w:r>
          </w:p>
        </w:tc>
        <w:tc>
          <w:tcPr>
            <w:tcW w:w="1054"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100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32</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trHeight w:val="283"/>
          <w:jc w:val="center"/>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5"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268"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КМ 100-65-200</w:t>
            </w:r>
          </w:p>
        </w:tc>
        <w:tc>
          <w:tcPr>
            <w:tcW w:w="1054"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3</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100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trHeight w:val="283"/>
          <w:jc w:val="center"/>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425"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268" w:type="dxa"/>
            <w:vAlign w:val="center"/>
          </w:tcPr>
          <w:p w:rsidR="00DD4912" w:rsidRPr="001102D6"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rPr>
              <w:t>Wilo BL 80/160-18,5/2</w:t>
            </w:r>
          </w:p>
        </w:tc>
        <w:tc>
          <w:tcPr>
            <w:tcW w:w="1054"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160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trHeight w:val="283"/>
          <w:jc w:val="center"/>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425"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268"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К 20/30</w:t>
            </w:r>
          </w:p>
        </w:tc>
        <w:tc>
          <w:tcPr>
            <w:tcW w:w="1054"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trHeight w:val="283"/>
          <w:jc w:val="center"/>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1425"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268"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rPr>
              <w:t>ADB</w:t>
            </w:r>
            <w:r w:rsidRPr="00A511CF">
              <w:rPr>
                <w:rFonts w:ascii="Times New Roman" w:hAnsi="Times New Roman"/>
                <w:sz w:val="20"/>
                <w:szCs w:val="20"/>
                <w:lang w:val="ru-RU"/>
              </w:rPr>
              <w:t>-70</w:t>
            </w:r>
          </w:p>
        </w:tc>
        <w:tc>
          <w:tcPr>
            <w:tcW w:w="1054"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sidRPr="00A511CF">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1,2</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Шухова</w:t>
      </w:r>
    </w:p>
    <w:p w:rsidR="00DD4912" w:rsidRPr="004338EF" w:rsidRDefault="00DD4912" w:rsidP="005D56C0">
      <w:pPr>
        <w:tabs>
          <w:tab w:val="left" w:pos="1845"/>
        </w:tabs>
        <w:spacing w:after="0"/>
        <w:ind w:firstLine="567"/>
        <w:jc w:val="both"/>
        <w:rPr>
          <w:rFonts w:ascii="Times New Roman" w:hAnsi="Times New Roman"/>
          <w:sz w:val="24"/>
        </w:rPr>
      </w:pPr>
      <w:r w:rsidRPr="004338EF">
        <w:rPr>
          <w:rFonts w:ascii="Times New Roman" w:hAnsi="Times New Roman"/>
          <w:sz w:val="24"/>
        </w:rPr>
        <w:t>Установленная тепловая мощность котельной составляет 2,46 Гкал/час. Котельная Шухова предназначена для обеспечения тепловой энергией жилых и социальных потребителей, находящихся на территории</w:t>
      </w:r>
      <w:r>
        <w:rPr>
          <w:rFonts w:ascii="Times New Roman" w:hAnsi="Times New Roman"/>
          <w:sz w:val="24"/>
        </w:rPr>
        <w:t xml:space="preserve"> Грайворонского городского округа</w:t>
      </w:r>
      <w:r w:rsidRPr="004338EF">
        <w:rPr>
          <w:rFonts w:ascii="Times New Roman" w:hAnsi="Times New Roman"/>
          <w:sz w:val="24"/>
        </w:rPr>
        <w:t>. В котельной установлен 1 водогрейный котел типа КВа-1,6 тепловой производительностью 1,</w:t>
      </w:r>
      <w:r>
        <w:rPr>
          <w:rFonts w:ascii="Times New Roman" w:hAnsi="Times New Roman"/>
          <w:sz w:val="24"/>
        </w:rPr>
        <w:t>3</w:t>
      </w:r>
      <w:r w:rsidRPr="004338EF">
        <w:rPr>
          <w:rFonts w:ascii="Times New Roman" w:hAnsi="Times New Roman"/>
          <w:sz w:val="24"/>
        </w:rPr>
        <w:t>8 Гкал/час и 1 водогрейный котел типа КВа-1,25 тепловой производительностью 1,08 Гкал/час.</w:t>
      </w:r>
    </w:p>
    <w:p w:rsidR="00DD4912" w:rsidRPr="004338EF" w:rsidRDefault="00DD4912" w:rsidP="005D56C0">
      <w:pPr>
        <w:tabs>
          <w:tab w:val="left" w:pos="1845"/>
        </w:tabs>
        <w:spacing w:after="0"/>
        <w:ind w:firstLine="567"/>
        <w:jc w:val="both"/>
        <w:rPr>
          <w:rFonts w:ascii="Times New Roman" w:hAnsi="Times New Roman"/>
          <w:sz w:val="24"/>
        </w:rPr>
      </w:pPr>
      <w:r w:rsidRPr="004338EF">
        <w:rPr>
          <w:rFonts w:ascii="Times New Roman" w:hAnsi="Times New Roman"/>
          <w:sz w:val="24"/>
        </w:rPr>
        <w:t>Топливо – природный газ. Резервного топлива нет.</w:t>
      </w:r>
    </w:p>
    <w:p w:rsidR="00DD4912" w:rsidRPr="004338EF" w:rsidRDefault="00DD4912" w:rsidP="005D56C0">
      <w:pPr>
        <w:tabs>
          <w:tab w:val="left" w:pos="1845"/>
        </w:tabs>
        <w:spacing w:after="0"/>
        <w:ind w:firstLine="567"/>
        <w:jc w:val="both"/>
        <w:rPr>
          <w:rFonts w:ascii="Times New Roman" w:hAnsi="Times New Roman"/>
          <w:sz w:val="24"/>
        </w:rPr>
      </w:pPr>
      <w:r w:rsidRPr="004338EF">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567"/>
        <w:jc w:val="both"/>
        <w:rPr>
          <w:rFonts w:ascii="Times New Roman" w:hAnsi="Times New Roman"/>
          <w:sz w:val="24"/>
        </w:rPr>
      </w:pPr>
      <w:r w:rsidRPr="004338EF">
        <w:rPr>
          <w:rFonts w:ascii="Times New Roman" w:hAnsi="Times New Roman"/>
          <w:sz w:val="24"/>
        </w:rPr>
        <w:t>Параметры давления сетевой воды в подающем трубопроводе 4,0 кгс/см</w:t>
      </w:r>
      <w:r w:rsidRPr="004338EF">
        <w:rPr>
          <w:rFonts w:ascii="Times New Roman" w:hAnsi="Times New Roman"/>
          <w:sz w:val="24"/>
          <w:vertAlign w:val="superscript"/>
        </w:rPr>
        <w:t>2</w:t>
      </w:r>
      <w:r>
        <w:rPr>
          <w:rFonts w:ascii="Times New Roman" w:hAnsi="Times New Roman"/>
          <w:sz w:val="24"/>
        </w:rPr>
        <w:t>.</w:t>
      </w:r>
    </w:p>
    <w:p w:rsidR="00DD4912" w:rsidRDefault="00DD4912" w:rsidP="005D56C0">
      <w:pPr>
        <w:tabs>
          <w:tab w:val="left" w:pos="1845"/>
        </w:tabs>
        <w:ind w:firstLine="567"/>
        <w:jc w:val="both"/>
        <w:rPr>
          <w:rFonts w:ascii="Times New Roman" w:hAnsi="Times New Roman"/>
          <w:sz w:val="24"/>
        </w:rPr>
      </w:pPr>
      <w:r>
        <w:rPr>
          <w:rFonts w:ascii="Times New Roman" w:hAnsi="Times New Roman"/>
          <w:sz w:val="24"/>
        </w:rPr>
        <w:t>Структура основного оборудования котельной Шухова представлена в таблице 5 - 6.</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5</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Шухова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2,46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1,663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Style w:val="80"/>
                <w:bCs/>
                <w:sz w:val="20"/>
                <w:szCs w:val="20"/>
              </w:rPr>
            </w:pPr>
            <w:r w:rsidRPr="00436DA4">
              <w:rPr>
                <w:rStyle w:val="80"/>
                <w:bCs/>
                <w:sz w:val="20"/>
                <w:szCs w:val="20"/>
              </w:rPr>
              <w:t xml:space="preserve">КВа-1,6 </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КВа-1,25</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Na-кат. Двухступенчатая, 5,5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6</w:t>
      </w:r>
    </w:p>
    <w:p w:rsidR="00DD4912" w:rsidRDefault="00DD4912" w:rsidP="005D56C0">
      <w:pPr>
        <w:tabs>
          <w:tab w:val="left" w:pos="1845"/>
        </w:tabs>
        <w:jc w:val="center"/>
        <w:rPr>
          <w:rFonts w:ascii="Times New Roman" w:hAnsi="Times New Roman"/>
          <w:b/>
          <w:sz w:val="24"/>
        </w:rPr>
      </w:pPr>
      <w:r>
        <w:rPr>
          <w:rFonts w:ascii="Times New Roman" w:hAnsi="Times New Roman"/>
          <w:b/>
          <w:sz w:val="24"/>
        </w:rPr>
        <w:t>Насосное оборудование котельной</w:t>
      </w:r>
    </w:p>
    <w:tbl>
      <w:tblPr>
        <w:tblW w:w="9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567"/>
        <w:gridCol w:w="1984"/>
        <w:gridCol w:w="119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567"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984"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19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567"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84"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19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567"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84"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 xml:space="preserve">К </w:t>
            </w:r>
            <w:r>
              <w:rPr>
                <w:rFonts w:ascii="Times New Roman" w:hAnsi="Times New Roman"/>
                <w:sz w:val="20"/>
                <w:szCs w:val="20"/>
                <w:lang w:val="ru-RU"/>
              </w:rPr>
              <w:t>10</w:t>
            </w:r>
            <w:r w:rsidRPr="003058B3">
              <w:rPr>
                <w:rFonts w:ascii="Times New Roman" w:hAnsi="Times New Roman"/>
                <w:sz w:val="20"/>
                <w:szCs w:val="20"/>
                <w:lang w:val="ru-RU"/>
              </w:rPr>
              <w:t>0-</w:t>
            </w:r>
            <w:r>
              <w:rPr>
                <w:rFonts w:ascii="Times New Roman" w:hAnsi="Times New Roman"/>
                <w:sz w:val="20"/>
                <w:szCs w:val="20"/>
                <w:lang w:val="ru-RU"/>
              </w:rPr>
              <w:t>65</w:t>
            </w:r>
            <w:r w:rsidRPr="003058B3">
              <w:rPr>
                <w:rFonts w:ascii="Times New Roman" w:hAnsi="Times New Roman"/>
                <w:sz w:val="20"/>
                <w:szCs w:val="20"/>
                <w:lang w:val="ru-RU"/>
              </w:rPr>
              <w:t>-200</w:t>
            </w:r>
          </w:p>
        </w:tc>
        <w:tc>
          <w:tcPr>
            <w:tcW w:w="119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100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567"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84"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КМ 80-50-200</w:t>
            </w:r>
          </w:p>
        </w:tc>
        <w:tc>
          <w:tcPr>
            <w:tcW w:w="119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3</w:t>
            </w:r>
          </w:p>
        </w:tc>
        <w:tc>
          <w:tcPr>
            <w:tcW w:w="1567"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84" w:type="dxa"/>
            <w:vAlign w:val="center"/>
          </w:tcPr>
          <w:p w:rsidR="00DD4912" w:rsidRPr="001102D6"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rPr>
              <w:t>Wilo BL 65/160-11/2</w:t>
            </w:r>
          </w:p>
        </w:tc>
        <w:tc>
          <w:tcPr>
            <w:tcW w:w="1196"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r w:rsidRPr="00436DA4">
              <w:rPr>
                <w:rFonts w:ascii="Times New Roman" w:hAnsi="Times New Roman"/>
                <w:sz w:val="20"/>
                <w:szCs w:val="20"/>
                <w:lang w:val="en-US"/>
              </w:rPr>
              <w:t>1</w:t>
            </w:r>
            <w:r w:rsidRPr="00436DA4">
              <w:rPr>
                <w:rFonts w:ascii="Times New Roman" w:hAnsi="Times New Roman"/>
                <w:sz w:val="20"/>
                <w:szCs w:val="20"/>
              </w:rPr>
              <w:t>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4</w:t>
            </w:r>
          </w:p>
        </w:tc>
        <w:tc>
          <w:tcPr>
            <w:tcW w:w="1567"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84"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20/30</w:t>
            </w:r>
          </w:p>
        </w:tc>
        <w:tc>
          <w:tcPr>
            <w:tcW w:w="119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5</w:t>
            </w:r>
          </w:p>
        </w:tc>
        <w:tc>
          <w:tcPr>
            <w:tcW w:w="1567"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84"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rPr>
              <w:t>AD</w:t>
            </w:r>
            <w:r>
              <w:rPr>
                <w:rFonts w:ascii="Times New Roman" w:hAnsi="Times New Roman"/>
                <w:sz w:val="20"/>
                <w:szCs w:val="20"/>
              </w:rPr>
              <w:t>B</w:t>
            </w:r>
            <w:r w:rsidRPr="003058B3">
              <w:rPr>
                <w:rFonts w:ascii="Times New Roman" w:hAnsi="Times New Roman"/>
                <w:sz w:val="20"/>
                <w:szCs w:val="20"/>
                <w:lang w:val="ru-RU"/>
              </w:rPr>
              <w:t>-</w:t>
            </w:r>
            <w:r>
              <w:rPr>
                <w:rFonts w:ascii="Times New Roman" w:hAnsi="Times New Roman"/>
                <w:sz w:val="20"/>
                <w:szCs w:val="20"/>
              </w:rPr>
              <w:t>4</w:t>
            </w:r>
            <w:r w:rsidRPr="003058B3">
              <w:rPr>
                <w:rFonts w:ascii="Times New Roman" w:hAnsi="Times New Roman"/>
                <w:sz w:val="20"/>
                <w:szCs w:val="20"/>
                <w:lang w:val="ru-RU"/>
              </w:rPr>
              <w:t>0</w:t>
            </w:r>
          </w:p>
        </w:tc>
        <w:tc>
          <w:tcPr>
            <w:tcW w:w="119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rPr>
              <w:t>1,</w:t>
            </w:r>
            <w:r w:rsidRPr="00436DA4">
              <w:rPr>
                <w:rFonts w:ascii="Times New Roman" w:hAnsi="Times New Roman"/>
                <w:sz w:val="20"/>
                <w:szCs w:val="20"/>
                <w:lang w:val="en-US"/>
              </w:rPr>
              <w:t>3</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center"/>
        <w:rPr>
          <w:rFonts w:ascii="Times New Roman" w:hAnsi="Times New Roman"/>
          <w:b/>
          <w:sz w:val="24"/>
        </w:rPr>
      </w:pPr>
    </w:p>
    <w:p w:rsidR="00DD4912" w:rsidRDefault="00DD4912" w:rsidP="005D56C0">
      <w:pPr>
        <w:tabs>
          <w:tab w:val="left" w:pos="1845"/>
        </w:tabs>
        <w:spacing w:after="120"/>
        <w:jc w:val="both"/>
        <w:rPr>
          <w:rFonts w:ascii="Times New Roman" w:hAnsi="Times New Roman"/>
          <w:b/>
          <w:sz w:val="24"/>
        </w:rPr>
      </w:pPr>
      <w:r>
        <w:rPr>
          <w:rFonts w:ascii="Times New Roman" w:hAnsi="Times New Roman"/>
          <w:b/>
          <w:sz w:val="24"/>
        </w:rPr>
        <w:t>Котельная ПНИ</w:t>
      </w:r>
    </w:p>
    <w:p w:rsidR="00DD4912" w:rsidRPr="005575B1" w:rsidRDefault="00DD4912" w:rsidP="005D56C0">
      <w:pPr>
        <w:tabs>
          <w:tab w:val="left" w:pos="1845"/>
        </w:tabs>
        <w:spacing w:after="0"/>
        <w:ind w:firstLine="567"/>
        <w:jc w:val="both"/>
        <w:rPr>
          <w:rFonts w:ascii="Times New Roman" w:hAnsi="Times New Roman"/>
          <w:sz w:val="24"/>
        </w:rPr>
      </w:pPr>
      <w:r w:rsidRPr="005575B1">
        <w:rPr>
          <w:rFonts w:ascii="Times New Roman" w:hAnsi="Times New Roman"/>
          <w:sz w:val="24"/>
        </w:rPr>
        <w:t>Установленная тепловая мощность котельной составляет 2,</w:t>
      </w:r>
      <w:r>
        <w:rPr>
          <w:rFonts w:ascii="Times New Roman" w:hAnsi="Times New Roman"/>
          <w:sz w:val="24"/>
        </w:rPr>
        <w:t>5</w:t>
      </w:r>
      <w:r w:rsidRPr="005575B1">
        <w:rPr>
          <w:rFonts w:ascii="Times New Roman" w:hAnsi="Times New Roman"/>
          <w:sz w:val="24"/>
        </w:rPr>
        <w:t xml:space="preserve"> Гкал/час. Котельная ПНИ для обеспечения тепловой энергией жилых и социальных потребителей, находящихся на территории </w:t>
      </w:r>
      <w:r>
        <w:rPr>
          <w:rFonts w:ascii="Times New Roman" w:hAnsi="Times New Roman"/>
          <w:sz w:val="24"/>
        </w:rPr>
        <w:t>Грайворонского городского округа</w:t>
      </w:r>
      <w:r w:rsidRPr="005575B1">
        <w:rPr>
          <w:rFonts w:ascii="Times New Roman" w:hAnsi="Times New Roman"/>
          <w:sz w:val="24"/>
        </w:rPr>
        <w:t xml:space="preserve">. В котельной установлено </w:t>
      </w:r>
      <w:r>
        <w:rPr>
          <w:rFonts w:ascii="Times New Roman" w:hAnsi="Times New Roman"/>
          <w:sz w:val="24"/>
        </w:rPr>
        <w:t>4</w:t>
      </w:r>
      <w:r w:rsidRPr="005575B1">
        <w:rPr>
          <w:rFonts w:ascii="Times New Roman" w:hAnsi="Times New Roman"/>
          <w:sz w:val="24"/>
        </w:rPr>
        <w:t xml:space="preserve"> водогрейных котла типа НР-18 тепловой производительностью 0,52 Гкал/час</w:t>
      </w:r>
      <w:r>
        <w:rPr>
          <w:rFonts w:ascii="Times New Roman" w:hAnsi="Times New Roman"/>
          <w:sz w:val="24"/>
        </w:rPr>
        <w:t xml:space="preserve"> и 1 водогрейный котел </w:t>
      </w:r>
      <w:r w:rsidRPr="005575B1">
        <w:rPr>
          <w:rFonts w:ascii="Times New Roman" w:hAnsi="Times New Roman"/>
          <w:sz w:val="24"/>
        </w:rPr>
        <w:t>LamborghiniMegaPrex N500тепловой производительностью 0,</w:t>
      </w:r>
      <w:r>
        <w:rPr>
          <w:rFonts w:ascii="Times New Roman" w:hAnsi="Times New Roman"/>
          <w:sz w:val="24"/>
        </w:rPr>
        <w:t>43</w:t>
      </w:r>
      <w:r w:rsidRPr="005575B1">
        <w:rPr>
          <w:rFonts w:ascii="Times New Roman" w:hAnsi="Times New Roman"/>
          <w:sz w:val="24"/>
        </w:rPr>
        <w:t xml:space="preserve"> Гкал/час.</w:t>
      </w:r>
    </w:p>
    <w:p w:rsidR="00DD4912" w:rsidRPr="005575B1" w:rsidRDefault="00DD4912" w:rsidP="005D56C0">
      <w:pPr>
        <w:tabs>
          <w:tab w:val="left" w:pos="1845"/>
        </w:tabs>
        <w:spacing w:after="0"/>
        <w:ind w:firstLine="567"/>
        <w:jc w:val="both"/>
        <w:rPr>
          <w:rFonts w:ascii="Times New Roman" w:hAnsi="Times New Roman"/>
          <w:sz w:val="24"/>
        </w:rPr>
      </w:pPr>
      <w:r w:rsidRPr="005575B1">
        <w:rPr>
          <w:rFonts w:ascii="Times New Roman" w:hAnsi="Times New Roman"/>
          <w:sz w:val="24"/>
        </w:rPr>
        <w:t>Топливо – природный газ. Резервного топлива нет.</w:t>
      </w:r>
    </w:p>
    <w:p w:rsidR="00DD4912" w:rsidRPr="005575B1" w:rsidRDefault="00DD4912" w:rsidP="005D56C0">
      <w:pPr>
        <w:tabs>
          <w:tab w:val="left" w:pos="1845"/>
        </w:tabs>
        <w:spacing w:after="0"/>
        <w:ind w:firstLine="567"/>
        <w:jc w:val="both"/>
        <w:rPr>
          <w:rFonts w:ascii="Times New Roman" w:hAnsi="Times New Roman"/>
          <w:sz w:val="24"/>
        </w:rPr>
      </w:pPr>
      <w:r w:rsidRPr="005575B1">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присутствует.</w:t>
      </w:r>
    </w:p>
    <w:p w:rsidR="00DD4912" w:rsidRPr="006C0DDA" w:rsidRDefault="00DD4912" w:rsidP="005D56C0">
      <w:pPr>
        <w:tabs>
          <w:tab w:val="left" w:pos="1845"/>
        </w:tabs>
        <w:ind w:firstLine="567"/>
        <w:jc w:val="both"/>
        <w:rPr>
          <w:rFonts w:ascii="Times New Roman" w:hAnsi="Times New Roman"/>
          <w:sz w:val="24"/>
        </w:rPr>
      </w:pPr>
      <w:r w:rsidRPr="005575B1">
        <w:rPr>
          <w:rFonts w:ascii="Times New Roman" w:hAnsi="Times New Roman"/>
          <w:sz w:val="24"/>
        </w:rPr>
        <w:t xml:space="preserve">Параметры давления сетевой воды в подающем трубопроводе 4,5 </w:t>
      </w:r>
      <w:r w:rsidRPr="004338EF">
        <w:rPr>
          <w:rFonts w:ascii="Times New Roman" w:hAnsi="Times New Roman"/>
          <w:sz w:val="24"/>
        </w:rPr>
        <w:t>кгс/см</w:t>
      </w:r>
      <w:r w:rsidRPr="004338EF">
        <w:rPr>
          <w:rFonts w:ascii="Times New Roman" w:hAnsi="Times New Roman"/>
          <w:sz w:val="24"/>
          <w:vertAlign w:val="superscript"/>
        </w:rPr>
        <w:t>2</w:t>
      </w:r>
      <w:r w:rsidRPr="006C0DDA">
        <w:rPr>
          <w:rFonts w:ascii="Times New Roman" w:hAnsi="Times New Roman"/>
          <w:sz w:val="24"/>
        </w:rPr>
        <w:t xml:space="preserve">. </w:t>
      </w:r>
    </w:p>
    <w:p w:rsidR="00DD4912" w:rsidRDefault="00DD4912" w:rsidP="005D56C0">
      <w:pPr>
        <w:tabs>
          <w:tab w:val="left" w:pos="1845"/>
        </w:tabs>
        <w:spacing w:after="120"/>
        <w:ind w:firstLine="567"/>
        <w:jc w:val="both"/>
        <w:rPr>
          <w:rFonts w:ascii="Times New Roman" w:hAnsi="Times New Roman"/>
          <w:sz w:val="24"/>
        </w:rPr>
      </w:pPr>
      <w:r>
        <w:rPr>
          <w:rFonts w:ascii="Times New Roman" w:hAnsi="Times New Roman"/>
          <w:sz w:val="24"/>
        </w:rPr>
        <w:t>Структура основного оборудования котельной №3 представлена в таблице 7 - 8.</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7</w:t>
      </w:r>
    </w:p>
    <w:p w:rsidR="00DD4912" w:rsidRDefault="00DD4912" w:rsidP="005D56C0">
      <w:pPr>
        <w:tabs>
          <w:tab w:val="left" w:pos="1845"/>
        </w:tabs>
        <w:spacing w:after="0"/>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ПНИ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2,5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1,001 Гкал/час</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ГВС 0,077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Style w:val="80"/>
                <w:bCs/>
                <w:sz w:val="20"/>
                <w:szCs w:val="20"/>
              </w:rPr>
            </w:pPr>
            <w:r w:rsidRPr="00436DA4">
              <w:rPr>
                <w:rStyle w:val="80"/>
                <w:bCs/>
                <w:sz w:val="20"/>
                <w:szCs w:val="20"/>
              </w:rPr>
              <w:t>НР-18</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Lamborghini MegaPrex N500</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Na-кат. Двухступенчатая, 5,5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spacing w:after="0"/>
        <w:jc w:val="right"/>
        <w:rPr>
          <w:rFonts w:ascii="Times New Roman" w:hAnsi="Times New Roman"/>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8</w:t>
      </w:r>
    </w:p>
    <w:p w:rsidR="00DD4912" w:rsidRDefault="00DD4912" w:rsidP="005D56C0">
      <w:pPr>
        <w:tabs>
          <w:tab w:val="left" w:pos="1845"/>
        </w:tabs>
        <w:jc w:val="center"/>
        <w:rPr>
          <w:rFonts w:ascii="Times New Roman" w:hAnsi="Times New Roman"/>
          <w:b/>
          <w:sz w:val="24"/>
        </w:rPr>
      </w:pPr>
      <w:r>
        <w:rPr>
          <w:rFonts w:ascii="Times New Roman" w:hAnsi="Times New Roman"/>
          <w:b/>
          <w:sz w:val="24"/>
        </w:rPr>
        <w:t>Структура насосного оборудования Котельной ПНИ</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850"/>
        <w:gridCol w:w="2126"/>
        <w:gridCol w:w="1110"/>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85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212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11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r w:rsidRPr="00436DA4">
              <w:rPr>
                <w:rFonts w:ascii="Times New Roman" w:hAnsi="Times New Roman"/>
                <w:b/>
                <w:sz w:val="20"/>
                <w:szCs w:val="20"/>
                <w:lang w:val="en-US"/>
              </w:rPr>
              <w:t>.</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85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212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11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850"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КМ 80-50-200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850"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КМ 100-65-200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94</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850"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45/40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4</w:t>
            </w:r>
          </w:p>
        </w:tc>
        <w:tc>
          <w:tcPr>
            <w:tcW w:w="1850"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2126" w:type="dxa"/>
            <w:vAlign w:val="center"/>
          </w:tcPr>
          <w:p w:rsidR="00DD4912" w:rsidRPr="001102D6"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rPr>
              <w:t xml:space="preserve">Wilo BL </w:t>
            </w:r>
            <w:r>
              <w:rPr>
                <w:rFonts w:ascii="Times New Roman" w:hAnsi="Times New Roman"/>
                <w:sz w:val="20"/>
                <w:szCs w:val="20"/>
                <w:lang w:val="ru-RU"/>
              </w:rPr>
              <w:t>65</w:t>
            </w:r>
            <w:r>
              <w:rPr>
                <w:rFonts w:ascii="Times New Roman" w:hAnsi="Times New Roman"/>
                <w:sz w:val="20"/>
                <w:szCs w:val="20"/>
              </w:rPr>
              <w:t>/160-</w:t>
            </w:r>
            <w:r>
              <w:rPr>
                <w:rFonts w:ascii="Times New Roman" w:hAnsi="Times New Roman"/>
                <w:sz w:val="20"/>
                <w:szCs w:val="20"/>
                <w:lang w:val="ru-RU"/>
              </w:rPr>
              <w:t>11</w:t>
            </w:r>
            <w:r>
              <w:rPr>
                <w:rFonts w:ascii="Times New Roman" w:hAnsi="Times New Roman"/>
                <w:sz w:val="20"/>
                <w:szCs w:val="20"/>
              </w:rPr>
              <w:t>/2</w:t>
            </w:r>
          </w:p>
        </w:tc>
        <w:tc>
          <w:tcPr>
            <w:tcW w:w="1110" w:type="dxa"/>
            <w:vAlign w:val="center"/>
          </w:tcPr>
          <w:p w:rsidR="00DD4912" w:rsidRPr="00A511CF"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110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5</w:t>
            </w:r>
          </w:p>
        </w:tc>
        <w:tc>
          <w:tcPr>
            <w:tcW w:w="1850"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ГВС</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rPr>
            </w:pPr>
            <w:r w:rsidRPr="003058B3">
              <w:rPr>
                <w:rFonts w:ascii="Times New Roman" w:hAnsi="Times New Roman"/>
                <w:sz w:val="20"/>
                <w:szCs w:val="20"/>
                <w:lang w:val="ru-RU"/>
              </w:rPr>
              <w:t>К 80-50-160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6</w:t>
            </w:r>
          </w:p>
        </w:tc>
        <w:tc>
          <w:tcPr>
            <w:tcW w:w="1850"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ГВС</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rPr>
            </w:pPr>
            <w:r w:rsidRPr="003058B3">
              <w:rPr>
                <w:rFonts w:ascii="Times New Roman" w:hAnsi="Times New Roman"/>
                <w:sz w:val="20"/>
                <w:szCs w:val="20"/>
                <w:lang w:val="ru-RU"/>
              </w:rPr>
              <w:t>КМ 80-50-160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7</w:t>
            </w:r>
          </w:p>
        </w:tc>
        <w:tc>
          <w:tcPr>
            <w:tcW w:w="1850"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20/30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8</w:t>
            </w:r>
          </w:p>
        </w:tc>
        <w:tc>
          <w:tcPr>
            <w:tcW w:w="1850"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rPr>
              <w:t>AD</w:t>
            </w:r>
            <w:r w:rsidRPr="003058B3">
              <w:rPr>
                <w:rFonts w:ascii="Times New Roman" w:hAnsi="Times New Roman"/>
                <w:sz w:val="20"/>
                <w:szCs w:val="20"/>
                <w:lang w:val="ru-RU"/>
              </w:rPr>
              <w:t>К-20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1,8</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21</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9</w:t>
            </w:r>
          </w:p>
        </w:tc>
        <w:tc>
          <w:tcPr>
            <w:tcW w:w="1850"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rPr>
              <w:t>AD</w:t>
            </w:r>
            <w:r>
              <w:rPr>
                <w:rFonts w:ascii="Times New Roman" w:hAnsi="Times New Roman"/>
                <w:sz w:val="20"/>
                <w:szCs w:val="20"/>
                <w:lang w:val="ru-RU"/>
              </w:rPr>
              <w:t>В</w:t>
            </w:r>
            <w:r w:rsidRPr="003058B3">
              <w:rPr>
                <w:rFonts w:ascii="Times New Roman" w:hAnsi="Times New Roman"/>
                <w:sz w:val="20"/>
                <w:szCs w:val="20"/>
                <w:lang w:val="ru-RU"/>
              </w:rPr>
              <w:t>-</w:t>
            </w:r>
            <w:r>
              <w:rPr>
                <w:rFonts w:ascii="Times New Roman" w:hAnsi="Times New Roman"/>
                <w:sz w:val="20"/>
                <w:szCs w:val="20"/>
                <w:lang w:val="ru-RU"/>
              </w:rPr>
              <w:t>4</w:t>
            </w:r>
            <w:r w:rsidRPr="003058B3">
              <w:rPr>
                <w:rFonts w:ascii="Times New Roman" w:hAnsi="Times New Roman"/>
                <w:sz w:val="20"/>
                <w:szCs w:val="20"/>
                <w:lang w:val="ru-RU"/>
              </w:rPr>
              <w:t>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1,3</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10</w:t>
            </w:r>
          </w:p>
        </w:tc>
        <w:tc>
          <w:tcPr>
            <w:tcW w:w="1850"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Циркуляционный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20/30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11</w:t>
            </w:r>
          </w:p>
        </w:tc>
        <w:tc>
          <w:tcPr>
            <w:tcW w:w="1850"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Циркуляционный</w:t>
            </w:r>
          </w:p>
        </w:tc>
        <w:tc>
          <w:tcPr>
            <w:tcW w:w="212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К 45/30</w:t>
            </w:r>
          </w:p>
        </w:tc>
        <w:tc>
          <w:tcPr>
            <w:tcW w:w="1110"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sidRPr="003058B3">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Администрация округа</w:t>
      </w:r>
    </w:p>
    <w:p w:rsidR="00DD4912" w:rsidRPr="00FA0E59" w:rsidRDefault="00DD4912" w:rsidP="005D56C0">
      <w:pPr>
        <w:tabs>
          <w:tab w:val="left" w:pos="1845"/>
        </w:tabs>
        <w:ind w:firstLine="709"/>
        <w:jc w:val="both"/>
        <w:rPr>
          <w:rFonts w:ascii="Times New Roman" w:hAnsi="Times New Roman"/>
          <w:sz w:val="24"/>
        </w:rPr>
      </w:pPr>
      <w:r w:rsidRPr="00FA0E59">
        <w:rPr>
          <w:rFonts w:ascii="Times New Roman" w:hAnsi="Times New Roman"/>
          <w:sz w:val="24"/>
        </w:rPr>
        <w:t xml:space="preserve">Установленная тепловая мощность котельной составляет 0,36 Гкал/час. Котельная Администрации </w:t>
      </w:r>
      <w:r>
        <w:rPr>
          <w:rFonts w:ascii="Times New Roman" w:hAnsi="Times New Roman"/>
          <w:sz w:val="24"/>
        </w:rPr>
        <w:t>округа</w:t>
      </w:r>
      <w:r w:rsidRPr="00FA0E59">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Грайворонского городского округа</w:t>
      </w:r>
      <w:r w:rsidRPr="00FA0E59">
        <w:rPr>
          <w:rFonts w:ascii="Times New Roman" w:hAnsi="Times New Roman"/>
          <w:sz w:val="24"/>
        </w:rPr>
        <w:t>. В котельной установлено 4 водогрейных котла типа Хопёр-100 тепловой производительностью 0,09 Гкал/час</w:t>
      </w:r>
      <w:r>
        <w:rPr>
          <w:rFonts w:ascii="Times New Roman" w:hAnsi="Times New Roman"/>
          <w:sz w:val="24"/>
        </w:rPr>
        <w:t>.</w:t>
      </w:r>
    </w:p>
    <w:p w:rsidR="00DD4912" w:rsidRPr="00FA0E59" w:rsidRDefault="00DD4912" w:rsidP="005D56C0">
      <w:pPr>
        <w:tabs>
          <w:tab w:val="left" w:pos="1845"/>
        </w:tabs>
        <w:ind w:firstLine="709"/>
        <w:jc w:val="both"/>
        <w:rPr>
          <w:rFonts w:ascii="Times New Roman" w:hAnsi="Times New Roman"/>
          <w:sz w:val="24"/>
        </w:rPr>
      </w:pPr>
      <w:r w:rsidRPr="00FA0E59">
        <w:rPr>
          <w:rFonts w:ascii="Times New Roman" w:hAnsi="Times New Roman"/>
          <w:sz w:val="24"/>
        </w:rPr>
        <w:t>Топливо – природный газ. Резервного топлива нет.</w:t>
      </w:r>
    </w:p>
    <w:p w:rsidR="00DD4912" w:rsidRPr="00FA0E59" w:rsidRDefault="00DD4912" w:rsidP="005D56C0">
      <w:pPr>
        <w:tabs>
          <w:tab w:val="left" w:pos="1845"/>
        </w:tabs>
        <w:ind w:firstLine="709"/>
        <w:jc w:val="both"/>
        <w:rPr>
          <w:rFonts w:ascii="Times New Roman" w:hAnsi="Times New Roman"/>
          <w:sz w:val="24"/>
        </w:rPr>
      </w:pPr>
      <w:r w:rsidRPr="00FA0E59">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Pr="006C0DDA" w:rsidRDefault="00DD4912" w:rsidP="005D56C0">
      <w:pPr>
        <w:tabs>
          <w:tab w:val="left" w:pos="1845"/>
        </w:tabs>
        <w:ind w:firstLine="709"/>
        <w:jc w:val="both"/>
        <w:rPr>
          <w:rFonts w:ascii="Times New Roman" w:hAnsi="Times New Roman"/>
          <w:sz w:val="24"/>
        </w:rPr>
      </w:pPr>
      <w:r w:rsidRPr="00FA0E59">
        <w:rPr>
          <w:rFonts w:ascii="Times New Roman" w:hAnsi="Times New Roman"/>
          <w:sz w:val="24"/>
        </w:rPr>
        <w:t>Параметры давления сетевой воды в подающем трубопроводе 2,0 кгс/см</w:t>
      </w:r>
      <w:r w:rsidRPr="00FA0E59">
        <w:rPr>
          <w:rFonts w:ascii="Times New Roman" w:hAnsi="Times New Roman"/>
          <w:sz w:val="24"/>
          <w:vertAlign w:val="superscript"/>
        </w:rPr>
        <w:t>2</w:t>
      </w:r>
      <w:r>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№4 представлена в таблице 9 - 10.</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9</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Администрация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0,36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0,333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Хопер-100</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KWS-70 TA; 0,4-0,8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10</w:t>
      </w:r>
    </w:p>
    <w:p w:rsidR="00DD4912" w:rsidRDefault="00DD4912" w:rsidP="005D56C0">
      <w:pPr>
        <w:tabs>
          <w:tab w:val="left" w:pos="1845"/>
        </w:tabs>
        <w:jc w:val="center"/>
        <w:rPr>
          <w:rFonts w:ascii="Times New Roman" w:hAnsi="Times New Roman"/>
          <w:b/>
          <w:sz w:val="24"/>
        </w:rPr>
      </w:pPr>
      <w:r>
        <w:rPr>
          <w:rFonts w:ascii="Times New Roman" w:hAnsi="Times New Roman"/>
          <w:b/>
          <w:sz w:val="24"/>
        </w:rPr>
        <w:t>Насосное оборудование Котельной Администрация округа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xml:space="preserve">Кол-во, шт. </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436DA4" w:rsidRDefault="00DD4912" w:rsidP="005D56C0">
            <w:pPr>
              <w:spacing w:after="0"/>
              <w:jc w:val="center"/>
              <w:rPr>
                <w:rFonts w:ascii="Times New Roman" w:hAnsi="Times New Roman"/>
                <w:sz w:val="20"/>
                <w:szCs w:val="20"/>
              </w:rPr>
            </w:pPr>
            <w:r w:rsidRPr="00436DA4">
              <w:rPr>
                <w:rFonts w:ascii="Times New Roman" w:hAnsi="Times New Roman"/>
                <w:sz w:val="20"/>
                <w:szCs w:val="20"/>
              </w:rPr>
              <w:t>Grundfos UPS 40-180 F</w:t>
            </w:r>
          </w:p>
        </w:tc>
        <w:tc>
          <w:tcPr>
            <w:tcW w:w="138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24</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A44884" w:rsidRDefault="00DD4912" w:rsidP="005D56C0">
            <w:pPr>
              <w:pStyle w:val="TableParagraph"/>
              <w:spacing w:line="220" w:lineRule="exact"/>
              <w:ind w:left="-142"/>
              <w:jc w:val="center"/>
              <w:rPr>
                <w:rFonts w:ascii="Times New Roman" w:hAnsi="Times New Roman"/>
                <w:sz w:val="20"/>
                <w:szCs w:val="20"/>
                <w:lang w:val="ru-RU"/>
              </w:rPr>
            </w:pPr>
            <w:r w:rsidRPr="00A44884">
              <w:rPr>
                <w:rFonts w:ascii="Times New Roman" w:hAnsi="Times New Roman"/>
                <w:sz w:val="20"/>
                <w:szCs w:val="20"/>
                <w:lang w:val="ru-RU"/>
              </w:rPr>
              <w:t>АЦМС 8-30</w:t>
            </w:r>
          </w:p>
        </w:tc>
        <w:tc>
          <w:tcPr>
            <w:tcW w:w="1386" w:type="dxa"/>
            <w:vAlign w:val="center"/>
          </w:tcPr>
          <w:p w:rsidR="00DD4912" w:rsidRPr="003058B3" w:rsidRDefault="00DD4912" w:rsidP="005D56C0">
            <w:pPr>
              <w:pStyle w:val="TableParagraph"/>
              <w:spacing w:line="220" w:lineRule="exact"/>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27</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center"/>
        <w:rPr>
          <w:rFonts w:ascii="Times New Roman" w:hAnsi="Times New Roman"/>
          <w:b/>
          <w:sz w:val="24"/>
        </w:rPr>
      </w:pPr>
    </w:p>
    <w:p w:rsidR="00DD4912" w:rsidRDefault="00DD4912" w:rsidP="005D56C0">
      <w:pPr>
        <w:tabs>
          <w:tab w:val="left" w:pos="1845"/>
        </w:tabs>
      </w:pPr>
    </w:p>
    <w:p w:rsidR="00DD4912" w:rsidRDefault="00DD4912" w:rsidP="005D56C0">
      <w:pPr>
        <w:tabs>
          <w:tab w:val="left" w:pos="1845"/>
        </w:tabs>
      </w:pPr>
    </w:p>
    <w:p w:rsidR="00DD4912" w:rsidRDefault="00DD4912" w:rsidP="005D56C0">
      <w:pPr>
        <w:tabs>
          <w:tab w:val="left" w:pos="1845"/>
        </w:tabs>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ОПБ ТКУ</w:t>
      </w:r>
    </w:p>
    <w:p w:rsidR="00DD4912" w:rsidRPr="006F0804" w:rsidRDefault="00DD4912" w:rsidP="005D56C0">
      <w:pPr>
        <w:tabs>
          <w:tab w:val="left" w:pos="1845"/>
        </w:tabs>
        <w:ind w:firstLine="709"/>
        <w:jc w:val="both"/>
        <w:rPr>
          <w:rFonts w:ascii="Times New Roman" w:hAnsi="Times New Roman"/>
          <w:sz w:val="24"/>
        </w:rPr>
      </w:pPr>
      <w:r w:rsidRPr="006F0804">
        <w:rPr>
          <w:rFonts w:ascii="Times New Roman" w:hAnsi="Times New Roman"/>
          <w:sz w:val="24"/>
        </w:rPr>
        <w:t xml:space="preserve">Установленная тепловая мощность котельной составляет 1,03 Гкал/час. Котельная ОПБ ТКУ предназначена для обеспечения тепловой энергией социальных потребителей, находящихся на территории </w:t>
      </w:r>
      <w:r>
        <w:rPr>
          <w:rFonts w:ascii="Times New Roman" w:hAnsi="Times New Roman"/>
          <w:sz w:val="24"/>
        </w:rPr>
        <w:t>Грайворонского городского округа</w:t>
      </w:r>
      <w:r w:rsidRPr="006F0804">
        <w:rPr>
          <w:rFonts w:ascii="Times New Roman" w:hAnsi="Times New Roman"/>
          <w:sz w:val="24"/>
        </w:rPr>
        <w:t>. В котельной установлен 1 водогрейный котла типа ТТМ-400 тепловой производительностью 0,35 Гкал/час и 1 водогрейный котла типа ТТМ-800 тепловой производительностью 0,69 Гкал/час.</w:t>
      </w:r>
    </w:p>
    <w:p w:rsidR="00DD4912" w:rsidRPr="006F0804" w:rsidRDefault="00DD4912" w:rsidP="005D56C0">
      <w:pPr>
        <w:tabs>
          <w:tab w:val="left" w:pos="1845"/>
        </w:tabs>
        <w:ind w:firstLine="709"/>
        <w:jc w:val="both"/>
        <w:rPr>
          <w:rFonts w:ascii="Times New Roman" w:hAnsi="Times New Roman"/>
          <w:sz w:val="24"/>
        </w:rPr>
      </w:pPr>
      <w:r w:rsidRPr="006F0804">
        <w:rPr>
          <w:rFonts w:ascii="Times New Roman" w:hAnsi="Times New Roman"/>
          <w:sz w:val="24"/>
        </w:rPr>
        <w:t>Топливо – природный газ. Резервного топлива нет.</w:t>
      </w:r>
    </w:p>
    <w:p w:rsidR="00DD4912" w:rsidRPr="006F0804" w:rsidRDefault="00DD4912" w:rsidP="005D56C0">
      <w:pPr>
        <w:tabs>
          <w:tab w:val="left" w:pos="1845"/>
        </w:tabs>
        <w:ind w:firstLine="709"/>
        <w:jc w:val="both"/>
        <w:rPr>
          <w:rFonts w:ascii="Times New Roman" w:hAnsi="Times New Roman"/>
          <w:sz w:val="24"/>
        </w:rPr>
      </w:pPr>
      <w:r w:rsidRPr="006F0804">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Система ГВС закрытая.</w:t>
      </w:r>
    </w:p>
    <w:p w:rsidR="00DD4912" w:rsidRDefault="00DD4912" w:rsidP="005D56C0">
      <w:pPr>
        <w:tabs>
          <w:tab w:val="left" w:pos="1845"/>
        </w:tabs>
        <w:ind w:firstLine="709"/>
        <w:jc w:val="both"/>
        <w:rPr>
          <w:rFonts w:ascii="Times New Roman" w:hAnsi="Times New Roman"/>
          <w:sz w:val="24"/>
        </w:rPr>
      </w:pPr>
      <w:r w:rsidRPr="006F0804">
        <w:rPr>
          <w:rFonts w:ascii="Times New Roman" w:hAnsi="Times New Roman"/>
          <w:sz w:val="24"/>
        </w:rPr>
        <w:t>Параметры давления сетевой воды в подающем трубопроводе 3,0 кгс/см</w:t>
      </w:r>
      <w:r w:rsidRPr="006F0804">
        <w:rPr>
          <w:rFonts w:ascii="Times New Roman" w:hAnsi="Times New Roman"/>
          <w:sz w:val="24"/>
          <w:vertAlign w:val="superscript"/>
        </w:rPr>
        <w:t>2</w:t>
      </w:r>
      <w:r>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№5  представлена в таблице 11.</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Таблица 1</w:t>
      </w:r>
      <w:r>
        <w:rPr>
          <w:rFonts w:ascii="Times New Roman" w:hAnsi="Times New Roman"/>
          <w:sz w:val="24"/>
        </w:rPr>
        <w:t>1</w:t>
      </w:r>
    </w:p>
    <w:p w:rsidR="00DD4912" w:rsidRPr="007F206D" w:rsidRDefault="00DD4912" w:rsidP="005D56C0">
      <w:pPr>
        <w:tabs>
          <w:tab w:val="left" w:pos="1845"/>
        </w:tabs>
        <w:jc w:val="center"/>
        <w:rPr>
          <w:rFonts w:ascii="Times New Roman" w:hAnsi="Times New Roman"/>
          <w:b/>
          <w:sz w:val="24"/>
        </w:rPr>
      </w:pPr>
      <w:r w:rsidRPr="007F206D">
        <w:rPr>
          <w:rFonts w:ascii="Times New Roman" w:hAnsi="Times New Roman"/>
          <w:b/>
          <w:sz w:val="24"/>
        </w:rPr>
        <w:t xml:space="preserve">Структура основного оборудования котельной </w:t>
      </w:r>
      <w:r>
        <w:rPr>
          <w:rFonts w:ascii="Times New Roman" w:hAnsi="Times New Roman"/>
          <w:b/>
          <w:sz w:val="24"/>
        </w:rPr>
        <w:t>ОПБ 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1,03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0,662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Style w:val="80"/>
                <w:bCs/>
                <w:sz w:val="20"/>
                <w:szCs w:val="20"/>
              </w:rPr>
            </w:pPr>
            <w:r w:rsidRPr="00436DA4">
              <w:rPr>
                <w:rStyle w:val="80"/>
                <w:bCs/>
                <w:sz w:val="20"/>
                <w:szCs w:val="20"/>
              </w:rPr>
              <w:t>ТТМ-400</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ТТМ-800</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lang w:val="en-US"/>
              </w:rPr>
            </w:pPr>
            <w:r w:rsidRPr="00436DA4">
              <w:rPr>
                <w:rFonts w:ascii="Times New Roman" w:hAnsi="Times New Roman"/>
                <w:sz w:val="20"/>
                <w:szCs w:val="20"/>
                <w:lang w:val="en-US"/>
              </w:rPr>
              <w:t>STF</w:t>
            </w:r>
            <w:r w:rsidRPr="00436DA4">
              <w:rPr>
                <w:rFonts w:ascii="Times New Roman" w:hAnsi="Times New Roman"/>
                <w:sz w:val="20"/>
                <w:szCs w:val="20"/>
              </w:rPr>
              <w:t>-10-54-8500      1,9м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Имеется</w:t>
            </w:r>
          </w:p>
        </w:tc>
      </w:tr>
    </w:tbl>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Козинка ТКУ</w:t>
      </w:r>
    </w:p>
    <w:p w:rsidR="00DD4912" w:rsidRPr="00286819" w:rsidRDefault="00DD4912" w:rsidP="005D56C0">
      <w:pPr>
        <w:tabs>
          <w:tab w:val="left" w:pos="1845"/>
        </w:tabs>
        <w:ind w:firstLine="709"/>
        <w:jc w:val="both"/>
        <w:rPr>
          <w:rFonts w:ascii="Times New Roman" w:hAnsi="Times New Roman"/>
          <w:sz w:val="24"/>
        </w:rPr>
      </w:pPr>
      <w:r w:rsidRPr="00286819">
        <w:rPr>
          <w:rFonts w:ascii="Times New Roman" w:hAnsi="Times New Roman"/>
          <w:sz w:val="24"/>
        </w:rPr>
        <w:t xml:space="preserve">Установленная тепловая мощность котельной составляет 0,95 Гкал/час. Котельная ТКУ с. Козинка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Козинка</w:t>
      </w:r>
      <w:r w:rsidRPr="00286819">
        <w:rPr>
          <w:rFonts w:ascii="Times New Roman" w:hAnsi="Times New Roman"/>
          <w:sz w:val="24"/>
        </w:rPr>
        <w:t>. В котельной установлено 2 водогрейных котла типа Вулкан VK-550 тепловой производительностью 0,47 Гкал/час.</w:t>
      </w:r>
    </w:p>
    <w:p w:rsidR="00DD4912" w:rsidRPr="00286819" w:rsidRDefault="00DD4912" w:rsidP="005D56C0">
      <w:pPr>
        <w:tabs>
          <w:tab w:val="left" w:pos="1845"/>
        </w:tabs>
        <w:ind w:firstLine="709"/>
        <w:jc w:val="both"/>
        <w:rPr>
          <w:rFonts w:ascii="Times New Roman" w:hAnsi="Times New Roman"/>
          <w:sz w:val="24"/>
        </w:rPr>
      </w:pPr>
      <w:r w:rsidRPr="00286819">
        <w:rPr>
          <w:rFonts w:ascii="Times New Roman" w:hAnsi="Times New Roman"/>
          <w:sz w:val="24"/>
        </w:rPr>
        <w:t>Топливо – природный газ. Резервного топлива нет.</w:t>
      </w:r>
    </w:p>
    <w:p w:rsidR="00DD4912" w:rsidRPr="00286819" w:rsidRDefault="00DD4912" w:rsidP="005D56C0">
      <w:pPr>
        <w:tabs>
          <w:tab w:val="left" w:pos="1845"/>
        </w:tabs>
        <w:ind w:firstLine="709"/>
        <w:jc w:val="both"/>
        <w:rPr>
          <w:rFonts w:ascii="Times New Roman" w:hAnsi="Times New Roman"/>
          <w:sz w:val="24"/>
        </w:rPr>
      </w:pPr>
      <w:r w:rsidRPr="00286819">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286819">
        <w:rPr>
          <w:rFonts w:ascii="Times New Roman" w:hAnsi="Times New Roman"/>
          <w:sz w:val="24"/>
        </w:rPr>
        <w:t>Параметры давления сетевой воды в подающем трубопроводе 4,0 кгс/см</w:t>
      </w:r>
      <w:r w:rsidRPr="00286819">
        <w:rPr>
          <w:rFonts w:ascii="Times New Roman" w:hAnsi="Times New Roman"/>
          <w:sz w:val="24"/>
          <w:vertAlign w:val="superscript"/>
        </w:rPr>
        <w:t>2</w:t>
      </w:r>
      <w:r w:rsidRPr="00286819">
        <w:rPr>
          <w:rFonts w:ascii="Times New Roman" w:hAnsi="Times New Roman"/>
          <w:sz w:val="24"/>
        </w:rPr>
        <w:t>.</w:t>
      </w:r>
    </w:p>
    <w:p w:rsidR="00DD4912" w:rsidRDefault="00DD4912" w:rsidP="005D56C0">
      <w:pPr>
        <w:tabs>
          <w:tab w:val="left" w:pos="1845"/>
        </w:tabs>
        <w:spacing w:after="0"/>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286819">
        <w:rPr>
          <w:rFonts w:ascii="Times New Roman" w:hAnsi="Times New Roman"/>
          <w:sz w:val="24"/>
        </w:rPr>
        <w:t>с. Козинка ТКУ</w:t>
      </w:r>
      <w:r>
        <w:rPr>
          <w:rFonts w:ascii="Times New Roman" w:hAnsi="Times New Roman"/>
          <w:sz w:val="24"/>
        </w:rPr>
        <w:t xml:space="preserve"> представлена в таблице 12.</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12</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sidRPr="00286819">
        <w:rPr>
          <w:rFonts w:ascii="Times New Roman" w:hAnsi="Times New Roman"/>
          <w:b/>
          <w:sz w:val="24"/>
        </w:rPr>
        <w:t>с. Козинка 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0,95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0,879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lang w:val="en-US"/>
              </w:rPr>
              <w:t>VK-5</w:t>
            </w:r>
            <w:r w:rsidRPr="00436DA4">
              <w:rPr>
                <w:rStyle w:val="80"/>
                <w:bCs/>
                <w:sz w:val="20"/>
                <w:szCs w:val="20"/>
              </w:rPr>
              <w:t>5</w:t>
            </w:r>
            <w:r w:rsidRPr="00436DA4">
              <w:rPr>
                <w:rStyle w:val="80"/>
                <w:bCs/>
                <w:sz w:val="20"/>
                <w:szCs w:val="20"/>
                <w:lang w:val="en-US"/>
              </w:rPr>
              <w:t>0</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lang w:val="en-US"/>
              </w:rPr>
              <w:t>STF</w:t>
            </w:r>
            <w:r w:rsidRPr="00436DA4">
              <w:rPr>
                <w:rFonts w:ascii="Times New Roman" w:hAnsi="Times New Roman"/>
                <w:sz w:val="20"/>
                <w:szCs w:val="20"/>
              </w:rPr>
              <w:t>-10-54-8500      1,9м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spacing w:after="120"/>
        <w:jc w:val="both"/>
        <w:rPr>
          <w:rFonts w:ascii="Times New Roman" w:hAnsi="Times New Roman"/>
          <w:b/>
          <w:sz w:val="24"/>
        </w:rPr>
      </w:pPr>
      <w:r>
        <w:rPr>
          <w:rFonts w:ascii="Times New Roman" w:hAnsi="Times New Roman"/>
          <w:b/>
          <w:sz w:val="24"/>
        </w:rPr>
        <w:t>Котельная с. Гора-Подол (школа)</w:t>
      </w:r>
    </w:p>
    <w:p w:rsidR="00DD4912" w:rsidRPr="003F1AFC" w:rsidRDefault="00DD4912" w:rsidP="005D56C0">
      <w:pPr>
        <w:tabs>
          <w:tab w:val="left" w:pos="1845"/>
        </w:tabs>
        <w:spacing w:after="120"/>
        <w:ind w:firstLine="709"/>
        <w:jc w:val="both"/>
        <w:rPr>
          <w:rFonts w:ascii="Times New Roman" w:hAnsi="Times New Roman"/>
          <w:sz w:val="24"/>
        </w:rPr>
      </w:pPr>
      <w:r w:rsidRPr="003F1AFC">
        <w:rPr>
          <w:rFonts w:ascii="Times New Roman" w:hAnsi="Times New Roman"/>
          <w:sz w:val="24"/>
        </w:rPr>
        <w:t xml:space="preserve">Установленная тепловая мощность котельной составляет 2,6 Гкал/час. Котельная с. Гора – Подол (школа)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Гора-Подол</w:t>
      </w:r>
      <w:r w:rsidRPr="003F1AFC">
        <w:rPr>
          <w:rFonts w:ascii="Times New Roman" w:hAnsi="Times New Roman"/>
          <w:sz w:val="24"/>
        </w:rPr>
        <w:t>. В котельной установлен 3 водогрейный котел типа Факел Г тепловой производительностью 0,9 Гкал/час.</w:t>
      </w:r>
    </w:p>
    <w:p w:rsidR="00DD4912" w:rsidRPr="003F1AFC" w:rsidRDefault="00DD4912" w:rsidP="005D56C0">
      <w:pPr>
        <w:tabs>
          <w:tab w:val="left" w:pos="1845"/>
        </w:tabs>
        <w:spacing w:after="120"/>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DD4912" w:rsidRPr="003F1AFC" w:rsidRDefault="00DD4912" w:rsidP="005D56C0">
      <w:pPr>
        <w:tabs>
          <w:tab w:val="left" w:pos="1845"/>
        </w:tabs>
        <w:spacing w:after="120"/>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Pr="006C0DDA" w:rsidRDefault="00DD4912" w:rsidP="005D56C0">
      <w:pPr>
        <w:tabs>
          <w:tab w:val="left" w:pos="1845"/>
        </w:tabs>
        <w:spacing w:after="120"/>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3,0 кгс/см</w:t>
      </w:r>
      <w:r w:rsidRPr="003F1AFC">
        <w:rPr>
          <w:rFonts w:ascii="Times New Roman" w:hAnsi="Times New Roman"/>
          <w:sz w:val="24"/>
          <w:vertAlign w:val="superscript"/>
        </w:rPr>
        <w:t>2</w:t>
      </w:r>
      <w:r>
        <w:rPr>
          <w:rFonts w:ascii="Times New Roman" w:hAnsi="Times New Roman"/>
          <w:sz w:val="24"/>
        </w:rPr>
        <w:t>.</w:t>
      </w:r>
    </w:p>
    <w:p w:rsidR="00DD4912" w:rsidRDefault="00DD4912" w:rsidP="005D56C0">
      <w:pPr>
        <w:tabs>
          <w:tab w:val="left" w:pos="1845"/>
        </w:tabs>
        <w:spacing w:after="120"/>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3F1AFC">
        <w:rPr>
          <w:rFonts w:ascii="Times New Roman" w:hAnsi="Times New Roman"/>
          <w:sz w:val="24"/>
        </w:rPr>
        <w:t>с. Гора-Подол (школа)</w:t>
      </w:r>
      <w:r>
        <w:rPr>
          <w:rFonts w:ascii="Times New Roman" w:hAnsi="Times New Roman"/>
          <w:sz w:val="24"/>
        </w:rPr>
        <w:t xml:space="preserve"> представлена в таблице 13 - 14.</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13</w:t>
      </w:r>
    </w:p>
    <w:p w:rsidR="00DD4912" w:rsidRDefault="00DD4912" w:rsidP="005D56C0">
      <w:pPr>
        <w:tabs>
          <w:tab w:val="left" w:pos="1845"/>
        </w:tabs>
        <w:spacing w:after="0"/>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sidRPr="003F1AFC">
        <w:rPr>
          <w:rFonts w:ascii="Times New Roman" w:hAnsi="Times New Roman"/>
          <w:b/>
          <w:sz w:val="24"/>
        </w:rPr>
        <w:t>с. Гора-Подол (школа)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0,453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Факел Г</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Na-кат. двухступенчатая; 21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14</w:t>
      </w:r>
    </w:p>
    <w:p w:rsidR="00DD4912" w:rsidRDefault="00DD4912" w:rsidP="005D56C0">
      <w:pPr>
        <w:tabs>
          <w:tab w:val="left" w:pos="1845"/>
        </w:tabs>
        <w:jc w:val="center"/>
        <w:rPr>
          <w:rFonts w:ascii="Times New Roman" w:hAnsi="Times New Roman"/>
          <w:b/>
          <w:sz w:val="24"/>
        </w:rPr>
      </w:pPr>
      <w:r>
        <w:rPr>
          <w:rFonts w:ascii="Times New Roman" w:hAnsi="Times New Roman"/>
          <w:b/>
          <w:sz w:val="24"/>
        </w:rPr>
        <w:t>Насосное оборудование Котельной с. Гора-Подол (школа)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45/30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45/30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20/30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ADB</w:t>
            </w:r>
            <w:r w:rsidRPr="00583AD8">
              <w:rPr>
                <w:rFonts w:ascii="Times New Roman" w:hAnsi="Times New Roman"/>
                <w:sz w:val="20"/>
                <w:szCs w:val="20"/>
                <w:lang w:val="ru-RU"/>
              </w:rPr>
              <w:t>-40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center"/>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 xml:space="preserve">Котельная </w:t>
      </w:r>
      <w:r w:rsidRPr="003F1AFC">
        <w:rPr>
          <w:rFonts w:ascii="Times New Roman" w:hAnsi="Times New Roman"/>
          <w:b/>
          <w:sz w:val="24"/>
        </w:rPr>
        <w:t>с. Гора-Подол (администрация)</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Установленная тепловая мощность котельной составляет 0,055 Гкал/час. Котельная с. Гора-Подол (админ</w:t>
      </w:r>
      <w:r>
        <w:rPr>
          <w:rFonts w:ascii="Times New Roman" w:hAnsi="Times New Roman"/>
          <w:sz w:val="24"/>
        </w:rPr>
        <w:t>истрация</w:t>
      </w:r>
      <w:r w:rsidRPr="003F1AFC">
        <w:rPr>
          <w:rFonts w:ascii="Times New Roman" w:hAnsi="Times New Roman"/>
          <w:sz w:val="24"/>
        </w:rPr>
        <w:t xml:space="preserve">) для обеспечения тепловой энергией жилых и социальных потребителей, находящихся на территории </w:t>
      </w:r>
      <w:r>
        <w:rPr>
          <w:rFonts w:ascii="Times New Roman" w:hAnsi="Times New Roman"/>
          <w:sz w:val="24"/>
        </w:rPr>
        <w:t>с. Гора-Подол</w:t>
      </w:r>
      <w:r w:rsidRPr="003F1AFC">
        <w:rPr>
          <w:rFonts w:ascii="Times New Roman" w:hAnsi="Times New Roman"/>
          <w:sz w:val="24"/>
        </w:rPr>
        <w:t>. В котельной установлено 2 водогрейных котла типа Elektrolux тепловой производительностью 0,026 Гкал/час.</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1,5 кгс/см</w:t>
      </w:r>
      <w:r w:rsidRPr="003F1AFC">
        <w:rPr>
          <w:rFonts w:ascii="Times New Roman" w:hAnsi="Times New Roman"/>
          <w:sz w:val="24"/>
          <w:vertAlign w:val="superscript"/>
        </w:rPr>
        <w:t>2</w:t>
      </w:r>
      <w:r w:rsidRPr="003F1AFC">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3F1AFC">
        <w:rPr>
          <w:rFonts w:ascii="Times New Roman" w:hAnsi="Times New Roman"/>
          <w:sz w:val="24"/>
        </w:rPr>
        <w:t>с. Гора-Подол (администрация)</w:t>
      </w:r>
      <w:r>
        <w:rPr>
          <w:rFonts w:ascii="Times New Roman" w:hAnsi="Times New Roman"/>
          <w:sz w:val="24"/>
        </w:rPr>
        <w:t xml:space="preserve"> представлена в таблице 15 - 16.</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15</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szCs w:val="28"/>
        </w:rPr>
        <w:t>с. Гора-Подол (администрация)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0,055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0,031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Elektrolux</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jc w:val="right"/>
        <w:rPr>
          <w:rFonts w:ascii="Times New Roman" w:hAnsi="Times New Roman"/>
          <w:b/>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16</w:t>
      </w:r>
    </w:p>
    <w:p w:rsidR="00DD4912" w:rsidRDefault="00DD4912" w:rsidP="005D56C0">
      <w:pPr>
        <w:tabs>
          <w:tab w:val="left" w:pos="1845"/>
        </w:tabs>
        <w:jc w:val="center"/>
        <w:rPr>
          <w:rFonts w:ascii="Times New Roman" w:hAnsi="Times New Roman"/>
          <w:b/>
          <w:sz w:val="24"/>
        </w:rPr>
      </w:pPr>
      <w:r>
        <w:rPr>
          <w:rFonts w:ascii="Times New Roman" w:hAnsi="Times New Roman"/>
          <w:b/>
          <w:sz w:val="24"/>
        </w:rPr>
        <w:t xml:space="preserve">Насосное оборудование </w:t>
      </w:r>
      <w:r>
        <w:rPr>
          <w:rFonts w:ascii="Times New Roman" w:hAnsi="Times New Roman"/>
          <w:b/>
          <w:sz w:val="24"/>
          <w:szCs w:val="28"/>
        </w:rPr>
        <w:t>с. Гора-Подол (администрация)</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GRUNDFOS</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1,2</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rPr>
            </w:pPr>
            <w:r w:rsidRPr="00583AD8">
              <w:rPr>
                <w:rFonts w:ascii="Times New Roman" w:hAnsi="Times New Roman"/>
                <w:sz w:val="20"/>
                <w:szCs w:val="20"/>
              </w:rPr>
              <w:t>ADB-35</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2,5</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center"/>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Кирпичный завод</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Установленная тепловая мощность котельной составляет 0,16 Гкал/час. Котельная Кирпичный завод предназначена для обеспечения тепловой энергией жилых и социальных потребителей</w:t>
      </w:r>
      <w:r>
        <w:rPr>
          <w:rFonts w:ascii="Times New Roman" w:hAnsi="Times New Roman"/>
          <w:sz w:val="24"/>
        </w:rPr>
        <w:t>, находящихся на территории с. Гора-Подол</w:t>
      </w:r>
      <w:r w:rsidRPr="003F1AFC">
        <w:rPr>
          <w:rFonts w:ascii="Times New Roman" w:hAnsi="Times New Roman"/>
          <w:sz w:val="24"/>
        </w:rPr>
        <w:t xml:space="preserve">. В котельной установлен </w:t>
      </w:r>
      <w:r>
        <w:rPr>
          <w:rFonts w:ascii="Times New Roman" w:hAnsi="Times New Roman"/>
          <w:sz w:val="24"/>
        </w:rPr>
        <w:t>1</w:t>
      </w:r>
      <w:r w:rsidRPr="003F1AFC">
        <w:rPr>
          <w:rFonts w:ascii="Times New Roman" w:hAnsi="Times New Roman"/>
          <w:sz w:val="24"/>
        </w:rPr>
        <w:t xml:space="preserve"> водогрейны</w:t>
      </w:r>
      <w:r>
        <w:rPr>
          <w:rFonts w:ascii="Times New Roman" w:hAnsi="Times New Roman"/>
          <w:sz w:val="24"/>
        </w:rPr>
        <w:t>й котел</w:t>
      </w:r>
      <w:r w:rsidRPr="003F1AFC">
        <w:rPr>
          <w:rFonts w:ascii="Times New Roman" w:hAnsi="Times New Roman"/>
          <w:sz w:val="24"/>
        </w:rPr>
        <w:t xml:space="preserve"> ИШМА-100 тепловой производительностью 0,08 Гкал/час</w:t>
      </w:r>
      <w:r>
        <w:rPr>
          <w:rFonts w:ascii="Times New Roman" w:hAnsi="Times New Roman"/>
          <w:sz w:val="24"/>
        </w:rPr>
        <w:t xml:space="preserve"> 1</w:t>
      </w:r>
      <w:r w:rsidRPr="003F1AFC">
        <w:rPr>
          <w:rFonts w:ascii="Times New Roman" w:hAnsi="Times New Roman"/>
          <w:sz w:val="24"/>
        </w:rPr>
        <w:t xml:space="preserve"> водогрейны</w:t>
      </w:r>
      <w:r>
        <w:rPr>
          <w:rFonts w:ascii="Times New Roman" w:hAnsi="Times New Roman"/>
          <w:sz w:val="24"/>
        </w:rPr>
        <w:t>й котелХопёр</w:t>
      </w:r>
      <w:r w:rsidRPr="003F1AFC">
        <w:rPr>
          <w:rFonts w:ascii="Times New Roman" w:hAnsi="Times New Roman"/>
          <w:sz w:val="24"/>
        </w:rPr>
        <w:t>-100 тепловой производительностью 0,08 Гкал/час.</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2,5 кгс/см</w:t>
      </w:r>
      <w:r w:rsidRPr="003F1AFC">
        <w:rPr>
          <w:rFonts w:ascii="Times New Roman" w:hAnsi="Times New Roman"/>
          <w:sz w:val="24"/>
          <w:vertAlign w:val="superscript"/>
        </w:rPr>
        <w:t>2</w:t>
      </w:r>
      <w:r w:rsidRPr="003F1AFC">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 xml:space="preserve">Структура основного оборудования котельной </w:t>
      </w:r>
      <w:r w:rsidRPr="003F1AFC">
        <w:rPr>
          <w:rFonts w:ascii="Times New Roman" w:hAnsi="Times New Roman"/>
          <w:sz w:val="24"/>
        </w:rPr>
        <w:t xml:space="preserve">Кирпичный завод </w:t>
      </w:r>
      <w:r>
        <w:rPr>
          <w:rFonts w:ascii="Times New Roman" w:hAnsi="Times New Roman"/>
          <w:sz w:val="24"/>
        </w:rPr>
        <w:t>представлена в таблице 17 - 18.</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17</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sidRPr="003F1AFC">
        <w:rPr>
          <w:rFonts w:ascii="Times New Roman" w:hAnsi="Times New Roman"/>
          <w:b/>
          <w:sz w:val="24"/>
        </w:rPr>
        <w:t>Кирпичный завод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0,16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0,088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ИШМА-100, Хопёр-100</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WS-0835; 1,0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18</w:t>
      </w:r>
    </w:p>
    <w:p w:rsidR="00DD4912" w:rsidRDefault="00DD4912" w:rsidP="005D56C0">
      <w:pPr>
        <w:tabs>
          <w:tab w:val="left" w:pos="1845"/>
        </w:tabs>
        <w:jc w:val="center"/>
        <w:rPr>
          <w:rFonts w:ascii="Times New Roman" w:hAnsi="Times New Roman"/>
          <w:b/>
          <w:sz w:val="24"/>
        </w:rPr>
      </w:pPr>
      <w:r>
        <w:rPr>
          <w:rFonts w:ascii="Times New Roman" w:hAnsi="Times New Roman"/>
          <w:b/>
          <w:sz w:val="24"/>
        </w:rPr>
        <w:t>Насосное оборудование Котельной Кирпичный завод</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708"/>
        <w:gridCol w:w="1992"/>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8/18</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Wilo Ipl</w:t>
            </w:r>
            <w:r w:rsidRPr="00583AD8">
              <w:rPr>
                <w:rFonts w:ascii="Times New Roman" w:hAnsi="Times New Roman"/>
                <w:sz w:val="20"/>
                <w:szCs w:val="20"/>
                <w:lang w:val="ru-RU"/>
              </w:rPr>
              <w:t>32/130-1,1/2</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К 8/18</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rPr>
              <w:t>ADB</w:t>
            </w:r>
            <w:r w:rsidRPr="00583AD8">
              <w:rPr>
                <w:rFonts w:ascii="Times New Roman" w:hAnsi="Times New Roman"/>
                <w:sz w:val="20"/>
                <w:szCs w:val="20"/>
                <w:lang w:val="ru-RU"/>
              </w:rPr>
              <w:t>-40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center"/>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Безымено</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 xml:space="preserve">Установленная тепловая мощность котельной составляет 2,07 Гкал/час. Котельная с. Безымено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Безымено</w:t>
      </w:r>
      <w:r w:rsidRPr="003F1AFC">
        <w:rPr>
          <w:rFonts w:ascii="Times New Roman" w:hAnsi="Times New Roman"/>
          <w:sz w:val="24"/>
        </w:rPr>
        <w:t>. В котельной установлено 3 водогрейных котла типа Е-1/9 тепловой производительностью 0,69 Гкал/час.</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Топливо – природный газ. Резервного топлива нет.</w:t>
      </w:r>
    </w:p>
    <w:p w:rsidR="00DD4912" w:rsidRPr="003F1AFC"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3F1AFC">
        <w:rPr>
          <w:rFonts w:ascii="Times New Roman" w:hAnsi="Times New Roman"/>
          <w:sz w:val="24"/>
        </w:rPr>
        <w:t>Параметры давления сетевой воды в подающем трубопроводе 4,0  кгс/см</w:t>
      </w:r>
      <w:r w:rsidRPr="003F1AFC">
        <w:rPr>
          <w:rFonts w:ascii="Times New Roman" w:hAnsi="Times New Roman"/>
          <w:sz w:val="24"/>
          <w:vertAlign w:val="superscript"/>
        </w:rPr>
        <w:t>2</w:t>
      </w:r>
      <w:r w:rsidRPr="003F1AFC">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Безымено  представлена в таблице 19 - 20.</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19</w:t>
      </w:r>
    </w:p>
    <w:p w:rsidR="00DD4912" w:rsidRPr="007F206D" w:rsidRDefault="00DD4912" w:rsidP="005D56C0">
      <w:pPr>
        <w:tabs>
          <w:tab w:val="left" w:pos="1845"/>
        </w:tabs>
        <w:jc w:val="center"/>
        <w:rPr>
          <w:rFonts w:ascii="Times New Roman" w:hAnsi="Times New Roman"/>
          <w:b/>
          <w:sz w:val="24"/>
        </w:rPr>
      </w:pPr>
      <w:r w:rsidRPr="007F206D">
        <w:rPr>
          <w:rFonts w:ascii="Times New Roman" w:hAnsi="Times New Roman"/>
          <w:b/>
          <w:sz w:val="24"/>
        </w:rPr>
        <w:t xml:space="preserve">Структура основного оборудования </w:t>
      </w:r>
      <w:r>
        <w:rPr>
          <w:rFonts w:ascii="Times New Roman" w:hAnsi="Times New Roman"/>
          <w:b/>
          <w:sz w:val="24"/>
        </w:rPr>
        <w:t>Котельной с. Безымено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2,07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0,656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Е-1/9</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ВПУ-5,0; 5,0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jc w:val="right"/>
        <w:rPr>
          <w:rFonts w:ascii="Times New Roman" w:hAnsi="Times New Roman"/>
          <w:b/>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20</w:t>
      </w:r>
    </w:p>
    <w:p w:rsidR="00DD4912" w:rsidRPr="007F206D" w:rsidRDefault="00DD4912" w:rsidP="005D56C0">
      <w:pPr>
        <w:tabs>
          <w:tab w:val="left" w:pos="1845"/>
        </w:tabs>
        <w:jc w:val="center"/>
        <w:rPr>
          <w:rFonts w:ascii="Times New Roman" w:hAnsi="Times New Roman"/>
          <w:b/>
          <w:sz w:val="24"/>
        </w:rPr>
      </w:pPr>
      <w:r>
        <w:rPr>
          <w:rFonts w:ascii="Times New Roman" w:hAnsi="Times New Roman"/>
          <w:b/>
          <w:sz w:val="24"/>
        </w:rPr>
        <w:t>Насосное оборудованиеКотельной с. Безымено</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1B20B6" w:rsidRDefault="00DD4912" w:rsidP="005D56C0">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lang w:val="ru-RU"/>
              </w:rPr>
              <w:t>КМ 80-65-160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32</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1B20B6" w:rsidRDefault="00DD4912" w:rsidP="005D56C0">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lang w:val="ru-RU"/>
              </w:rPr>
              <w:t>К 45/30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1B20B6" w:rsidRDefault="00DD4912" w:rsidP="005D56C0">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lang w:val="ru-RU"/>
              </w:rPr>
              <w:t>К 20/30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1B20B6" w:rsidRDefault="00DD4912" w:rsidP="005D56C0">
            <w:pPr>
              <w:pStyle w:val="TableParagraph"/>
              <w:spacing w:line="220" w:lineRule="exact"/>
              <w:ind w:left="4"/>
              <w:jc w:val="center"/>
              <w:rPr>
                <w:rFonts w:ascii="Times New Roman" w:hAnsi="Times New Roman"/>
                <w:sz w:val="20"/>
                <w:szCs w:val="20"/>
                <w:lang w:val="ru-RU"/>
              </w:rPr>
            </w:pPr>
            <w:r w:rsidRPr="001B20B6">
              <w:rPr>
                <w:rFonts w:ascii="Times New Roman" w:hAnsi="Times New Roman"/>
                <w:sz w:val="20"/>
                <w:szCs w:val="20"/>
              </w:rPr>
              <w:t>ADB</w:t>
            </w:r>
            <w:r w:rsidRPr="001B20B6">
              <w:rPr>
                <w:rFonts w:ascii="Times New Roman" w:hAnsi="Times New Roman"/>
                <w:sz w:val="20"/>
                <w:szCs w:val="20"/>
                <w:lang w:val="ru-RU"/>
              </w:rPr>
              <w:t>-40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Смородино</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Установленная тепловая мощность котельной составляет 1,5 Гкал/час. Котельная с. Смородино предназначена для обеспечения тепловой энергией жилых и социальных потребителей, находящихся на территории</w:t>
      </w:r>
      <w:r>
        <w:rPr>
          <w:rFonts w:ascii="Times New Roman" w:hAnsi="Times New Roman"/>
          <w:sz w:val="24"/>
        </w:rPr>
        <w:t xml:space="preserve"> с. Смородино</w:t>
      </w:r>
      <w:r w:rsidRPr="00635E4D">
        <w:rPr>
          <w:rFonts w:ascii="Times New Roman" w:hAnsi="Times New Roman"/>
          <w:sz w:val="24"/>
        </w:rPr>
        <w:t>. В котельной установлено 3 водогрейных котла типа НР-18 тепловой производительностью 0,52 Гкал/час.</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Топливо – природный газ. Резервного топлива нет.</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r w:rsidRPr="00635E4D">
        <w:rPr>
          <w:rFonts w:ascii="Times New Roman" w:hAnsi="Times New Roman"/>
          <w:sz w:val="24"/>
        </w:rPr>
        <w:tab/>
      </w:r>
    </w:p>
    <w:p w:rsidR="00DD4912"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Параметры давления сетевой воды в подающем трубопроводе 3,0  кгс/см</w:t>
      </w:r>
      <w:r w:rsidRPr="00635E4D">
        <w:rPr>
          <w:rFonts w:ascii="Times New Roman" w:hAnsi="Times New Roman"/>
          <w:sz w:val="24"/>
          <w:vertAlign w:val="superscript"/>
        </w:rPr>
        <w:t>2</w:t>
      </w:r>
      <w:r w:rsidRPr="00635E4D">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Смородино представлена в таблице 21 - 22.</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21</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rPr>
        <w:t>Котельной с. Смородино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1,5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0,325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НР-18</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ВПУ-2,5;   2,5м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22</w:t>
      </w:r>
    </w:p>
    <w:p w:rsidR="00DD4912" w:rsidRDefault="00DD4912" w:rsidP="005D56C0">
      <w:pPr>
        <w:tabs>
          <w:tab w:val="left" w:pos="1845"/>
        </w:tabs>
        <w:jc w:val="center"/>
        <w:rPr>
          <w:rFonts w:ascii="Times New Roman" w:hAnsi="Times New Roman"/>
          <w:b/>
          <w:sz w:val="24"/>
        </w:rPr>
      </w:pPr>
      <w:r>
        <w:rPr>
          <w:rFonts w:ascii="Times New Roman" w:hAnsi="Times New Roman"/>
          <w:b/>
          <w:sz w:val="24"/>
        </w:rPr>
        <w:t>Насосное оборудование Котельной с. Смородино</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F62155" w:rsidRDefault="00DD4912" w:rsidP="005D56C0">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lang w:val="ru-RU"/>
              </w:rPr>
              <w:t>К 45/40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F62155" w:rsidRDefault="00DD4912" w:rsidP="005D56C0">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lang w:val="ru-RU"/>
              </w:rPr>
              <w:t>К 45/40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F62155" w:rsidRDefault="00DD4912" w:rsidP="005D56C0">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lang w:val="ru-RU"/>
              </w:rPr>
              <w:t>К 65-50-160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F62155" w:rsidRDefault="00DD4912" w:rsidP="005D56C0">
            <w:pPr>
              <w:pStyle w:val="TableParagraph"/>
              <w:spacing w:line="220" w:lineRule="exact"/>
              <w:ind w:left="4"/>
              <w:jc w:val="center"/>
              <w:rPr>
                <w:rFonts w:ascii="Times New Roman" w:hAnsi="Times New Roman"/>
                <w:sz w:val="20"/>
                <w:szCs w:val="20"/>
                <w:lang w:val="ru-RU"/>
              </w:rPr>
            </w:pPr>
            <w:r w:rsidRPr="00F62155">
              <w:rPr>
                <w:rFonts w:ascii="Times New Roman" w:hAnsi="Times New Roman"/>
                <w:sz w:val="20"/>
                <w:szCs w:val="20"/>
              </w:rPr>
              <w:t>AD</w:t>
            </w:r>
            <w:r>
              <w:rPr>
                <w:rFonts w:ascii="Times New Roman" w:hAnsi="Times New Roman"/>
                <w:sz w:val="20"/>
                <w:szCs w:val="20"/>
                <w:lang w:val="ru-RU"/>
              </w:rPr>
              <w:t>В</w:t>
            </w:r>
            <w:r w:rsidRPr="00F62155">
              <w:rPr>
                <w:rFonts w:ascii="Times New Roman" w:hAnsi="Times New Roman"/>
                <w:sz w:val="20"/>
                <w:szCs w:val="20"/>
                <w:lang w:val="ru-RU"/>
              </w:rPr>
              <w:t>-</w:t>
            </w:r>
            <w:r>
              <w:rPr>
                <w:rFonts w:ascii="Times New Roman" w:hAnsi="Times New Roman"/>
                <w:sz w:val="20"/>
                <w:szCs w:val="20"/>
                <w:lang w:val="ru-RU"/>
              </w:rPr>
              <w:t>4</w:t>
            </w:r>
            <w:r w:rsidRPr="00F62155">
              <w:rPr>
                <w:rFonts w:ascii="Times New Roman" w:hAnsi="Times New Roman"/>
                <w:sz w:val="20"/>
                <w:szCs w:val="20"/>
                <w:lang w:val="ru-RU"/>
              </w:rPr>
              <w:t>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center"/>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Котельной с. Мокрая Орловка</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 xml:space="preserve">Установленная тепловая мощность котельной составляет 1,2 Гкал/час. Котельная с. </w:t>
      </w:r>
      <w:r>
        <w:rPr>
          <w:rFonts w:ascii="Times New Roman" w:hAnsi="Times New Roman"/>
          <w:sz w:val="24"/>
        </w:rPr>
        <w:t>Мокрая Орловка</w:t>
      </w:r>
      <w:r w:rsidRPr="00635E4D">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Мокрая Орловка</w:t>
      </w:r>
      <w:r w:rsidRPr="00635E4D">
        <w:rPr>
          <w:rFonts w:ascii="Times New Roman" w:hAnsi="Times New Roman"/>
          <w:sz w:val="24"/>
        </w:rPr>
        <w:t>. В котельной установлено 2 водогрейных котла типа КВГ 0,7-115 тепловой производительностью 0,6 Гкал/час.</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Топливо – природный газ. Резервного топлива нет.</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Параметры давления сетевой воды в подающем трубопроводе 2,4  кгс/см</w:t>
      </w:r>
      <w:r w:rsidRPr="00635E4D">
        <w:rPr>
          <w:rFonts w:ascii="Times New Roman" w:hAnsi="Times New Roman"/>
          <w:sz w:val="24"/>
          <w:vertAlign w:val="superscript"/>
        </w:rPr>
        <w:t>2</w:t>
      </w:r>
      <w:r w:rsidRPr="00635E4D">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Мокрая Орловка представлена в таблице 23 - 24.</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23</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rPr>
        <w:t>Котельной с. Мокрая Орловка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1,2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0,384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КВГ 0,7-115</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Na-кат. двухступенчатая; 3,8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Default="00DD4912" w:rsidP="005D56C0">
      <w:pPr>
        <w:tabs>
          <w:tab w:val="left" w:pos="1845"/>
        </w:tabs>
        <w:spacing w:after="0"/>
        <w:jc w:val="right"/>
        <w:rPr>
          <w:rFonts w:ascii="Times New Roman" w:hAnsi="Times New Roman"/>
          <w:sz w:val="24"/>
        </w:rPr>
      </w:pP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24</w:t>
      </w:r>
    </w:p>
    <w:p w:rsidR="00DD4912" w:rsidRPr="00D0470A" w:rsidRDefault="00DD4912" w:rsidP="005D56C0">
      <w:pPr>
        <w:tabs>
          <w:tab w:val="left" w:pos="1845"/>
        </w:tabs>
        <w:jc w:val="center"/>
        <w:rPr>
          <w:rFonts w:ascii="Times New Roman" w:hAnsi="Times New Roman"/>
          <w:b/>
          <w:sz w:val="24"/>
        </w:rPr>
      </w:pPr>
      <w:r>
        <w:rPr>
          <w:rFonts w:ascii="Times New Roman" w:hAnsi="Times New Roman"/>
          <w:b/>
          <w:sz w:val="24"/>
        </w:rPr>
        <w:t>Насосное оборудованиеКотельной с. Мокрая Орловка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0A7E2C" w:rsidRDefault="00DD4912" w:rsidP="005D56C0">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 45/30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0A7E2C" w:rsidRDefault="00DD4912" w:rsidP="005D56C0">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КМ 80-65-160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32</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0A7E2C" w:rsidRDefault="00DD4912" w:rsidP="005D56C0">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 20/30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0A7E2C" w:rsidRDefault="00DD4912" w:rsidP="005D56C0">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lang w:val="ru-RU"/>
              </w:rPr>
              <w:t>К 20/30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0A7E2C" w:rsidRDefault="00DD4912" w:rsidP="005D56C0">
            <w:pPr>
              <w:pStyle w:val="TableParagraph"/>
              <w:spacing w:line="220" w:lineRule="exact"/>
              <w:ind w:left="4"/>
              <w:jc w:val="center"/>
              <w:rPr>
                <w:rFonts w:ascii="Times New Roman" w:hAnsi="Times New Roman"/>
                <w:sz w:val="20"/>
                <w:szCs w:val="20"/>
                <w:lang w:val="ru-RU"/>
              </w:rPr>
            </w:pPr>
            <w:r w:rsidRPr="000A7E2C">
              <w:rPr>
                <w:rFonts w:ascii="Times New Roman" w:hAnsi="Times New Roman"/>
                <w:sz w:val="20"/>
                <w:szCs w:val="20"/>
              </w:rPr>
              <w:t>ADB</w:t>
            </w:r>
            <w:r w:rsidRPr="000A7E2C">
              <w:rPr>
                <w:rFonts w:ascii="Times New Roman" w:hAnsi="Times New Roman"/>
                <w:sz w:val="20"/>
                <w:szCs w:val="20"/>
                <w:lang w:val="ru-RU"/>
              </w:rPr>
              <w:t>-40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jc w:val="center"/>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Головчино (поселок)</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Установленная тепловая мощность котельной составляет 1,8 Гкал/час. Котельная с. Головчино (</w:t>
      </w:r>
      <w:r>
        <w:rPr>
          <w:rFonts w:ascii="Times New Roman" w:hAnsi="Times New Roman"/>
          <w:sz w:val="24"/>
        </w:rPr>
        <w:t>поселок</w:t>
      </w:r>
      <w:r w:rsidRPr="00635E4D">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Головчино</w:t>
      </w:r>
      <w:r w:rsidRPr="00635E4D">
        <w:rPr>
          <w:rFonts w:ascii="Times New Roman" w:hAnsi="Times New Roman"/>
          <w:sz w:val="24"/>
        </w:rPr>
        <w:t>. В котельной установлено 3 водогрейных котла типа КВГ 0,7-115 тепловой производительностью 0,6 Гкал/час</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Топливо – природный газ. Резервного топлива нет.</w:t>
      </w:r>
    </w:p>
    <w:p w:rsidR="00DD4912" w:rsidRPr="00635E4D"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Pr="006C0DDA" w:rsidRDefault="00DD4912" w:rsidP="005D56C0">
      <w:pPr>
        <w:tabs>
          <w:tab w:val="left" w:pos="1845"/>
        </w:tabs>
        <w:ind w:firstLine="709"/>
        <w:jc w:val="both"/>
        <w:rPr>
          <w:rFonts w:ascii="Times New Roman" w:hAnsi="Times New Roman"/>
          <w:sz w:val="24"/>
        </w:rPr>
      </w:pPr>
      <w:r w:rsidRPr="00635E4D">
        <w:rPr>
          <w:rFonts w:ascii="Times New Roman" w:hAnsi="Times New Roman"/>
          <w:sz w:val="24"/>
        </w:rPr>
        <w:t>Параметры давления сетевой воды в подающем трубопроводе 3,8  кгс/см</w:t>
      </w:r>
      <w:r w:rsidRPr="00635E4D">
        <w:rPr>
          <w:rFonts w:ascii="Times New Roman" w:hAnsi="Times New Roman"/>
          <w:sz w:val="24"/>
          <w:vertAlign w:val="superscript"/>
        </w:rPr>
        <w:t>2</w:t>
      </w:r>
      <w:r w:rsidRPr="00635E4D">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с. Головчино (поселок) представлена в таблице 25-26.</w:t>
      </w:r>
    </w:p>
    <w:p w:rsidR="00DD4912" w:rsidRPr="003C775A"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25</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w:t>
      </w:r>
      <w:r>
        <w:rPr>
          <w:rFonts w:ascii="Times New Roman" w:hAnsi="Times New Roman"/>
          <w:b/>
          <w:sz w:val="24"/>
        </w:rPr>
        <w:t>Котельной с. Головчино (поселок)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1,8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0,637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КВГ 0,7-115</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Na-кат. двухступенчатая; 3,8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spacing w:after="0" w:line="240" w:lineRule="auto"/>
        <w:jc w:val="right"/>
        <w:rPr>
          <w:rFonts w:ascii="Times New Roman" w:hAnsi="Times New Roman"/>
          <w:bCs/>
          <w:color w:val="000000"/>
          <w:sz w:val="24"/>
          <w:szCs w:val="24"/>
          <w:lang w:eastAsia="ru-RU"/>
        </w:rPr>
      </w:pPr>
    </w:p>
    <w:p w:rsidR="00DD4912" w:rsidRDefault="00DD4912" w:rsidP="005D56C0">
      <w:pPr>
        <w:spacing w:after="0" w:line="240" w:lineRule="auto"/>
        <w:jc w:val="right"/>
        <w:rPr>
          <w:rFonts w:ascii="Times New Roman" w:hAnsi="Times New Roman"/>
          <w:bCs/>
          <w:color w:val="000000"/>
          <w:sz w:val="24"/>
          <w:szCs w:val="24"/>
          <w:lang w:eastAsia="ru-RU"/>
        </w:rPr>
      </w:pPr>
    </w:p>
    <w:p w:rsidR="00DD4912" w:rsidRDefault="00DD4912" w:rsidP="005D56C0">
      <w:pPr>
        <w:spacing w:after="0" w:line="240" w:lineRule="auto"/>
        <w:jc w:val="right"/>
        <w:rPr>
          <w:rFonts w:ascii="Times New Roman" w:hAnsi="Times New Roman"/>
          <w:bCs/>
          <w:color w:val="000000"/>
          <w:sz w:val="24"/>
          <w:szCs w:val="24"/>
          <w:lang w:eastAsia="ru-RU"/>
        </w:rPr>
      </w:pPr>
    </w:p>
    <w:p w:rsidR="00DD4912" w:rsidRPr="006D3D33" w:rsidRDefault="00DD4912" w:rsidP="005D56C0">
      <w:pPr>
        <w:spacing w:after="0" w:line="240" w:lineRule="auto"/>
        <w:jc w:val="right"/>
        <w:rPr>
          <w:rFonts w:ascii="Times New Roman" w:hAnsi="Times New Roman"/>
          <w:bCs/>
          <w:color w:val="000000"/>
          <w:sz w:val="24"/>
          <w:szCs w:val="24"/>
          <w:lang w:eastAsia="ru-RU"/>
        </w:rPr>
      </w:pPr>
      <w:r w:rsidRPr="006D3D33">
        <w:rPr>
          <w:rFonts w:ascii="Times New Roman" w:hAnsi="Times New Roman"/>
          <w:bCs/>
          <w:color w:val="000000"/>
          <w:sz w:val="24"/>
          <w:szCs w:val="24"/>
          <w:lang w:eastAsia="ru-RU"/>
        </w:rPr>
        <w:t>Таблица 2</w:t>
      </w:r>
      <w:r>
        <w:rPr>
          <w:rFonts w:ascii="Times New Roman" w:hAnsi="Times New Roman"/>
          <w:bCs/>
          <w:color w:val="000000"/>
          <w:sz w:val="24"/>
          <w:szCs w:val="24"/>
          <w:lang w:eastAsia="ru-RU"/>
        </w:rPr>
        <w:t>6</w:t>
      </w:r>
    </w:p>
    <w:p w:rsidR="00DD4912" w:rsidRDefault="00DD4912" w:rsidP="005D56C0">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Насосное оборудованиеКотельной с. Головчино (поселок)</w:t>
      </w:r>
    </w:p>
    <w:p w:rsidR="00DD4912" w:rsidRPr="00E3139D" w:rsidRDefault="00DD4912" w:rsidP="005D56C0">
      <w:pPr>
        <w:spacing w:after="0" w:line="240" w:lineRule="auto"/>
        <w:jc w:val="center"/>
        <w:rPr>
          <w:rFonts w:ascii="Times New Roman" w:hAnsi="Times New Roman"/>
          <w:sz w:val="24"/>
          <w:szCs w:val="24"/>
          <w:lang w:eastAsia="ru-RU"/>
        </w:rPr>
      </w:pP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708"/>
        <w:gridCol w:w="1992"/>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КМ 100-65-160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КМ 80-65-160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32</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rPr>
              <w:t>Wilo Ipl</w:t>
            </w:r>
            <w:r w:rsidRPr="00AD3489">
              <w:rPr>
                <w:rFonts w:ascii="Times New Roman" w:hAnsi="Times New Roman"/>
                <w:sz w:val="20"/>
                <w:szCs w:val="20"/>
                <w:lang w:val="ru-RU"/>
              </w:rPr>
              <w:t xml:space="preserve"> 65/165-5,5/2</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22</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 20/30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992"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rPr>
              <w:t>ADB</w:t>
            </w:r>
            <w:r w:rsidRPr="00AD3489">
              <w:rPr>
                <w:rFonts w:ascii="Times New Roman" w:hAnsi="Times New Roman"/>
                <w:sz w:val="20"/>
                <w:szCs w:val="20"/>
                <w:lang w:val="ru-RU"/>
              </w:rPr>
              <w:t>-40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Головчино (больница)</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0,24 Гкал/час. Котельная с. Головчино (больница)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Головчино</w:t>
      </w:r>
      <w:r w:rsidRPr="00DF53F2">
        <w:rPr>
          <w:rFonts w:ascii="Times New Roman" w:hAnsi="Times New Roman"/>
          <w:sz w:val="24"/>
        </w:rPr>
        <w:t>. В котельной установлено 3 водогрейных котла типа ИШМА-100 тепловой производительностью 0,08 Гкал/час.</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2,0 кгс/см</w:t>
      </w:r>
      <w:r w:rsidRPr="00DF53F2">
        <w:rPr>
          <w:rFonts w:ascii="Times New Roman" w:hAnsi="Times New Roman"/>
          <w:sz w:val="24"/>
          <w:vertAlign w:val="superscript"/>
        </w:rPr>
        <w:t>2</w:t>
      </w:r>
      <w:r w:rsidRPr="00DF53F2">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Pr>
          <w:rFonts w:ascii="Times New Roman" w:hAnsi="Times New Roman"/>
          <w:sz w:val="24"/>
        </w:rPr>
        <w:t>Структура основного оборудования котельной представлена в таблице 27-28.</w:t>
      </w:r>
    </w:p>
    <w:p w:rsidR="00DD4912" w:rsidRPr="005B51E8" w:rsidRDefault="00DD4912" w:rsidP="005D56C0">
      <w:pPr>
        <w:tabs>
          <w:tab w:val="left" w:pos="1845"/>
        </w:tabs>
        <w:spacing w:after="0"/>
        <w:jc w:val="right"/>
        <w:rPr>
          <w:rFonts w:ascii="Times New Roman" w:hAnsi="Times New Roman"/>
          <w:sz w:val="24"/>
        </w:rPr>
      </w:pPr>
      <w:r w:rsidRPr="003C775A">
        <w:rPr>
          <w:rFonts w:ascii="Times New Roman" w:hAnsi="Times New Roman"/>
          <w:sz w:val="24"/>
        </w:rPr>
        <w:t xml:space="preserve">Таблица </w:t>
      </w:r>
      <w:r>
        <w:rPr>
          <w:rFonts w:ascii="Times New Roman" w:hAnsi="Times New Roman"/>
          <w:sz w:val="24"/>
        </w:rPr>
        <w:t>27</w:t>
      </w:r>
    </w:p>
    <w:p w:rsidR="00DD4912" w:rsidRDefault="00DD4912" w:rsidP="005D56C0">
      <w:pPr>
        <w:tabs>
          <w:tab w:val="left" w:pos="1845"/>
        </w:tabs>
        <w:jc w:val="center"/>
        <w:rPr>
          <w:rFonts w:ascii="Times New Roman" w:hAnsi="Times New Roman"/>
          <w:b/>
          <w:sz w:val="24"/>
        </w:rPr>
      </w:pPr>
      <w:r w:rsidRPr="00EC4B1D">
        <w:rPr>
          <w:rFonts w:ascii="Times New Roman" w:hAnsi="Times New Roman"/>
          <w:b/>
          <w:sz w:val="24"/>
        </w:rPr>
        <w:t xml:space="preserve">Структура основного оборудования котельной </w:t>
      </w:r>
      <w:r>
        <w:rPr>
          <w:rFonts w:ascii="Times New Roman" w:hAnsi="Times New Roman"/>
          <w:b/>
          <w:sz w:val="24"/>
        </w:rPr>
        <w:t>№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0,24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0,175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ИШМА-100</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WS-0835; 1,0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jc w:val="right"/>
        <w:rPr>
          <w:rFonts w:ascii="Times New Roman" w:hAnsi="Times New Roman"/>
          <w:bCs/>
          <w:color w:val="000000"/>
          <w:sz w:val="24"/>
          <w:szCs w:val="24"/>
          <w:lang w:eastAsia="ru-RU"/>
        </w:rPr>
      </w:pPr>
    </w:p>
    <w:p w:rsidR="00DD4912" w:rsidRDefault="00DD4912" w:rsidP="005D56C0">
      <w:pPr>
        <w:jc w:val="right"/>
        <w:rPr>
          <w:rFonts w:ascii="Times New Roman" w:hAnsi="Times New Roman"/>
          <w:bCs/>
          <w:color w:val="000000"/>
          <w:sz w:val="24"/>
          <w:szCs w:val="24"/>
          <w:lang w:eastAsia="ru-RU"/>
        </w:rPr>
      </w:pPr>
    </w:p>
    <w:p w:rsidR="00DD4912" w:rsidRDefault="00DD4912" w:rsidP="005D56C0">
      <w:pPr>
        <w:jc w:val="right"/>
        <w:rPr>
          <w:rFonts w:ascii="Times New Roman" w:hAnsi="Times New Roman"/>
          <w:bCs/>
          <w:color w:val="000000"/>
          <w:sz w:val="24"/>
          <w:szCs w:val="24"/>
          <w:lang w:eastAsia="ru-RU"/>
        </w:rPr>
      </w:pPr>
    </w:p>
    <w:p w:rsidR="00DD4912" w:rsidRPr="00651BAB" w:rsidRDefault="00DD4912" w:rsidP="005D56C0">
      <w:pPr>
        <w:jc w:val="right"/>
        <w:rPr>
          <w:rFonts w:ascii="Times New Roman" w:hAnsi="Times New Roman"/>
          <w:bCs/>
          <w:color w:val="000000"/>
          <w:sz w:val="24"/>
          <w:szCs w:val="24"/>
          <w:lang w:eastAsia="ru-RU"/>
        </w:rPr>
      </w:pPr>
      <w:r w:rsidRPr="00651BAB">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28</w:t>
      </w:r>
    </w:p>
    <w:p w:rsidR="00DD4912" w:rsidRPr="0042738E" w:rsidRDefault="00DD4912" w:rsidP="005D56C0">
      <w:pPr>
        <w:jc w:val="center"/>
        <w:rPr>
          <w:sz w:val="24"/>
          <w:szCs w:val="24"/>
        </w:rPr>
      </w:pPr>
      <w:r>
        <w:rPr>
          <w:rFonts w:ascii="Times New Roman" w:hAnsi="Times New Roman"/>
          <w:b/>
          <w:bCs/>
          <w:color w:val="000000"/>
          <w:sz w:val="24"/>
          <w:szCs w:val="24"/>
          <w:lang w:eastAsia="ru-RU"/>
        </w:rPr>
        <w:t>Насосное оборудованиеКотельной с. Головчино (больница)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 20/30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lang w:val="ru-RU"/>
              </w:rPr>
              <w:t>К 8/18</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AD3489" w:rsidRDefault="00DD4912" w:rsidP="005D56C0">
            <w:pPr>
              <w:pStyle w:val="TableParagraph"/>
              <w:spacing w:line="220" w:lineRule="exact"/>
              <w:ind w:left="4"/>
              <w:jc w:val="center"/>
              <w:rPr>
                <w:rFonts w:ascii="Times New Roman" w:hAnsi="Times New Roman"/>
                <w:sz w:val="20"/>
                <w:szCs w:val="20"/>
                <w:lang w:val="ru-RU"/>
              </w:rPr>
            </w:pPr>
            <w:r w:rsidRPr="00AD3489">
              <w:rPr>
                <w:rFonts w:ascii="Times New Roman" w:hAnsi="Times New Roman"/>
                <w:sz w:val="20"/>
                <w:szCs w:val="20"/>
              </w:rPr>
              <w:t>AD</w:t>
            </w:r>
            <w:r>
              <w:rPr>
                <w:rFonts w:ascii="Times New Roman" w:hAnsi="Times New Roman"/>
                <w:sz w:val="20"/>
                <w:szCs w:val="20"/>
                <w:lang w:val="ru-RU"/>
              </w:rPr>
              <w:t>К</w:t>
            </w:r>
            <w:r w:rsidRPr="00AD3489">
              <w:rPr>
                <w:rFonts w:ascii="Times New Roman" w:hAnsi="Times New Roman"/>
                <w:sz w:val="20"/>
                <w:szCs w:val="20"/>
                <w:lang w:val="ru-RU"/>
              </w:rPr>
              <w:t>-</w:t>
            </w:r>
            <w:r>
              <w:rPr>
                <w:rFonts w:ascii="Times New Roman" w:hAnsi="Times New Roman"/>
                <w:sz w:val="20"/>
                <w:szCs w:val="20"/>
                <w:lang w:val="ru-RU"/>
              </w:rPr>
              <w:t>2</w:t>
            </w:r>
            <w:r w:rsidRPr="00AD3489">
              <w:rPr>
                <w:rFonts w:ascii="Times New Roman" w:hAnsi="Times New Roman"/>
                <w:sz w:val="20"/>
                <w:szCs w:val="20"/>
                <w:lang w:val="ru-RU"/>
              </w:rPr>
              <w:t>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1,8</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21</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Головчино ТКУ</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0,86 Гкал/час. Котельная с. ГоловчиноТКУ предназначена для обеспечения тепловой энергией социальных потребителей, находящихся на территории </w:t>
      </w:r>
      <w:r>
        <w:rPr>
          <w:rFonts w:ascii="Times New Roman" w:hAnsi="Times New Roman"/>
          <w:sz w:val="24"/>
        </w:rPr>
        <w:t>с. Головчино</w:t>
      </w:r>
      <w:r w:rsidRPr="00DF53F2">
        <w:rPr>
          <w:rFonts w:ascii="Times New Roman" w:hAnsi="Times New Roman"/>
          <w:sz w:val="24"/>
        </w:rPr>
        <w:t>. В котельной установлено 2 водогрейных котла типа VK-500 тепловой производительностью 0,43 Гкал/час.</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4,0 кгс/см</w:t>
      </w:r>
      <w:r w:rsidRPr="00DF53F2">
        <w:rPr>
          <w:rFonts w:ascii="Times New Roman" w:hAnsi="Times New Roman"/>
          <w:sz w:val="24"/>
          <w:vertAlign w:val="superscript"/>
        </w:rPr>
        <w:t>2</w:t>
      </w:r>
      <w:r w:rsidRPr="00DF53F2">
        <w:rPr>
          <w:rFonts w:ascii="Times New Roman" w:hAnsi="Times New Roman"/>
          <w:sz w:val="24"/>
        </w:rPr>
        <w:t>.</w:t>
      </w:r>
    </w:p>
    <w:p w:rsidR="00DD4912" w:rsidRPr="008A229F" w:rsidRDefault="00DD4912" w:rsidP="005D56C0">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Головчино ТКУ</w:t>
      </w:r>
      <w:r w:rsidRPr="008A229F">
        <w:rPr>
          <w:rFonts w:ascii="Times New Roman" w:hAnsi="Times New Roman"/>
          <w:sz w:val="24"/>
        </w:rPr>
        <w:t xml:space="preserve"> представлена в таблице </w:t>
      </w:r>
      <w:r>
        <w:rPr>
          <w:rFonts w:ascii="Times New Roman" w:hAnsi="Times New Roman"/>
          <w:sz w:val="24"/>
        </w:rPr>
        <w:t>29</w:t>
      </w:r>
      <w:r w:rsidRPr="008A229F">
        <w:rPr>
          <w:rFonts w:ascii="Times New Roman" w:hAnsi="Times New Roman"/>
          <w:sz w:val="24"/>
        </w:rPr>
        <w:t>.</w:t>
      </w:r>
    </w:p>
    <w:p w:rsidR="00DD4912" w:rsidRPr="005B51E8" w:rsidRDefault="00DD4912" w:rsidP="005D56C0">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29</w:t>
      </w:r>
    </w:p>
    <w:p w:rsidR="00DD4912" w:rsidRPr="008A229F" w:rsidRDefault="00DD4912" w:rsidP="005D56C0">
      <w:pPr>
        <w:tabs>
          <w:tab w:val="left" w:pos="1845"/>
        </w:tabs>
        <w:jc w:val="center"/>
        <w:rPr>
          <w:rFonts w:ascii="Times New Roman" w:hAnsi="Times New Roman"/>
          <w:b/>
          <w:sz w:val="24"/>
        </w:rP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Головчино 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0,86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0,484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VK-500</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К</w:t>
            </w:r>
            <w:r w:rsidRPr="00436DA4">
              <w:rPr>
                <w:rFonts w:ascii="Times New Roman" w:hAnsi="Times New Roman"/>
                <w:sz w:val="20"/>
                <w:szCs w:val="20"/>
                <w:lang w:val="en-US"/>
              </w:rPr>
              <w:t>WS</w:t>
            </w:r>
            <w:r w:rsidRPr="00436DA4">
              <w:rPr>
                <w:rFonts w:ascii="Times New Roman" w:hAnsi="Times New Roman"/>
                <w:sz w:val="20"/>
                <w:szCs w:val="20"/>
              </w:rPr>
              <w:t>-100ТА</w:t>
            </w:r>
            <w:r w:rsidRPr="00436DA4">
              <w:rPr>
                <w:rFonts w:ascii="Times New Roman" w:hAnsi="Times New Roman"/>
                <w:sz w:val="20"/>
                <w:szCs w:val="20"/>
                <w:lang w:val="en-US"/>
              </w:rPr>
              <w:t xml:space="preserve">   1,</w:t>
            </w:r>
            <w:r w:rsidRPr="00436DA4">
              <w:rPr>
                <w:rFonts w:ascii="Times New Roman" w:hAnsi="Times New Roman"/>
                <w:sz w:val="20"/>
                <w:szCs w:val="20"/>
              </w:rPr>
              <w:t>9</w:t>
            </w:r>
            <w:r w:rsidRPr="00436DA4">
              <w:rPr>
                <w:rFonts w:ascii="Times New Roman" w:hAnsi="Times New Roman"/>
                <w:sz w:val="20"/>
                <w:szCs w:val="20"/>
                <w:lang w:val="en-US"/>
              </w:rPr>
              <w:t xml:space="preserve">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color w:val="FF0000"/>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п. Горьковский</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1,72 Гкал/час. Котельная пос. Горьковский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п. Горьковский</w:t>
      </w:r>
      <w:r w:rsidRPr="00DF53F2">
        <w:rPr>
          <w:rFonts w:ascii="Times New Roman" w:hAnsi="Times New Roman"/>
          <w:sz w:val="24"/>
        </w:rPr>
        <w:t>. В котельной установлено 2 водогрейных котла типа КВа-1Г тепловой производительностью 0,86 Гкал/час.</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3,4 кгс/см</w:t>
      </w:r>
      <w:r w:rsidRPr="00DF53F2">
        <w:rPr>
          <w:rFonts w:ascii="Times New Roman" w:hAnsi="Times New Roman"/>
          <w:sz w:val="24"/>
          <w:vertAlign w:val="superscript"/>
        </w:rPr>
        <w:t>2</w:t>
      </w:r>
      <w:r w:rsidRPr="00DF53F2">
        <w:rPr>
          <w:rFonts w:ascii="Times New Roman" w:hAnsi="Times New Roman"/>
          <w:sz w:val="24"/>
        </w:rPr>
        <w:t>.</w:t>
      </w:r>
    </w:p>
    <w:p w:rsidR="00DD4912" w:rsidRPr="00D40ED8" w:rsidRDefault="00DD4912" w:rsidP="005D56C0">
      <w:pPr>
        <w:tabs>
          <w:tab w:val="left" w:pos="1845"/>
        </w:tabs>
        <w:ind w:firstLine="709"/>
        <w:jc w:val="both"/>
        <w:rPr>
          <w:rFonts w:ascii="Times New Roman" w:hAnsi="Times New Roman"/>
          <w:sz w:val="24"/>
        </w:rPr>
      </w:pPr>
      <w:r w:rsidRPr="00D40ED8">
        <w:rPr>
          <w:rFonts w:ascii="Times New Roman" w:hAnsi="Times New Roman"/>
          <w:sz w:val="24"/>
        </w:rPr>
        <w:t xml:space="preserve">Структура основного оборудования </w:t>
      </w:r>
      <w:r>
        <w:rPr>
          <w:rFonts w:ascii="Times New Roman" w:hAnsi="Times New Roman"/>
          <w:sz w:val="24"/>
        </w:rPr>
        <w:t>Котельной п. Горьковский</w:t>
      </w:r>
      <w:r w:rsidRPr="00D40ED8">
        <w:rPr>
          <w:rFonts w:ascii="Times New Roman" w:hAnsi="Times New Roman"/>
          <w:sz w:val="24"/>
        </w:rPr>
        <w:t xml:space="preserve"> представлена в таблице </w:t>
      </w:r>
      <w:r>
        <w:rPr>
          <w:rFonts w:ascii="Times New Roman" w:hAnsi="Times New Roman"/>
          <w:sz w:val="24"/>
        </w:rPr>
        <w:t>30-31</w:t>
      </w:r>
      <w:r w:rsidRPr="00D40ED8">
        <w:rPr>
          <w:rFonts w:ascii="Times New Roman" w:hAnsi="Times New Roman"/>
          <w:sz w:val="24"/>
        </w:rPr>
        <w:t>.</w:t>
      </w:r>
    </w:p>
    <w:p w:rsidR="00DD4912" w:rsidRPr="005B51E8" w:rsidRDefault="00DD4912" w:rsidP="005D56C0">
      <w:pPr>
        <w:tabs>
          <w:tab w:val="left" w:pos="1845"/>
        </w:tabs>
        <w:spacing w:after="0"/>
        <w:jc w:val="right"/>
        <w:rPr>
          <w:rFonts w:ascii="Times New Roman" w:hAnsi="Times New Roman"/>
          <w:sz w:val="24"/>
        </w:rPr>
      </w:pPr>
      <w:r w:rsidRPr="00D40ED8">
        <w:rPr>
          <w:rFonts w:ascii="Times New Roman" w:hAnsi="Times New Roman"/>
          <w:sz w:val="24"/>
        </w:rPr>
        <w:t xml:space="preserve">Таблица </w:t>
      </w:r>
      <w:r>
        <w:rPr>
          <w:rFonts w:ascii="Times New Roman" w:hAnsi="Times New Roman"/>
          <w:sz w:val="24"/>
        </w:rPr>
        <w:t>30</w:t>
      </w:r>
    </w:p>
    <w:p w:rsidR="00DD4912" w:rsidRPr="00D40ED8" w:rsidRDefault="00DD4912" w:rsidP="005D56C0">
      <w:pPr>
        <w:tabs>
          <w:tab w:val="left" w:pos="1845"/>
        </w:tabs>
        <w:jc w:val="center"/>
        <w:rPr>
          <w:rFonts w:ascii="Times New Roman" w:hAnsi="Times New Roman"/>
          <w:b/>
          <w:sz w:val="24"/>
        </w:rPr>
      </w:pPr>
      <w:r w:rsidRPr="00D40ED8">
        <w:rPr>
          <w:rFonts w:ascii="Times New Roman" w:hAnsi="Times New Roman"/>
          <w:b/>
          <w:sz w:val="24"/>
        </w:rPr>
        <w:t xml:space="preserve">Структура основного оборудования котельной </w:t>
      </w:r>
      <w:r>
        <w:rPr>
          <w:rFonts w:ascii="Times New Roman" w:hAnsi="Times New Roman"/>
          <w:b/>
          <w:sz w:val="24"/>
        </w:rPr>
        <w:t>п. Горьковкий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1,72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0,291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КВа-1Г</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Na-кат. двухступенчатая; 3,8 м</w:t>
            </w:r>
            <w:r w:rsidRPr="00436DA4">
              <w:rPr>
                <w:rFonts w:ascii="Times New Roman" w:hAnsi="Times New Roman"/>
                <w:sz w:val="20"/>
                <w:szCs w:val="20"/>
                <w:vertAlign w:val="superscript"/>
              </w:rPr>
              <w:t>3</w:t>
            </w:r>
            <w:r w:rsidRPr="00436DA4">
              <w:rPr>
                <w:rFonts w:ascii="Times New Roman" w:hAnsi="Times New Roman"/>
                <w:sz w:val="20"/>
                <w:szCs w:val="20"/>
              </w:rPr>
              <w:t>/ч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jc w:val="right"/>
        <w:rPr>
          <w:rFonts w:ascii="Times New Roman" w:hAnsi="Times New Roman"/>
          <w:b/>
          <w:sz w:val="24"/>
        </w:rPr>
      </w:pPr>
    </w:p>
    <w:p w:rsidR="00DD4912" w:rsidRPr="00BE253A" w:rsidRDefault="00DD4912" w:rsidP="005D56C0">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31</w:t>
      </w:r>
    </w:p>
    <w:p w:rsidR="00DD4912" w:rsidRPr="00E3139D" w:rsidRDefault="00DD4912" w:rsidP="005D56C0">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оборудованиеп. Горьковский</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0A64F9" w:rsidRDefault="00DD4912" w:rsidP="005D56C0">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КМ 80-50-200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0A64F9" w:rsidRDefault="00DD4912" w:rsidP="005D56C0">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КМ 80-50-200</w:t>
            </w:r>
          </w:p>
        </w:tc>
        <w:tc>
          <w:tcPr>
            <w:tcW w:w="1386" w:type="dxa"/>
            <w:vAlign w:val="center"/>
          </w:tcPr>
          <w:p w:rsidR="00DD4912"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0A64F9" w:rsidRDefault="00DD4912" w:rsidP="005D56C0">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ВК 26-А</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0A64F9" w:rsidRDefault="00DD4912" w:rsidP="005D56C0">
            <w:pPr>
              <w:pStyle w:val="TableParagraph"/>
              <w:spacing w:line="220" w:lineRule="exact"/>
              <w:ind w:left="4"/>
              <w:jc w:val="center"/>
              <w:rPr>
                <w:rFonts w:ascii="Times New Roman" w:hAnsi="Times New Roman"/>
                <w:sz w:val="20"/>
                <w:szCs w:val="20"/>
                <w:lang w:val="ru-RU"/>
              </w:rPr>
            </w:pPr>
            <w:r w:rsidRPr="000A64F9">
              <w:rPr>
                <w:rFonts w:ascii="Times New Roman" w:hAnsi="Times New Roman"/>
                <w:sz w:val="20"/>
                <w:szCs w:val="20"/>
                <w:lang w:val="ru-RU"/>
              </w:rPr>
              <w:t>ВК 26-А</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sidRPr="00583AD8">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Pr="00D40ED8" w:rsidRDefault="00DD4912" w:rsidP="005D56C0">
      <w:pPr>
        <w:tabs>
          <w:tab w:val="left" w:pos="1845"/>
        </w:tabs>
        <w:jc w:val="right"/>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Дорогощь (детский сад)</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Установленная тепловая мощность котельной составляет 0,086 Гкал/</w:t>
      </w:r>
      <w:r>
        <w:rPr>
          <w:rFonts w:ascii="Times New Roman" w:hAnsi="Times New Roman"/>
          <w:sz w:val="24"/>
        </w:rPr>
        <w:t>час. Котельная с. Дорогощь (детский</w:t>
      </w:r>
      <w:r w:rsidRPr="00DF53F2">
        <w:rPr>
          <w:rFonts w:ascii="Times New Roman" w:hAnsi="Times New Roman"/>
          <w:sz w:val="24"/>
        </w:rPr>
        <w:t xml:space="preserve"> сад)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Дорогощь</w:t>
      </w:r>
      <w:r w:rsidRPr="00DF53F2">
        <w:rPr>
          <w:rFonts w:ascii="Times New Roman" w:hAnsi="Times New Roman"/>
          <w:sz w:val="24"/>
        </w:rPr>
        <w:t>. В котельной установлено 2 водогрейных котла типа БЭМ-0,05 тепловой производительностью 0,043 Гкал/час.</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0,5 кгс/см</w:t>
      </w:r>
      <w:r w:rsidRPr="00DF53F2">
        <w:rPr>
          <w:rFonts w:ascii="Times New Roman" w:hAnsi="Times New Roman"/>
          <w:sz w:val="24"/>
          <w:vertAlign w:val="superscript"/>
        </w:rPr>
        <w:t>2</w:t>
      </w:r>
      <w:r w:rsidRPr="00DF53F2">
        <w:rPr>
          <w:rFonts w:ascii="Times New Roman" w:hAnsi="Times New Roman"/>
          <w:sz w:val="24"/>
        </w:rPr>
        <w:t>.</w:t>
      </w:r>
    </w:p>
    <w:p w:rsidR="00DD4912" w:rsidRPr="008A229F" w:rsidRDefault="00DD4912" w:rsidP="005D56C0">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Дорогощь (детский сад)</w:t>
      </w:r>
      <w:r w:rsidRPr="008A229F">
        <w:rPr>
          <w:rFonts w:ascii="Times New Roman" w:hAnsi="Times New Roman"/>
          <w:sz w:val="24"/>
        </w:rPr>
        <w:t xml:space="preserve"> представлена в таблице </w:t>
      </w:r>
      <w:r>
        <w:rPr>
          <w:rFonts w:ascii="Times New Roman" w:hAnsi="Times New Roman"/>
          <w:sz w:val="24"/>
        </w:rPr>
        <w:t>32-33</w:t>
      </w:r>
      <w:r w:rsidRPr="008A229F">
        <w:rPr>
          <w:rFonts w:ascii="Times New Roman" w:hAnsi="Times New Roman"/>
          <w:sz w:val="24"/>
        </w:rPr>
        <w:t>.</w:t>
      </w:r>
    </w:p>
    <w:p w:rsidR="00DD4912" w:rsidRPr="005B51E8" w:rsidRDefault="00DD4912" w:rsidP="005D56C0">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32</w:t>
      </w:r>
    </w:p>
    <w:p w:rsidR="00DD4912" w:rsidRDefault="00DD4912" w:rsidP="005D56C0">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Дорогощь (детский сад)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0,086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0,031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БЭМ-0,05</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pPr>
    </w:p>
    <w:p w:rsidR="00DD4912" w:rsidRPr="00BE253A" w:rsidRDefault="00DD4912" w:rsidP="005D56C0">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33</w:t>
      </w:r>
    </w:p>
    <w:p w:rsidR="00DD4912" w:rsidRPr="00E3139D" w:rsidRDefault="00DD4912" w:rsidP="005D56C0">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Дорогощь (детский сад)</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0A64F9" w:rsidRDefault="00DD4912" w:rsidP="005D56C0">
            <w:pPr>
              <w:pStyle w:val="TableParagraph"/>
              <w:spacing w:line="220" w:lineRule="exact"/>
              <w:ind w:left="4"/>
              <w:jc w:val="center"/>
              <w:rPr>
                <w:rFonts w:ascii="Times New Roman" w:hAnsi="Times New Roman"/>
                <w:sz w:val="20"/>
                <w:szCs w:val="20"/>
                <w:lang w:val="ru-RU"/>
              </w:rPr>
            </w:pPr>
            <w:r w:rsidRPr="000B4927">
              <w:rPr>
                <w:rFonts w:ascii="Times New Roman" w:hAnsi="Times New Roman"/>
                <w:sz w:val="20"/>
                <w:szCs w:val="20"/>
              </w:rPr>
              <w:t>RV</w:t>
            </w:r>
            <w:r w:rsidRPr="000B4927">
              <w:rPr>
                <w:rFonts w:ascii="Times New Roman" w:hAnsi="Times New Roman"/>
                <w:sz w:val="20"/>
                <w:szCs w:val="20"/>
                <w:lang w:val="ru-RU"/>
              </w:rPr>
              <w:t xml:space="preserve"> 50-32-125</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12,5</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20</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Дорогощь (школа)</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0,17 Гкал/час. Котельная с. Дорогощь (школа)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Дорогощь</w:t>
      </w:r>
      <w:r w:rsidRPr="00DF53F2">
        <w:rPr>
          <w:rFonts w:ascii="Times New Roman" w:hAnsi="Times New Roman"/>
          <w:sz w:val="24"/>
        </w:rPr>
        <w:t>. В котельной установлено 2 водогрейных котла типа КЧМ-5, тепловой производительностью 0,086 Гкал/час.</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ГВС – отсутствует.</w:t>
      </w:r>
    </w:p>
    <w:p w:rsidR="00DD491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1,2  кгс/см</w:t>
      </w:r>
      <w:r w:rsidRPr="00DF53F2">
        <w:rPr>
          <w:rFonts w:ascii="Times New Roman" w:hAnsi="Times New Roman"/>
          <w:sz w:val="24"/>
          <w:vertAlign w:val="superscript"/>
        </w:rPr>
        <w:t>2</w:t>
      </w:r>
      <w:r w:rsidRPr="00DF53F2">
        <w:rPr>
          <w:rFonts w:ascii="Times New Roman" w:hAnsi="Times New Roman"/>
          <w:sz w:val="24"/>
        </w:rPr>
        <w:t>.</w:t>
      </w:r>
    </w:p>
    <w:p w:rsidR="00DD4912" w:rsidRPr="008A229F" w:rsidRDefault="00DD4912" w:rsidP="005D56C0">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Дорогощь (школа)</w:t>
      </w:r>
      <w:r w:rsidRPr="008A229F">
        <w:rPr>
          <w:rFonts w:ascii="Times New Roman" w:hAnsi="Times New Roman"/>
          <w:sz w:val="24"/>
        </w:rPr>
        <w:t xml:space="preserve"> представлена в таблице </w:t>
      </w:r>
      <w:r>
        <w:rPr>
          <w:rFonts w:ascii="Times New Roman" w:hAnsi="Times New Roman"/>
          <w:sz w:val="24"/>
        </w:rPr>
        <w:t>34-35</w:t>
      </w:r>
      <w:r w:rsidRPr="008A229F">
        <w:rPr>
          <w:rFonts w:ascii="Times New Roman" w:hAnsi="Times New Roman"/>
          <w:sz w:val="24"/>
        </w:rPr>
        <w:t>.</w:t>
      </w:r>
    </w:p>
    <w:p w:rsidR="00DD4912" w:rsidRPr="005B51E8" w:rsidRDefault="00DD4912" w:rsidP="005D56C0">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34</w:t>
      </w:r>
    </w:p>
    <w:p w:rsidR="00DD4912" w:rsidRDefault="00DD4912" w:rsidP="005D56C0">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Дорогощь (школа)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867DE4">
        <w:trPr>
          <w:tblHeade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0,17 Гкал/час</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0,188 Гкал/час</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Style w:val="80"/>
                <w:bCs/>
                <w:sz w:val="20"/>
                <w:szCs w:val="20"/>
              </w:rPr>
              <w:t>КЧМ-5</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jc w:val="cent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bl>
    <w:p w:rsidR="00DD4912" w:rsidRDefault="00DD4912" w:rsidP="005D56C0">
      <w:pPr>
        <w:tabs>
          <w:tab w:val="left" w:pos="1845"/>
        </w:tabs>
      </w:pPr>
    </w:p>
    <w:p w:rsidR="00DD4912" w:rsidRPr="00BE253A" w:rsidRDefault="00DD4912" w:rsidP="005D56C0">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35</w:t>
      </w:r>
    </w:p>
    <w:p w:rsidR="00DD4912" w:rsidRPr="00E3139D" w:rsidRDefault="00DD4912" w:rsidP="005D56C0">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Дорогощь (школа)</w:t>
      </w:r>
    </w:p>
    <w:tbl>
      <w:tblPr>
        <w:tblW w:w="944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708"/>
        <w:gridCol w:w="1992"/>
        <w:gridCol w:w="1386"/>
        <w:gridCol w:w="1232"/>
        <w:gridCol w:w="1062"/>
        <w:gridCol w:w="1509"/>
      </w:tblGrid>
      <w:tr w:rsidR="00DD4912" w:rsidRPr="00436DA4" w:rsidTr="00867DE4">
        <w:trPr>
          <w:trHeight w:val="564"/>
          <w:jc w:val="center"/>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867DE4">
        <w:trPr>
          <w:trHeight w:val="152"/>
          <w:jc w:val="center"/>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867DE4">
        <w:trPr>
          <w:trHeight w:val="283"/>
          <w:jc w:val="center"/>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DD4912" w:rsidRPr="00666361" w:rsidRDefault="00DD4912" w:rsidP="005D56C0">
            <w:pPr>
              <w:pStyle w:val="TableParagraph"/>
              <w:spacing w:line="220" w:lineRule="exact"/>
              <w:ind w:left="4"/>
              <w:jc w:val="center"/>
              <w:rPr>
                <w:rFonts w:ascii="Times New Roman" w:hAnsi="Times New Roman"/>
                <w:sz w:val="20"/>
                <w:szCs w:val="20"/>
                <w:lang w:val="ru-RU"/>
              </w:rPr>
            </w:pPr>
            <w:r w:rsidRPr="00666361">
              <w:rPr>
                <w:rFonts w:ascii="Times New Roman" w:hAnsi="Times New Roman"/>
                <w:sz w:val="20"/>
                <w:szCs w:val="20"/>
              </w:rPr>
              <w:t>GPD</w:t>
            </w:r>
            <w:r w:rsidRPr="00666361">
              <w:rPr>
                <w:rFonts w:ascii="Times New Roman" w:hAnsi="Times New Roman"/>
                <w:sz w:val="20"/>
                <w:szCs w:val="20"/>
                <w:lang w:val="ru-RU"/>
              </w:rPr>
              <w:t xml:space="preserve"> 32-6-180</w:t>
            </w:r>
          </w:p>
        </w:tc>
        <w:tc>
          <w:tcPr>
            <w:tcW w:w="1386" w:type="dxa"/>
            <w:vAlign w:val="center"/>
          </w:tcPr>
          <w:p w:rsidR="00DD4912" w:rsidRPr="00583AD8"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6,3</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3,5</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867DE4">
        <w:trPr>
          <w:trHeight w:val="283"/>
          <w:jc w:val="center"/>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708"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992" w:type="dxa"/>
            <w:vAlign w:val="center"/>
          </w:tcPr>
          <w:p w:rsidR="00DD4912" w:rsidRPr="00334A9B" w:rsidRDefault="00DD4912" w:rsidP="005D56C0">
            <w:pPr>
              <w:pStyle w:val="TableParagraph"/>
              <w:spacing w:line="220" w:lineRule="exact"/>
              <w:ind w:left="4"/>
              <w:jc w:val="center"/>
              <w:rPr>
                <w:rFonts w:ascii="Times New Roman" w:hAnsi="Times New Roman"/>
                <w:sz w:val="20"/>
                <w:szCs w:val="20"/>
              </w:rPr>
            </w:pPr>
            <w:r>
              <w:rPr>
                <w:rFonts w:ascii="Times New Roman" w:hAnsi="Times New Roman"/>
                <w:sz w:val="20"/>
                <w:szCs w:val="20"/>
              </w:rPr>
              <w:t>Wilo Ipl40/90-0.37/2</w:t>
            </w:r>
          </w:p>
        </w:tc>
        <w:tc>
          <w:tcPr>
            <w:tcW w:w="1386" w:type="dxa"/>
            <w:vAlign w:val="center"/>
          </w:tcPr>
          <w:p w:rsidR="00DD4912"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6,3</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3,5</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Доброе (школа)</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 xml:space="preserve">Установленная тепловая мощность котельной составляет 0,52 Гкал/час. Котельная с. Доброе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Доброе</w:t>
      </w:r>
      <w:r w:rsidRPr="00DF53F2">
        <w:rPr>
          <w:rFonts w:ascii="Times New Roman" w:hAnsi="Times New Roman"/>
          <w:sz w:val="24"/>
        </w:rPr>
        <w:t>. В котельной установлено 2 водогрейных котла типа BUDERUS тепловой производительностью 0,26 Гкал/час.</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Система ГВС закрытая.</w:t>
      </w:r>
    </w:p>
    <w:p w:rsidR="00DD491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2,8 кгс/см</w:t>
      </w:r>
      <w:r>
        <w:rPr>
          <w:rFonts w:ascii="Times New Roman" w:hAnsi="Times New Roman"/>
          <w:sz w:val="24"/>
        </w:rPr>
        <w:t>2</w:t>
      </w:r>
      <w:r w:rsidRPr="00DF53F2">
        <w:rPr>
          <w:rFonts w:ascii="Times New Roman" w:hAnsi="Times New Roman"/>
          <w:sz w:val="24"/>
        </w:rPr>
        <w:t>.</w:t>
      </w:r>
    </w:p>
    <w:p w:rsidR="00DD4912" w:rsidRPr="008A229F" w:rsidRDefault="00DD4912" w:rsidP="005D56C0">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Доброе (школа)</w:t>
      </w:r>
      <w:r w:rsidRPr="008A229F">
        <w:rPr>
          <w:rFonts w:ascii="Times New Roman" w:hAnsi="Times New Roman"/>
          <w:sz w:val="24"/>
        </w:rPr>
        <w:t xml:space="preserve"> представлена в таблице </w:t>
      </w:r>
      <w:r>
        <w:rPr>
          <w:rFonts w:ascii="Times New Roman" w:hAnsi="Times New Roman"/>
          <w:sz w:val="24"/>
        </w:rPr>
        <w:t>36-37</w:t>
      </w:r>
      <w:r w:rsidRPr="008A229F">
        <w:rPr>
          <w:rFonts w:ascii="Times New Roman" w:hAnsi="Times New Roman"/>
          <w:sz w:val="24"/>
        </w:rPr>
        <w:t>.</w:t>
      </w:r>
    </w:p>
    <w:p w:rsidR="00DD4912" w:rsidRPr="005B51E8" w:rsidRDefault="00DD4912" w:rsidP="005D56C0">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36</w:t>
      </w:r>
    </w:p>
    <w:p w:rsidR="00DD4912" w:rsidRDefault="00DD4912" w:rsidP="005D56C0">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Доброе (школа)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0,52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0,506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rPr>
              <w:t xml:space="preserve">BUDERUS </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TS-91-08М;0,27 м3/ч</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Имеется</w:t>
            </w:r>
          </w:p>
        </w:tc>
      </w:tr>
    </w:tbl>
    <w:p w:rsidR="00DD4912" w:rsidRDefault="00DD4912" w:rsidP="005D56C0">
      <w:pPr>
        <w:tabs>
          <w:tab w:val="left" w:pos="1845"/>
        </w:tabs>
      </w:pPr>
    </w:p>
    <w:p w:rsidR="00DD4912" w:rsidRPr="00BE253A" w:rsidRDefault="00DD4912" w:rsidP="005D56C0">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37</w:t>
      </w:r>
    </w:p>
    <w:p w:rsidR="00DD4912" w:rsidRPr="00E3139D" w:rsidRDefault="00DD4912" w:rsidP="005D56C0">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Доброе (школа)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rPr>
              <w:t>IPL65/155-5,5/2</w:t>
            </w:r>
          </w:p>
        </w:tc>
        <w:tc>
          <w:tcPr>
            <w:tcW w:w="1386"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24</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26</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rPr>
            </w:pPr>
            <w:r w:rsidRPr="004314D0">
              <w:rPr>
                <w:rFonts w:ascii="Times New Roman" w:hAnsi="Times New Roman"/>
                <w:sz w:val="20"/>
                <w:szCs w:val="20"/>
              </w:rPr>
              <w:t>KPS 30/16 T</w:t>
            </w:r>
          </w:p>
        </w:tc>
        <w:tc>
          <w:tcPr>
            <w:tcW w:w="1386"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0,27</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31</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992"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Циркуляционный</w:t>
            </w:r>
          </w:p>
        </w:tc>
        <w:tc>
          <w:tcPr>
            <w:tcW w:w="1708"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А 50/180 М</w:t>
            </w:r>
          </w:p>
        </w:tc>
        <w:tc>
          <w:tcPr>
            <w:tcW w:w="1386"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992" w:type="dxa"/>
            <w:vAlign w:val="center"/>
          </w:tcPr>
          <w:p w:rsidR="00DD4912"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ГВС</w:t>
            </w:r>
          </w:p>
        </w:tc>
        <w:tc>
          <w:tcPr>
            <w:tcW w:w="1708"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СР 40/2300</w:t>
            </w:r>
          </w:p>
        </w:tc>
        <w:tc>
          <w:tcPr>
            <w:tcW w:w="1386"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sidRPr="004314D0">
              <w:rPr>
                <w:rFonts w:ascii="Times New Roman" w:hAnsi="Times New Roman"/>
                <w:sz w:val="20"/>
                <w:szCs w:val="20"/>
                <w:lang w:val="ru-RU"/>
              </w:rPr>
              <w:t>2</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2,81</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21</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p>
    <w:p w:rsidR="00DD4912" w:rsidRDefault="00DD4912" w:rsidP="005D56C0">
      <w:pPr>
        <w:tabs>
          <w:tab w:val="left" w:pos="1845"/>
        </w:tabs>
        <w:jc w:val="both"/>
        <w:rPr>
          <w:rFonts w:ascii="Times New Roman" w:hAnsi="Times New Roman"/>
          <w:b/>
          <w:sz w:val="24"/>
        </w:rPr>
      </w:pPr>
      <w:r>
        <w:rPr>
          <w:rFonts w:ascii="Times New Roman" w:hAnsi="Times New Roman"/>
          <w:b/>
          <w:sz w:val="24"/>
        </w:rPr>
        <w:t>Котельная с. Замостье</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Установленная тепловая мощность котельной составляет 0,</w:t>
      </w:r>
      <w:r>
        <w:rPr>
          <w:rFonts w:ascii="Times New Roman" w:hAnsi="Times New Roman"/>
          <w:sz w:val="24"/>
        </w:rPr>
        <w:t>149</w:t>
      </w:r>
      <w:r w:rsidRPr="00DF53F2">
        <w:rPr>
          <w:rFonts w:ascii="Times New Roman" w:hAnsi="Times New Roman"/>
          <w:sz w:val="24"/>
        </w:rPr>
        <w:t xml:space="preserve"> Гкал/час. Котельная с. </w:t>
      </w:r>
      <w:r>
        <w:rPr>
          <w:rFonts w:ascii="Times New Roman" w:hAnsi="Times New Roman"/>
          <w:sz w:val="24"/>
        </w:rPr>
        <w:t>Замостье</w:t>
      </w:r>
      <w:r w:rsidRPr="00DF53F2">
        <w:rPr>
          <w:rFonts w:ascii="Times New Roman" w:hAnsi="Times New Roman"/>
          <w:sz w:val="24"/>
        </w:rPr>
        <w:t xml:space="preserve"> предназначена для обеспечения тепловой энергией жилых и социальных потребителей, находящихся на территории </w:t>
      </w:r>
      <w:r>
        <w:rPr>
          <w:rFonts w:ascii="Times New Roman" w:hAnsi="Times New Roman"/>
          <w:sz w:val="24"/>
        </w:rPr>
        <w:t>с. Замостье</w:t>
      </w:r>
      <w:r w:rsidRPr="00DF53F2">
        <w:rPr>
          <w:rFonts w:ascii="Times New Roman" w:hAnsi="Times New Roman"/>
          <w:sz w:val="24"/>
        </w:rPr>
        <w:t xml:space="preserve">. В котельной установлено 2 водогрейных котла типа </w:t>
      </w:r>
      <w:r>
        <w:rPr>
          <w:rFonts w:ascii="Times New Roman" w:hAnsi="Times New Roman"/>
          <w:sz w:val="24"/>
        </w:rPr>
        <w:t>ИШМА-100У и Ишма-80У</w:t>
      </w:r>
      <w:r w:rsidRPr="00DF53F2">
        <w:rPr>
          <w:rFonts w:ascii="Times New Roman" w:hAnsi="Times New Roman"/>
          <w:sz w:val="24"/>
        </w:rPr>
        <w:t xml:space="preserve"> тепловой производительностью 0,</w:t>
      </w:r>
      <w:r>
        <w:rPr>
          <w:rFonts w:ascii="Times New Roman" w:hAnsi="Times New Roman"/>
          <w:sz w:val="24"/>
        </w:rPr>
        <w:t>149</w:t>
      </w:r>
      <w:r w:rsidRPr="00DF53F2">
        <w:rPr>
          <w:rFonts w:ascii="Times New Roman" w:hAnsi="Times New Roman"/>
          <w:sz w:val="24"/>
        </w:rPr>
        <w:t xml:space="preserve"> Гкал/час.</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Топливо – природный газ. Резервного топлива нет.</w:t>
      </w:r>
    </w:p>
    <w:p w:rsidR="00DD4912" w:rsidRPr="00DF53F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 xml:space="preserve">Регулирование отпуска теплоты – качественное по нагрузке отопления. Температурный график отпуска теплоты с котельной 95/70 ºС. Схема присоединения потребителя к тепловым сетям – закрытая, зависимая. Система ГВС </w:t>
      </w:r>
      <w:r>
        <w:rPr>
          <w:rFonts w:ascii="Times New Roman" w:hAnsi="Times New Roman"/>
          <w:sz w:val="24"/>
        </w:rPr>
        <w:t>отсутствует</w:t>
      </w:r>
      <w:r w:rsidRPr="00DF53F2">
        <w:rPr>
          <w:rFonts w:ascii="Times New Roman" w:hAnsi="Times New Roman"/>
          <w:sz w:val="24"/>
        </w:rPr>
        <w:t>.</w:t>
      </w:r>
    </w:p>
    <w:p w:rsidR="00DD4912" w:rsidRDefault="00DD4912" w:rsidP="005D56C0">
      <w:pPr>
        <w:tabs>
          <w:tab w:val="left" w:pos="1845"/>
        </w:tabs>
        <w:ind w:firstLine="709"/>
        <w:jc w:val="both"/>
        <w:rPr>
          <w:rFonts w:ascii="Times New Roman" w:hAnsi="Times New Roman"/>
          <w:sz w:val="24"/>
        </w:rPr>
      </w:pPr>
      <w:r w:rsidRPr="00DF53F2">
        <w:rPr>
          <w:rFonts w:ascii="Times New Roman" w:hAnsi="Times New Roman"/>
          <w:sz w:val="24"/>
        </w:rPr>
        <w:t>Параметры давления сетевой воды в подающем трубопроводе 2,8 кгс/см</w:t>
      </w:r>
      <w:r>
        <w:rPr>
          <w:rFonts w:ascii="Times New Roman" w:hAnsi="Times New Roman"/>
          <w:sz w:val="24"/>
        </w:rPr>
        <w:t>2</w:t>
      </w:r>
      <w:r w:rsidRPr="00DF53F2">
        <w:rPr>
          <w:rFonts w:ascii="Times New Roman" w:hAnsi="Times New Roman"/>
          <w:sz w:val="24"/>
        </w:rPr>
        <w:t>.</w:t>
      </w:r>
    </w:p>
    <w:p w:rsidR="00DD4912" w:rsidRPr="008A229F" w:rsidRDefault="00DD4912" w:rsidP="005D56C0">
      <w:pPr>
        <w:tabs>
          <w:tab w:val="left" w:pos="1845"/>
        </w:tabs>
        <w:ind w:firstLine="709"/>
        <w:jc w:val="both"/>
        <w:rPr>
          <w:rFonts w:ascii="Times New Roman" w:hAnsi="Times New Roman"/>
          <w:sz w:val="24"/>
        </w:rPr>
      </w:pPr>
      <w:r w:rsidRPr="008A229F">
        <w:rPr>
          <w:rFonts w:ascii="Times New Roman" w:hAnsi="Times New Roman"/>
          <w:sz w:val="24"/>
        </w:rPr>
        <w:t xml:space="preserve">Структура основного оборудования </w:t>
      </w:r>
      <w:r>
        <w:rPr>
          <w:rFonts w:ascii="Times New Roman" w:hAnsi="Times New Roman"/>
          <w:sz w:val="24"/>
        </w:rPr>
        <w:t>Котельной с. Замостье</w:t>
      </w:r>
      <w:r w:rsidRPr="008A229F">
        <w:rPr>
          <w:rFonts w:ascii="Times New Roman" w:hAnsi="Times New Roman"/>
          <w:sz w:val="24"/>
        </w:rPr>
        <w:t xml:space="preserve"> представлена в таблице </w:t>
      </w:r>
      <w:r>
        <w:rPr>
          <w:rFonts w:ascii="Times New Roman" w:hAnsi="Times New Roman"/>
          <w:sz w:val="24"/>
        </w:rPr>
        <w:t>36-37</w:t>
      </w:r>
      <w:r w:rsidRPr="008A229F">
        <w:rPr>
          <w:rFonts w:ascii="Times New Roman" w:hAnsi="Times New Roman"/>
          <w:sz w:val="24"/>
        </w:rPr>
        <w:t>.</w:t>
      </w:r>
    </w:p>
    <w:p w:rsidR="00DD4912" w:rsidRPr="005B51E8" w:rsidRDefault="00DD4912" w:rsidP="005D56C0">
      <w:pPr>
        <w:tabs>
          <w:tab w:val="left" w:pos="1845"/>
        </w:tabs>
        <w:spacing w:after="0"/>
        <w:jc w:val="right"/>
        <w:rPr>
          <w:rFonts w:ascii="Times New Roman" w:hAnsi="Times New Roman"/>
          <w:sz w:val="24"/>
        </w:rPr>
      </w:pPr>
      <w:r w:rsidRPr="008A229F">
        <w:rPr>
          <w:rFonts w:ascii="Times New Roman" w:hAnsi="Times New Roman"/>
          <w:sz w:val="24"/>
        </w:rPr>
        <w:t xml:space="preserve">Таблица </w:t>
      </w:r>
      <w:r>
        <w:rPr>
          <w:rFonts w:ascii="Times New Roman" w:hAnsi="Times New Roman"/>
          <w:sz w:val="24"/>
        </w:rPr>
        <w:t>36</w:t>
      </w:r>
    </w:p>
    <w:p w:rsidR="00DD4912" w:rsidRDefault="00DD4912" w:rsidP="005D56C0">
      <w:pPr>
        <w:tabs>
          <w:tab w:val="left" w:pos="1845"/>
        </w:tabs>
        <w:jc w:val="center"/>
      </w:pPr>
      <w:r w:rsidRPr="008A229F">
        <w:rPr>
          <w:rFonts w:ascii="Times New Roman" w:hAnsi="Times New Roman"/>
          <w:b/>
          <w:sz w:val="24"/>
        </w:rPr>
        <w:t xml:space="preserve">Структура основного оборудования </w:t>
      </w:r>
      <w:r>
        <w:rPr>
          <w:rFonts w:ascii="Times New Roman" w:hAnsi="Times New Roman"/>
          <w:b/>
          <w:sz w:val="24"/>
        </w:rPr>
        <w:t>Котельной с. Замостье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816"/>
        <w:gridCol w:w="4215"/>
      </w:tblGrid>
      <w:tr w:rsidR="00DD4912" w:rsidRPr="00436DA4" w:rsidTr="005D56C0">
        <w:trPr>
          <w:tblHeader/>
        </w:trPr>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 п/п</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Характеристика</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Установленная мощность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0,149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Расчетная присоединенная тепловая нагрузка потребителей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Отопление 0,076 Гкал/час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Источники теплоснабжения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rPr>
              <w:t>ИШМА-100У ИШМА-80У</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Тепловая схема котельной</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Одноконтурная</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Температурный график сети</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95/70 ºС</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5</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Топливо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Основное – природный газ</w:t>
            </w:r>
          </w:p>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Резервное – 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6</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Источник водоснабжения</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highlight w:val="yellow"/>
              </w:rPr>
            </w:pPr>
            <w:r w:rsidRPr="00436DA4">
              <w:rPr>
                <w:rFonts w:ascii="Times New Roman" w:hAnsi="Times New Roman"/>
                <w:sz w:val="20"/>
                <w:szCs w:val="20"/>
              </w:rPr>
              <w:t>Городской водопровод</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7</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ХВО</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Отсутствует</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Тип деаэратора</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c>
          <w:tcPr>
            <w:tcW w:w="54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9</w:t>
            </w:r>
          </w:p>
        </w:tc>
        <w:tc>
          <w:tcPr>
            <w:tcW w:w="4816"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Теплообменное оборудование</w:t>
            </w:r>
          </w:p>
        </w:tc>
        <w:tc>
          <w:tcPr>
            <w:tcW w:w="4215"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Имеется</w:t>
            </w:r>
          </w:p>
        </w:tc>
      </w:tr>
    </w:tbl>
    <w:p w:rsidR="00DD4912" w:rsidRDefault="00DD4912" w:rsidP="005D56C0">
      <w:pPr>
        <w:tabs>
          <w:tab w:val="left" w:pos="1845"/>
        </w:tabs>
      </w:pPr>
    </w:p>
    <w:p w:rsidR="00DD4912" w:rsidRPr="00BE253A" w:rsidRDefault="00DD4912" w:rsidP="005D56C0">
      <w:pPr>
        <w:spacing w:after="0" w:line="240" w:lineRule="auto"/>
        <w:jc w:val="right"/>
        <w:rPr>
          <w:rFonts w:ascii="Times New Roman" w:hAnsi="Times New Roman"/>
          <w:bCs/>
          <w:color w:val="000000"/>
          <w:sz w:val="24"/>
          <w:szCs w:val="24"/>
          <w:lang w:eastAsia="ru-RU"/>
        </w:rPr>
      </w:pPr>
      <w:r w:rsidRPr="00BE253A">
        <w:rPr>
          <w:rFonts w:ascii="Times New Roman" w:hAnsi="Times New Roman"/>
          <w:bCs/>
          <w:color w:val="000000"/>
          <w:sz w:val="24"/>
          <w:szCs w:val="24"/>
          <w:lang w:eastAsia="ru-RU"/>
        </w:rPr>
        <w:t>Таблица</w:t>
      </w:r>
      <w:r>
        <w:rPr>
          <w:rFonts w:ascii="Times New Roman" w:hAnsi="Times New Roman"/>
          <w:bCs/>
          <w:color w:val="000000"/>
          <w:sz w:val="24"/>
          <w:szCs w:val="24"/>
          <w:lang w:eastAsia="ru-RU"/>
        </w:rPr>
        <w:t xml:space="preserve"> 37</w:t>
      </w:r>
    </w:p>
    <w:p w:rsidR="00DD4912" w:rsidRPr="00E3139D" w:rsidRDefault="00DD4912" w:rsidP="005D56C0">
      <w:pPr>
        <w:spacing w:after="0" w:line="240" w:lineRule="auto"/>
        <w:jc w:val="center"/>
        <w:rPr>
          <w:rFonts w:ascii="Times New Roman" w:hAnsi="Times New Roman"/>
          <w:sz w:val="24"/>
          <w:szCs w:val="24"/>
          <w:lang w:eastAsia="ru-RU"/>
        </w:rPr>
      </w:pPr>
      <w:r>
        <w:rPr>
          <w:rFonts w:ascii="Times New Roman" w:hAnsi="Times New Roman"/>
          <w:b/>
          <w:bCs/>
          <w:color w:val="000000"/>
          <w:sz w:val="24"/>
          <w:szCs w:val="24"/>
          <w:lang w:eastAsia="ru-RU"/>
        </w:rPr>
        <w:t>Насосное оборудованиеКотельной с. Доброе (школа)</w:t>
      </w:r>
    </w:p>
    <w:tbl>
      <w:tblPr>
        <w:tblW w:w="94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1992"/>
        <w:gridCol w:w="1708"/>
        <w:gridCol w:w="1386"/>
        <w:gridCol w:w="1232"/>
        <w:gridCol w:w="1062"/>
        <w:gridCol w:w="1509"/>
      </w:tblGrid>
      <w:tr w:rsidR="00DD4912" w:rsidRPr="00436DA4" w:rsidTr="005D56C0">
        <w:trPr>
          <w:trHeight w:val="564"/>
        </w:trPr>
        <w:tc>
          <w:tcPr>
            <w:tcW w:w="560"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п/п</w:t>
            </w:r>
          </w:p>
        </w:tc>
        <w:tc>
          <w:tcPr>
            <w:tcW w:w="1992"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Тип насоса</w:t>
            </w:r>
          </w:p>
        </w:tc>
        <w:tc>
          <w:tcPr>
            <w:tcW w:w="1708"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w:t>
            </w:r>
          </w:p>
        </w:tc>
        <w:tc>
          <w:tcPr>
            <w:tcW w:w="1386"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Кол-во, шт.</w:t>
            </w:r>
          </w:p>
        </w:tc>
        <w:tc>
          <w:tcPr>
            <w:tcW w:w="2294" w:type="dxa"/>
            <w:gridSpan w:val="2"/>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Тех. Характеристика</w:t>
            </w:r>
          </w:p>
        </w:tc>
        <w:tc>
          <w:tcPr>
            <w:tcW w:w="1509" w:type="dxa"/>
            <w:vMerge w:val="restart"/>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Наличие частотно-регулируемого привода</w:t>
            </w:r>
          </w:p>
        </w:tc>
      </w:tr>
      <w:tr w:rsidR="00DD4912" w:rsidRPr="00436DA4" w:rsidTr="005D56C0">
        <w:trPr>
          <w:trHeight w:val="152"/>
        </w:trPr>
        <w:tc>
          <w:tcPr>
            <w:tcW w:w="560"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992"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708"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386"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Подача,</w:t>
            </w:r>
          </w:p>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w:t>
            </w:r>
            <w:r w:rsidRPr="00436DA4">
              <w:rPr>
                <w:rFonts w:ascii="Times New Roman" w:hAnsi="Times New Roman"/>
                <w:b/>
                <w:sz w:val="20"/>
                <w:szCs w:val="20"/>
                <w:vertAlign w:val="superscript"/>
              </w:rPr>
              <w:t>3</w:t>
            </w:r>
            <w:r w:rsidRPr="00436DA4">
              <w:rPr>
                <w:rFonts w:ascii="Times New Roman" w:hAnsi="Times New Roman"/>
                <w:b/>
                <w:sz w:val="20"/>
                <w:szCs w:val="20"/>
              </w:rPr>
              <w:t>/ч</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Напор, м</w:t>
            </w:r>
          </w:p>
        </w:tc>
        <w:tc>
          <w:tcPr>
            <w:tcW w:w="1509" w:type="dxa"/>
            <w:vMerge/>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Сетевой</w:t>
            </w:r>
          </w:p>
        </w:tc>
        <w:tc>
          <w:tcPr>
            <w:tcW w:w="1708" w:type="dxa"/>
            <w:vAlign w:val="center"/>
          </w:tcPr>
          <w:p w:rsidR="00DD4912" w:rsidRPr="00436DA4" w:rsidRDefault="00DD4912" w:rsidP="005D56C0">
            <w:pPr>
              <w:spacing w:after="0"/>
              <w:jc w:val="center"/>
              <w:rPr>
                <w:rFonts w:ascii="Times New Roman" w:hAnsi="Times New Roman"/>
                <w:sz w:val="20"/>
                <w:szCs w:val="16"/>
              </w:rPr>
            </w:pPr>
            <w:r w:rsidRPr="00436DA4">
              <w:rPr>
                <w:rFonts w:ascii="Times New Roman" w:hAnsi="Times New Roman"/>
                <w:sz w:val="20"/>
                <w:szCs w:val="16"/>
              </w:rPr>
              <w:t>GRUNDFOS UPS 32-80</w:t>
            </w:r>
          </w:p>
        </w:tc>
        <w:tc>
          <w:tcPr>
            <w:tcW w:w="1386"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11</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r w:rsidR="00DD4912" w:rsidRPr="00436DA4" w:rsidTr="005D56C0">
        <w:trPr>
          <w:trHeight w:val="283"/>
        </w:trPr>
        <w:tc>
          <w:tcPr>
            <w:tcW w:w="560"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992" w:type="dxa"/>
            <w:vAlign w:val="center"/>
          </w:tcPr>
          <w:p w:rsidR="00DD4912" w:rsidRPr="00A42E6E" w:rsidRDefault="00DD4912" w:rsidP="005D56C0">
            <w:pPr>
              <w:pStyle w:val="TableParagraph"/>
              <w:spacing w:line="276" w:lineRule="auto"/>
              <w:ind w:left="6"/>
              <w:jc w:val="center"/>
              <w:rPr>
                <w:rFonts w:ascii="Times New Roman" w:hAnsi="Times New Roman"/>
                <w:sz w:val="20"/>
                <w:szCs w:val="20"/>
                <w:lang w:val="ru-RU"/>
              </w:rPr>
            </w:pPr>
            <w:r>
              <w:rPr>
                <w:rFonts w:ascii="Times New Roman" w:hAnsi="Times New Roman"/>
                <w:sz w:val="20"/>
                <w:szCs w:val="20"/>
                <w:lang w:val="ru-RU"/>
              </w:rPr>
              <w:t>Подпиточный</w:t>
            </w:r>
          </w:p>
        </w:tc>
        <w:tc>
          <w:tcPr>
            <w:tcW w:w="1708" w:type="dxa"/>
            <w:vAlign w:val="center"/>
          </w:tcPr>
          <w:p w:rsidR="00DD4912" w:rsidRPr="00436DA4" w:rsidRDefault="00DD4912" w:rsidP="005D56C0">
            <w:pPr>
              <w:spacing w:after="0"/>
              <w:jc w:val="center"/>
              <w:rPr>
                <w:rFonts w:ascii="Times New Roman" w:hAnsi="Times New Roman"/>
                <w:sz w:val="20"/>
                <w:szCs w:val="16"/>
              </w:rPr>
            </w:pPr>
            <w:r w:rsidRPr="00436DA4">
              <w:rPr>
                <w:rFonts w:ascii="Times New Roman" w:hAnsi="Times New Roman"/>
                <w:sz w:val="20"/>
                <w:szCs w:val="16"/>
              </w:rPr>
              <w:t>LEBERG GRS32/8</w:t>
            </w:r>
          </w:p>
        </w:tc>
        <w:tc>
          <w:tcPr>
            <w:tcW w:w="1386" w:type="dxa"/>
            <w:vAlign w:val="center"/>
          </w:tcPr>
          <w:p w:rsidR="00DD4912" w:rsidRPr="004314D0" w:rsidRDefault="00DD4912" w:rsidP="005D56C0">
            <w:pPr>
              <w:pStyle w:val="TableParagraph"/>
              <w:spacing w:line="220" w:lineRule="exact"/>
              <w:ind w:left="4"/>
              <w:jc w:val="center"/>
              <w:rPr>
                <w:rFonts w:ascii="Times New Roman" w:hAnsi="Times New Roman"/>
                <w:sz w:val="20"/>
                <w:szCs w:val="20"/>
                <w:lang w:val="ru-RU"/>
              </w:rPr>
            </w:pPr>
            <w:r>
              <w:rPr>
                <w:rFonts w:ascii="Times New Roman" w:hAnsi="Times New Roman"/>
                <w:sz w:val="20"/>
                <w:szCs w:val="20"/>
                <w:lang w:val="ru-RU"/>
              </w:rPr>
              <w:t>1</w:t>
            </w:r>
          </w:p>
        </w:tc>
        <w:tc>
          <w:tcPr>
            <w:tcW w:w="123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10,2</w:t>
            </w:r>
          </w:p>
        </w:tc>
        <w:tc>
          <w:tcPr>
            <w:tcW w:w="1062"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8</w:t>
            </w:r>
          </w:p>
        </w:tc>
        <w:tc>
          <w:tcPr>
            <w:tcW w:w="1509" w:type="dxa"/>
            <w:vAlign w:val="center"/>
          </w:tcPr>
          <w:p w:rsidR="00DD4912" w:rsidRPr="00436DA4" w:rsidRDefault="00DD4912" w:rsidP="005D56C0">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5D56C0">
      <w:pPr>
        <w:tabs>
          <w:tab w:val="left" w:pos="1845"/>
        </w:tabs>
        <w:spacing w:after="0"/>
        <w:ind w:firstLine="709"/>
        <w:jc w:val="center"/>
        <w:rPr>
          <w:rFonts w:ascii="Times New Roman" w:hAnsi="Times New Roman"/>
          <w:sz w:val="28"/>
          <w:szCs w:val="28"/>
        </w:rPr>
      </w:pPr>
    </w:p>
    <w:p w:rsidR="00DD4912" w:rsidRPr="00D40ED8" w:rsidRDefault="00DD4912" w:rsidP="00867DE4">
      <w:pPr>
        <w:tabs>
          <w:tab w:val="left" w:pos="1845"/>
        </w:tabs>
        <w:spacing w:after="0"/>
        <w:ind w:firstLine="709"/>
        <w:jc w:val="both"/>
        <w:rPr>
          <w:rFonts w:ascii="Times New Roman" w:hAnsi="Times New Roman"/>
          <w:sz w:val="24"/>
        </w:rPr>
      </w:pPr>
      <w:r w:rsidRPr="00D40ED8">
        <w:rPr>
          <w:rFonts w:ascii="Times New Roman" w:hAnsi="Times New Roman"/>
          <w:sz w:val="24"/>
        </w:rPr>
        <w:t xml:space="preserve">Параметры установленной мощности теплофикационного оборудования источников тепловой энергии </w:t>
      </w:r>
      <w:r>
        <w:rPr>
          <w:rFonts w:ascii="Times New Roman" w:hAnsi="Times New Roman"/>
          <w:sz w:val="24"/>
        </w:rPr>
        <w:t>Грайворонского городского округа</w:t>
      </w:r>
      <w:r w:rsidRPr="00D40ED8">
        <w:rPr>
          <w:rFonts w:ascii="Times New Roman" w:hAnsi="Times New Roman"/>
          <w:sz w:val="24"/>
        </w:rPr>
        <w:t xml:space="preserve"> представлены в таблице </w:t>
      </w:r>
      <w:r>
        <w:rPr>
          <w:rFonts w:ascii="Times New Roman" w:hAnsi="Times New Roman"/>
          <w:sz w:val="24"/>
        </w:rPr>
        <w:t>38</w:t>
      </w:r>
      <w:r w:rsidRPr="00D40ED8">
        <w:rPr>
          <w:rFonts w:ascii="Times New Roman" w:hAnsi="Times New Roman"/>
          <w:sz w:val="24"/>
        </w:rPr>
        <w:t xml:space="preserve"> и на рисунке </w:t>
      </w:r>
      <w:r>
        <w:rPr>
          <w:rFonts w:ascii="Times New Roman" w:hAnsi="Times New Roman"/>
          <w:sz w:val="24"/>
        </w:rPr>
        <w:t>21</w:t>
      </w:r>
      <w:r w:rsidRPr="00D40ED8">
        <w:rPr>
          <w:rFonts w:ascii="Times New Roman" w:hAnsi="Times New Roman"/>
          <w:sz w:val="24"/>
        </w:rPr>
        <w:t>.</w:t>
      </w:r>
    </w:p>
    <w:p w:rsidR="00DD4912" w:rsidRDefault="00DD4912" w:rsidP="00867DE4">
      <w:pPr>
        <w:tabs>
          <w:tab w:val="left" w:pos="1845"/>
        </w:tabs>
        <w:spacing w:after="0"/>
        <w:jc w:val="right"/>
        <w:rPr>
          <w:rFonts w:ascii="Times New Roman" w:hAnsi="Times New Roman"/>
          <w:sz w:val="24"/>
        </w:rPr>
      </w:pPr>
    </w:p>
    <w:p w:rsidR="00DD4912" w:rsidRPr="005B51E8" w:rsidRDefault="00DD4912" w:rsidP="00867DE4">
      <w:pPr>
        <w:tabs>
          <w:tab w:val="left" w:pos="1845"/>
        </w:tabs>
        <w:spacing w:after="0"/>
        <w:jc w:val="right"/>
        <w:rPr>
          <w:rFonts w:ascii="Times New Roman" w:hAnsi="Times New Roman"/>
          <w:sz w:val="24"/>
        </w:rPr>
      </w:pPr>
      <w:r w:rsidRPr="00D40ED8">
        <w:rPr>
          <w:rFonts w:ascii="Times New Roman" w:hAnsi="Times New Roman"/>
          <w:sz w:val="24"/>
        </w:rPr>
        <w:t xml:space="preserve">Таблица </w:t>
      </w:r>
      <w:r>
        <w:rPr>
          <w:rFonts w:ascii="Times New Roman" w:hAnsi="Times New Roman"/>
          <w:sz w:val="24"/>
        </w:rPr>
        <w:t>38</w:t>
      </w:r>
    </w:p>
    <w:p w:rsidR="00DD4912" w:rsidRPr="00C17F00" w:rsidRDefault="00DD4912" w:rsidP="00867DE4">
      <w:pPr>
        <w:tabs>
          <w:tab w:val="left" w:pos="1845"/>
        </w:tabs>
        <w:spacing w:after="0" w:line="240" w:lineRule="auto"/>
        <w:jc w:val="center"/>
        <w:rPr>
          <w:rFonts w:ascii="Times New Roman" w:hAnsi="Times New Roman"/>
          <w:b/>
          <w:sz w:val="24"/>
        </w:rPr>
      </w:pPr>
      <w:r>
        <w:rPr>
          <w:rFonts w:ascii="Times New Roman" w:hAnsi="Times New Roman"/>
          <w:b/>
          <w:sz w:val="24"/>
        </w:rPr>
        <w:t>Параметры установленной мощности теплофикационного оборудования Грайворонского городского округа</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3"/>
        <w:gridCol w:w="1495"/>
        <w:gridCol w:w="2642"/>
        <w:gridCol w:w="1420"/>
        <w:gridCol w:w="1613"/>
      </w:tblGrid>
      <w:tr w:rsidR="00DD4912" w:rsidRPr="00436DA4" w:rsidTr="00436DA4">
        <w:trPr>
          <w:trHeight w:val="454"/>
          <w:tblHeader/>
          <w:jc w:val="center"/>
        </w:trPr>
        <w:tc>
          <w:tcPr>
            <w:tcW w:w="2398" w:type="dxa"/>
            <w:vAlign w:val="center"/>
          </w:tcPr>
          <w:p w:rsidR="00DD4912" w:rsidRPr="00436DA4" w:rsidRDefault="00DD4912" w:rsidP="00436DA4">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Наименование источника тепловой энергии</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Марка котла</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Номинальная теплопроизводительность котла, Гкал/ч</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Количество котлов, шт</w:t>
            </w:r>
          </w:p>
        </w:tc>
        <w:tc>
          <w:tcPr>
            <w:tcW w:w="1421" w:type="dxa"/>
            <w:vAlign w:val="center"/>
          </w:tcPr>
          <w:p w:rsidR="00DD4912" w:rsidRPr="00436DA4" w:rsidRDefault="00DD4912" w:rsidP="00436DA4">
            <w:pPr>
              <w:tabs>
                <w:tab w:val="left" w:pos="1845"/>
              </w:tabs>
              <w:spacing w:after="0" w:line="240" w:lineRule="auto"/>
              <w:jc w:val="center"/>
              <w:rPr>
                <w:rFonts w:ascii="Times New Roman" w:hAnsi="Times New Roman"/>
                <w:b/>
                <w:sz w:val="20"/>
                <w:szCs w:val="20"/>
              </w:rPr>
            </w:pPr>
            <w:r w:rsidRPr="00436DA4">
              <w:rPr>
                <w:rFonts w:ascii="Times New Roman" w:hAnsi="Times New Roman"/>
                <w:b/>
                <w:sz w:val="20"/>
                <w:szCs w:val="20"/>
              </w:rPr>
              <w:t>Установленная мощность источника, Гкал/ч</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Луначарского</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rPr>
            </w:pPr>
            <w:r w:rsidRPr="00436DA4">
              <w:rPr>
                <w:rFonts w:ascii="Times New Roman" w:hAnsi="Times New Roman"/>
                <w:sz w:val="20"/>
              </w:rPr>
              <w:t>КСВ-1,86Г</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rPr>
              <w:t>КВа-2,0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1,6</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1,72</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6,52</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Шухова</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КВа-1,6</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КВа-1,25</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1,38</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1,08</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2,46</w:t>
            </w:r>
          </w:p>
        </w:tc>
      </w:tr>
      <w:tr w:rsidR="00DD4912" w:rsidRPr="00436DA4" w:rsidTr="00436DA4">
        <w:trPr>
          <w:trHeight w:val="454"/>
          <w:jc w:val="center"/>
        </w:trPr>
        <w:tc>
          <w:tcPr>
            <w:tcW w:w="2398" w:type="dxa"/>
            <w:vMerge w:val="restart"/>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ПНИ</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НР-18</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0,52</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421" w:type="dxa"/>
            <w:vMerge w:val="restart"/>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2,5</w:t>
            </w:r>
          </w:p>
        </w:tc>
      </w:tr>
      <w:tr w:rsidR="00DD4912" w:rsidRPr="00436DA4" w:rsidTr="00436DA4">
        <w:trPr>
          <w:trHeight w:val="454"/>
          <w:jc w:val="center"/>
        </w:trPr>
        <w:tc>
          <w:tcPr>
            <w:tcW w:w="2398" w:type="dxa"/>
            <w:vMerge/>
            <w:vAlign w:val="center"/>
          </w:tcPr>
          <w:p w:rsidR="00DD4912" w:rsidRPr="00436DA4" w:rsidRDefault="00DD4912" w:rsidP="00436DA4">
            <w:pPr>
              <w:spacing w:after="0" w:line="240" w:lineRule="auto"/>
              <w:jc w:val="center"/>
              <w:rPr>
                <w:rFonts w:ascii="Times New Roman" w:hAnsi="Times New Roman"/>
                <w:sz w:val="20"/>
                <w:szCs w:val="20"/>
              </w:rPr>
            </w:pP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Lamborghini MegaPrex N500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0,43</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421" w:type="dxa"/>
            <w:vMerge/>
            <w:vAlign w:val="center"/>
          </w:tcPr>
          <w:p w:rsidR="00DD4912" w:rsidRPr="00436DA4" w:rsidRDefault="00DD4912" w:rsidP="00436DA4">
            <w:pPr>
              <w:spacing w:after="0" w:line="240" w:lineRule="auto"/>
              <w:jc w:val="center"/>
              <w:rPr>
                <w:rFonts w:ascii="Times New Roman" w:hAnsi="Times New Roman"/>
                <w:color w:val="000000"/>
                <w:sz w:val="20"/>
                <w:szCs w:val="20"/>
              </w:rPr>
            </w:pP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Администрация округа</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Хопер-100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0,09</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4</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0,36</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Замостье</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ИШМА-100У</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ИШМА-80У</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0,08</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0,069</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0,149</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ОПБ ТКУ</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ТТМ-400</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ТТМ-800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0,35</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0,69</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1</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1,03</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Козинка ТКУ</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Вулкан VK-550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0,47</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0,95</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Гора-Подол (школа)</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Факел Г</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0,9</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0,26</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Гора-Подол (администрация)</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Elektrolux</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0,026</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0,055</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Шухова1</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ИШМА-100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0,08</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0,16</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Безымено</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Е-1/9</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0,69</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2,07</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Смородино</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НР-18</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0,52</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1,5</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Котельной с. Мокрая Орловка</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КВГ 0,7-115</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1,2</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Головчино (поселок)</w:t>
            </w:r>
          </w:p>
        </w:tc>
        <w:tc>
          <w:tcPr>
            <w:tcW w:w="153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КВГ 0,7-115</w:t>
            </w:r>
          </w:p>
        </w:tc>
        <w:tc>
          <w:tcPr>
            <w:tcW w:w="2651"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0,6</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1,8</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Головчино (больница)</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Ишма-100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0,08</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3</w:t>
            </w:r>
          </w:p>
        </w:tc>
        <w:tc>
          <w:tcPr>
            <w:tcW w:w="1421" w:type="dxa"/>
            <w:vAlign w:val="center"/>
          </w:tcPr>
          <w:p w:rsidR="00DD4912" w:rsidRPr="00436DA4" w:rsidRDefault="00DD4912" w:rsidP="00436DA4">
            <w:pPr>
              <w:spacing w:after="0" w:line="240" w:lineRule="auto"/>
              <w:jc w:val="center"/>
              <w:rPr>
                <w:rFonts w:ascii="Times New Roman" w:hAnsi="Times New Roman"/>
                <w:color w:val="000000"/>
                <w:sz w:val="20"/>
                <w:szCs w:val="20"/>
              </w:rPr>
            </w:pPr>
            <w:r w:rsidRPr="00436DA4">
              <w:rPr>
                <w:rFonts w:ascii="Times New Roman" w:hAnsi="Times New Roman"/>
                <w:color w:val="000000"/>
                <w:sz w:val="20"/>
                <w:szCs w:val="20"/>
              </w:rPr>
              <w:t>0,24</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Головчино ТКУ</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lang w:val="en-US"/>
              </w:rPr>
              <w:t>VK-500</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0,43</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0,86</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п. Горьковский</w:t>
            </w:r>
          </w:p>
        </w:tc>
        <w:tc>
          <w:tcPr>
            <w:tcW w:w="1538"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КВа-1Г</w:t>
            </w:r>
          </w:p>
        </w:tc>
        <w:tc>
          <w:tcPr>
            <w:tcW w:w="2651"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0,86</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1,72</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Дорогощь (детский сад)</w:t>
            </w:r>
          </w:p>
        </w:tc>
        <w:tc>
          <w:tcPr>
            <w:tcW w:w="1538" w:type="dxa"/>
            <w:vAlign w:val="center"/>
          </w:tcPr>
          <w:p w:rsidR="00DD4912" w:rsidRPr="00436DA4" w:rsidRDefault="00DD4912" w:rsidP="00436DA4">
            <w:pPr>
              <w:spacing w:after="0" w:line="240" w:lineRule="auto"/>
              <w:jc w:val="center"/>
              <w:rPr>
                <w:rFonts w:ascii="Times New Roman" w:hAnsi="Times New Roman"/>
                <w:sz w:val="20"/>
                <w:szCs w:val="20"/>
                <w:lang w:eastAsia="ru-RU"/>
              </w:rPr>
            </w:pPr>
            <w:r w:rsidRPr="00436DA4">
              <w:rPr>
                <w:rFonts w:ascii="Times New Roman" w:hAnsi="Times New Roman"/>
                <w:sz w:val="20"/>
                <w:szCs w:val="20"/>
                <w:lang w:eastAsia="ru-RU"/>
              </w:rPr>
              <w:t>БЭМ-0,05</w:t>
            </w:r>
          </w:p>
        </w:tc>
        <w:tc>
          <w:tcPr>
            <w:tcW w:w="2651" w:type="dxa"/>
            <w:vAlign w:val="center"/>
          </w:tcPr>
          <w:p w:rsidR="00DD4912" w:rsidRPr="00436DA4" w:rsidRDefault="00DD4912" w:rsidP="00436DA4">
            <w:pPr>
              <w:spacing w:after="0" w:line="240" w:lineRule="auto"/>
              <w:jc w:val="center"/>
              <w:rPr>
                <w:rFonts w:ascii="Times New Roman" w:hAnsi="Times New Roman"/>
                <w:sz w:val="20"/>
                <w:szCs w:val="20"/>
                <w:lang w:eastAsia="ru-RU"/>
              </w:rPr>
            </w:pPr>
            <w:r w:rsidRPr="00436DA4">
              <w:rPr>
                <w:rFonts w:ascii="Times New Roman" w:hAnsi="Times New Roman"/>
                <w:sz w:val="20"/>
                <w:szCs w:val="20"/>
                <w:lang w:eastAsia="ru-RU"/>
              </w:rPr>
              <w:t>0,043</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0,086</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Дорогощь (школа)</w:t>
            </w:r>
          </w:p>
        </w:tc>
        <w:tc>
          <w:tcPr>
            <w:tcW w:w="1538" w:type="dxa"/>
            <w:vAlign w:val="center"/>
          </w:tcPr>
          <w:p w:rsidR="00DD4912" w:rsidRPr="00436DA4" w:rsidRDefault="00DD4912" w:rsidP="00436DA4">
            <w:pPr>
              <w:spacing w:after="0" w:line="240" w:lineRule="auto"/>
              <w:jc w:val="center"/>
              <w:rPr>
                <w:rFonts w:ascii="Times New Roman" w:hAnsi="Times New Roman"/>
                <w:sz w:val="20"/>
                <w:szCs w:val="20"/>
                <w:lang w:eastAsia="ru-RU"/>
              </w:rPr>
            </w:pPr>
            <w:r w:rsidRPr="00436DA4">
              <w:rPr>
                <w:rFonts w:ascii="Times New Roman" w:hAnsi="Times New Roman"/>
                <w:sz w:val="20"/>
                <w:szCs w:val="20"/>
                <w:lang w:eastAsia="ru-RU"/>
              </w:rPr>
              <w:t>КЧМ-5</w:t>
            </w:r>
          </w:p>
        </w:tc>
        <w:tc>
          <w:tcPr>
            <w:tcW w:w="2651" w:type="dxa"/>
            <w:vAlign w:val="center"/>
          </w:tcPr>
          <w:p w:rsidR="00DD4912" w:rsidRPr="00436DA4" w:rsidRDefault="00DD4912" w:rsidP="00436DA4">
            <w:pPr>
              <w:spacing w:after="0" w:line="240" w:lineRule="auto"/>
              <w:jc w:val="center"/>
              <w:rPr>
                <w:rFonts w:ascii="Times New Roman" w:hAnsi="Times New Roman"/>
                <w:sz w:val="20"/>
                <w:szCs w:val="20"/>
                <w:lang w:eastAsia="ru-RU"/>
              </w:rPr>
            </w:pPr>
            <w:r w:rsidRPr="00436DA4">
              <w:rPr>
                <w:rFonts w:ascii="Times New Roman" w:hAnsi="Times New Roman"/>
                <w:sz w:val="20"/>
                <w:szCs w:val="20"/>
                <w:lang w:eastAsia="ru-RU"/>
              </w:rPr>
              <w:t>0,086</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0,17</w:t>
            </w:r>
          </w:p>
        </w:tc>
      </w:tr>
      <w:tr w:rsidR="00DD4912" w:rsidRPr="00436DA4" w:rsidTr="00436DA4">
        <w:trPr>
          <w:trHeight w:val="454"/>
          <w:jc w:val="center"/>
        </w:trPr>
        <w:tc>
          <w:tcPr>
            <w:tcW w:w="2398"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Котельная с. Доброе (школа)</w:t>
            </w:r>
          </w:p>
        </w:tc>
        <w:tc>
          <w:tcPr>
            <w:tcW w:w="1538" w:type="dxa"/>
            <w:vAlign w:val="center"/>
          </w:tcPr>
          <w:p w:rsidR="00DD4912" w:rsidRPr="00436DA4" w:rsidRDefault="00DD4912" w:rsidP="00436DA4">
            <w:pPr>
              <w:spacing w:after="0" w:line="240" w:lineRule="auto"/>
              <w:jc w:val="center"/>
              <w:rPr>
                <w:rFonts w:ascii="Times New Roman" w:hAnsi="Times New Roman"/>
                <w:sz w:val="20"/>
                <w:szCs w:val="20"/>
                <w:lang w:eastAsia="ru-RU"/>
              </w:rPr>
            </w:pPr>
            <w:r w:rsidRPr="00436DA4">
              <w:rPr>
                <w:rFonts w:ascii="Times New Roman" w:hAnsi="Times New Roman"/>
                <w:sz w:val="20"/>
                <w:szCs w:val="20"/>
                <w:lang w:eastAsia="ru-RU"/>
              </w:rPr>
              <w:t>BUDERUS</w:t>
            </w:r>
          </w:p>
        </w:tc>
        <w:tc>
          <w:tcPr>
            <w:tcW w:w="2651" w:type="dxa"/>
            <w:vAlign w:val="center"/>
          </w:tcPr>
          <w:p w:rsidR="00DD4912" w:rsidRPr="00436DA4" w:rsidRDefault="00DD4912" w:rsidP="00436DA4">
            <w:pPr>
              <w:spacing w:after="0" w:line="240" w:lineRule="auto"/>
              <w:jc w:val="center"/>
              <w:rPr>
                <w:rFonts w:ascii="Times New Roman" w:hAnsi="Times New Roman"/>
                <w:sz w:val="20"/>
                <w:szCs w:val="20"/>
                <w:lang w:eastAsia="ru-RU"/>
              </w:rPr>
            </w:pPr>
            <w:r w:rsidRPr="00436DA4">
              <w:rPr>
                <w:rFonts w:ascii="Times New Roman" w:hAnsi="Times New Roman"/>
                <w:sz w:val="20"/>
                <w:szCs w:val="20"/>
                <w:lang w:eastAsia="ru-RU"/>
              </w:rPr>
              <w:t>0,26</w:t>
            </w:r>
          </w:p>
        </w:tc>
        <w:tc>
          <w:tcPr>
            <w:tcW w:w="1445" w:type="dxa"/>
            <w:vAlign w:val="center"/>
          </w:tcPr>
          <w:p w:rsidR="00DD4912" w:rsidRPr="00436DA4" w:rsidRDefault="00DD4912" w:rsidP="00436DA4">
            <w:pPr>
              <w:tabs>
                <w:tab w:val="left" w:pos="1845"/>
              </w:tabs>
              <w:spacing w:after="0" w:line="240" w:lineRule="auto"/>
              <w:jc w:val="center"/>
              <w:rPr>
                <w:rFonts w:ascii="Times New Roman" w:hAnsi="Times New Roman"/>
                <w:sz w:val="20"/>
                <w:szCs w:val="20"/>
              </w:rPr>
            </w:pPr>
            <w:r w:rsidRPr="00436DA4">
              <w:rPr>
                <w:rFonts w:ascii="Times New Roman" w:hAnsi="Times New Roman"/>
                <w:sz w:val="20"/>
                <w:szCs w:val="20"/>
              </w:rPr>
              <w:t>2</w:t>
            </w:r>
          </w:p>
        </w:tc>
        <w:tc>
          <w:tcPr>
            <w:tcW w:w="1421" w:type="dxa"/>
            <w:vAlign w:val="center"/>
          </w:tcPr>
          <w:p w:rsidR="00DD4912" w:rsidRPr="00436DA4" w:rsidRDefault="00DD4912" w:rsidP="00436DA4">
            <w:pPr>
              <w:spacing w:after="0" w:line="240" w:lineRule="auto"/>
              <w:jc w:val="center"/>
              <w:rPr>
                <w:rFonts w:ascii="Times New Roman" w:hAnsi="Times New Roman"/>
                <w:sz w:val="20"/>
                <w:szCs w:val="20"/>
              </w:rPr>
            </w:pPr>
            <w:r w:rsidRPr="00436DA4">
              <w:rPr>
                <w:rFonts w:ascii="Times New Roman" w:hAnsi="Times New Roman"/>
                <w:sz w:val="20"/>
                <w:szCs w:val="20"/>
              </w:rPr>
              <w:t>0,52</w:t>
            </w:r>
          </w:p>
        </w:tc>
      </w:tr>
    </w:tbl>
    <w:p w:rsidR="00DD4912" w:rsidRDefault="00DD4912" w:rsidP="00867DE4">
      <w:pPr>
        <w:tabs>
          <w:tab w:val="left" w:pos="1845"/>
        </w:tabs>
        <w:rPr>
          <w:rFonts w:ascii="Times New Roman" w:hAnsi="Times New Roman"/>
          <w:b/>
          <w:sz w:val="24"/>
          <w:szCs w:val="24"/>
        </w:rPr>
      </w:pPr>
    </w:p>
    <w:p w:rsidR="00DD4912" w:rsidRDefault="00DD4912" w:rsidP="00867DE4">
      <w:pPr>
        <w:tabs>
          <w:tab w:val="left" w:pos="1845"/>
        </w:tabs>
        <w:jc w:val="center"/>
        <w:rPr>
          <w:rFonts w:ascii="Times New Roman" w:hAnsi="Times New Roman"/>
          <w:b/>
          <w:sz w:val="24"/>
          <w:szCs w:val="24"/>
        </w:rPr>
      </w:pPr>
      <w:r w:rsidRPr="00436DA4">
        <w:rPr>
          <w:rFonts w:ascii="Times New Roman" w:hAnsi="Times New Roman"/>
          <w:b/>
          <w:noProof/>
          <w:sz w:val="24"/>
          <w:szCs w:val="24"/>
          <w:lang w:eastAsia="ru-RU"/>
        </w:rPr>
        <w:object w:dxaOrig="9044" w:dyaOrig="11780">
          <v:shape id="Диаграмма 30" o:spid="_x0000_i1046" type="#_x0000_t75" style="width:452.3pt;height:589.1pt;visibility:visible" o:ole="">
            <v:imagedata r:id="rId31" o:title="" cropbottom="-6f"/>
            <o:lock v:ext="edit" aspectratio="f"/>
          </v:shape>
          <o:OLEObject Type="Embed" ProgID="Excel.Chart.8" ShapeID="Диаграмма 30" DrawAspect="Content" ObjectID="_1627901090" r:id="rId32"/>
        </w:object>
      </w:r>
    </w:p>
    <w:p w:rsidR="00DD4912" w:rsidRDefault="00DD4912" w:rsidP="00867DE4">
      <w:pPr>
        <w:tabs>
          <w:tab w:val="left" w:pos="1845"/>
        </w:tabs>
        <w:spacing w:after="0"/>
        <w:ind w:firstLine="709"/>
        <w:jc w:val="center"/>
        <w:rPr>
          <w:rFonts w:ascii="Times New Roman" w:hAnsi="Times New Roman"/>
          <w:sz w:val="24"/>
          <w:szCs w:val="24"/>
        </w:rPr>
      </w:pPr>
      <w:r w:rsidRPr="00391F3A">
        <w:rPr>
          <w:rFonts w:ascii="Times New Roman" w:hAnsi="Times New Roman"/>
          <w:sz w:val="24"/>
          <w:szCs w:val="24"/>
        </w:rPr>
        <w:t xml:space="preserve">Рисунок </w:t>
      </w:r>
      <w:r>
        <w:rPr>
          <w:rFonts w:ascii="Times New Roman" w:hAnsi="Times New Roman"/>
          <w:sz w:val="24"/>
          <w:szCs w:val="24"/>
        </w:rPr>
        <w:t>21</w:t>
      </w:r>
      <w:r w:rsidRPr="00391F3A">
        <w:rPr>
          <w:rFonts w:ascii="Times New Roman" w:hAnsi="Times New Roman"/>
          <w:sz w:val="24"/>
          <w:szCs w:val="24"/>
        </w:rPr>
        <w:t xml:space="preserve">Установленная мощность котельных </w:t>
      </w:r>
      <w:r>
        <w:rPr>
          <w:rFonts w:ascii="Times New Roman" w:hAnsi="Times New Roman"/>
          <w:sz w:val="24"/>
          <w:szCs w:val="24"/>
        </w:rPr>
        <w:t>Грайворонского городского округа.</w:t>
      </w:r>
    </w:p>
    <w:p w:rsidR="00DD4912" w:rsidRDefault="00DD4912" w:rsidP="00867DE4">
      <w:pPr>
        <w:tabs>
          <w:tab w:val="left" w:pos="1845"/>
        </w:tabs>
        <w:spacing w:after="0"/>
        <w:ind w:firstLine="709"/>
        <w:jc w:val="center"/>
        <w:rPr>
          <w:rFonts w:ascii="Times New Roman" w:hAnsi="Times New Roman"/>
          <w:sz w:val="24"/>
          <w:szCs w:val="24"/>
        </w:rPr>
      </w:pPr>
    </w:p>
    <w:p w:rsidR="00DD4912" w:rsidRDefault="00DD4912" w:rsidP="00867DE4">
      <w:pPr>
        <w:tabs>
          <w:tab w:val="left" w:pos="1845"/>
        </w:tabs>
        <w:spacing w:after="0"/>
        <w:ind w:firstLine="709"/>
        <w:jc w:val="center"/>
        <w:rPr>
          <w:rFonts w:ascii="Times New Roman" w:hAnsi="Times New Roman"/>
          <w:sz w:val="24"/>
          <w:szCs w:val="24"/>
        </w:rPr>
      </w:pPr>
    </w:p>
    <w:p w:rsidR="00DD4912" w:rsidRDefault="00DD4912" w:rsidP="00867DE4">
      <w:pPr>
        <w:tabs>
          <w:tab w:val="left" w:pos="1845"/>
        </w:tabs>
        <w:spacing w:after="0"/>
        <w:ind w:firstLine="709"/>
        <w:jc w:val="center"/>
        <w:rPr>
          <w:rFonts w:ascii="Times New Roman" w:hAnsi="Times New Roman"/>
          <w:sz w:val="28"/>
          <w:szCs w:val="28"/>
        </w:rPr>
      </w:pPr>
    </w:p>
    <w:p w:rsidR="00DD4912" w:rsidRPr="005D56C0" w:rsidRDefault="00DD4912" w:rsidP="00867DE4">
      <w:pPr>
        <w:tabs>
          <w:tab w:val="left" w:pos="1845"/>
        </w:tabs>
        <w:spacing w:after="0"/>
        <w:ind w:firstLine="709"/>
        <w:jc w:val="center"/>
        <w:rPr>
          <w:rFonts w:ascii="Times New Roman" w:hAnsi="Times New Roman"/>
          <w:sz w:val="28"/>
          <w:szCs w:val="28"/>
        </w:rPr>
      </w:pPr>
    </w:p>
    <w:p w:rsidR="00DD4912" w:rsidRPr="00F76783" w:rsidRDefault="00DD4912" w:rsidP="00BC54E8">
      <w:pPr>
        <w:pStyle w:val="Heading3"/>
        <w:spacing w:line="240" w:lineRule="auto"/>
        <w:jc w:val="both"/>
        <w:rPr>
          <w:rFonts w:ascii="Times New Roman" w:hAnsi="Times New Roman"/>
          <w:sz w:val="24"/>
          <w:szCs w:val="24"/>
        </w:rPr>
      </w:pPr>
      <w:bookmarkStart w:id="5" w:name="_Toc533014787"/>
      <w:r w:rsidRPr="00F76783">
        <w:rPr>
          <w:rFonts w:ascii="Times New Roman" w:hAnsi="Times New Roman"/>
          <w:color w:val="000000"/>
          <w:sz w:val="24"/>
          <w:szCs w:val="24"/>
        </w:rPr>
        <w:t>2.1.2. Водоснабжение</w:t>
      </w:r>
      <w:bookmarkEnd w:id="5"/>
    </w:p>
    <w:p w:rsidR="00DD4912" w:rsidRPr="00F76783" w:rsidRDefault="00DD4912" w:rsidP="00A36196">
      <w:pPr>
        <w:spacing w:after="0" w:line="240" w:lineRule="auto"/>
        <w:ind w:firstLine="709"/>
        <w:contextualSpacing/>
        <w:jc w:val="center"/>
        <w:rPr>
          <w:rFonts w:ascii="Times New Roman" w:hAnsi="Times New Roman"/>
          <w:color w:val="000000"/>
          <w:sz w:val="24"/>
          <w:szCs w:val="24"/>
        </w:rPr>
      </w:pP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Водоснабжение как отрасль играет огромную роль в обеспечении жизнедеятельности городского округа и требует целенаправленных мероприятий по развитию надежной системы хозяйственно-питьевого водоснабжения.</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Грайворонский городской округ имеет площадь населенных пунктов 853,8 км². Количество населенных пунктов – 13. Общая численность населения на 01.01.2019 года – 29,658 тыс. человек.</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 xml:space="preserve">Водоснабжение Грайворонского городского округа осуществляется от 38 основных водозаборов. Протяжённость водопроводных сетей по поселению составляет 159,046 км. </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Системы водоснабжения в городского округа объединенные для хозяйственно-питьевых и противопожарных нужд.</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Служба водопроводного хозяйства включает в себя эксплуатацию и обслуживание водоразборных колонок; пожарных гидрантов; артезианских скважин; водонапорных башен; сетей и водоводов.</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Основным оборудованием являются погружные насосы ЭЦВ. Зоны санитарной охраны водозаборов, в целях санитарно-эпидемиологической надежности, предусмотрены в соответствии с требованиями СНиП 2.04.02-84 и СанПиН 2.1.41110-02.</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Износ основных фондов составляет в среднем для сетей 52 %, для оборудования 35%, а также в связи с повышением требований к водоводам и качеству хозяйственно-питьевой воды, усовершенствованием технологического оборудования необходимо провести реконструкцию систем и сооружений.</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Наружное пожаротушение предусматривается из подземных пожарных гидрантов, установленных на сетях.</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 xml:space="preserve">Система водоснабжения Грайворонского городского округа состоит из 38 технологических зон, которые включают в себя артезианские скважины, сети водоснабжения, водонапорные башни, станцию обезжелезивания. </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Централизованное водоснабжение осуществляется организацией ГУП «Белводоканал».</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Системы водоснабжения городского округа работают по следующим схемам: вода из артезианской скважины с помощью погружного насосного агрегата подаётся в водонапорную башню и в сеть к потребителям, подача воды осуществляется через частотный преобразователь с подачей в водопроводную сеть, подъем воды осуществляется в станцию обезжелезивания, в подземные резервуары, станцию 2-го подъема.</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Водопроводные трубы проложены на глубину 1,5-2,0 м. Общая протяженность водопроводных сетей 159,046 км.</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color w:val="000000"/>
          <w:sz w:val="24"/>
          <w:szCs w:val="24"/>
        </w:rPr>
        <w:t>На территории охваченной нецентрализованной системой водоснабжения население использует воду из открытых источников, а также индивидуальных скважин и колодцев, расположенных на территории частных домовладений.</w:t>
      </w:r>
    </w:p>
    <w:p w:rsidR="00DD4912" w:rsidRPr="00F76783" w:rsidRDefault="00DD4912" w:rsidP="00A36196">
      <w:pPr>
        <w:spacing w:after="0" w:line="240" w:lineRule="auto"/>
        <w:ind w:firstLine="709"/>
        <w:contextualSpacing/>
        <w:jc w:val="center"/>
        <w:rPr>
          <w:rFonts w:ascii="Times New Roman" w:hAnsi="Times New Roman"/>
          <w:color w:val="000000"/>
          <w:sz w:val="24"/>
          <w:szCs w:val="24"/>
        </w:rPr>
      </w:pPr>
    </w:p>
    <w:p w:rsidR="00DD4912" w:rsidRPr="00F76783" w:rsidRDefault="00DD4912" w:rsidP="00276C41">
      <w:pPr>
        <w:spacing w:after="0"/>
        <w:ind w:firstLine="567"/>
        <w:jc w:val="both"/>
        <w:rPr>
          <w:rFonts w:ascii="Times New Roman" w:hAnsi="Times New Roman"/>
          <w:sz w:val="24"/>
          <w:szCs w:val="24"/>
        </w:rPr>
      </w:pPr>
      <w:r w:rsidRPr="00F76783">
        <w:rPr>
          <w:rFonts w:ascii="Times New Roman" w:hAnsi="Times New Roman"/>
          <w:spacing w:val="-1"/>
          <w:sz w:val="24"/>
          <w:szCs w:val="24"/>
          <w:lang w:eastAsia="ar-SA"/>
        </w:rPr>
        <w:t xml:space="preserve">Водоснабжение Грайворонского городского округа осуществляется </w:t>
      </w:r>
      <w:r w:rsidRPr="008A5083">
        <w:rPr>
          <w:rFonts w:ascii="Times New Roman" w:hAnsi="Times New Roman"/>
          <w:spacing w:val="-1"/>
          <w:sz w:val="24"/>
          <w:szCs w:val="24"/>
          <w:lang w:eastAsia="ar-SA"/>
        </w:rPr>
        <w:t>от 38</w:t>
      </w:r>
      <w:r w:rsidRPr="00F76783">
        <w:rPr>
          <w:rFonts w:ascii="Times New Roman" w:hAnsi="Times New Roman"/>
          <w:spacing w:val="-1"/>
          <w:sz w:val="24"/>
          <w:szCs w:val="24"/>
          <w:lang w:eastAsia="ar-SA"/>
        </w:rPr>
        <w:t xml:space="preserve"> водозаборных скважин. </w:t>
      </w:r>
      <w:r w:rsidRPr="00F76783">
        <w:rPr>
          <w:rFonts w:ascii="Times New Roman" w:hAnsi="Times New Roman"/>
          <w:sz w:val="24"/>
          <w:szCs w:val="24"/>
        </w:rPr>
        <w:t>Они обеспечены зоной санитарной охраны первого пояса, что соответствует требованиям СанПиН 2.1.4.1110-02 Зоны санитарной охраны источников водоснабжения и водопроводов хозяйственно-питьевого назначения. Источником водоснабжения скважин служит альб-сеноманский водоносный горизонт. На эксплуатацию скважин имеются лицензии на пользование недрами, разрешение органов Роспотребнадзора, гигиены и эпидемиологии.</w:t>
      </w:r>
    </w:p>
    <w:p w:rsidR="00DD4912" w:rsidRPr="00F76783" w:rsidRDefault="00DD4912" w:rsidP="00276C41">
      <w:pPr>
        <w:spacing w:after="0"/>
        <w:ind w:firstLine="567"/>
        <w:jc w:val="both"/>
        <w:rPr>
          <w:rFonts w:ascii="Times New Roman" w:hAnsi="Times New Roman"/>
          <w:sz w:val="24"/>
          <w:szCs w:val="24"/>
        </w:rPr>
      </w:pPr>
      <w:bookmarkStart w:id="6" w:name="_Toc491865903"/>
      <w:r w:rsidRPr="00F76783">
        <w:rPr>
          <w:rFonts w:ascii="Times New Roman" w:hAnsi="Times New Roman"/>
          <w:sz w:val="24"/>
          <w:szCs w:val="24"/>
        </w:rPr>
        <w:t xml:space="preserve">Система водоснабжения Грайворонского городского округа осуществляется по следующей схеме: вода из артезианской скважины при помощи погружных насосов (таблица 1.2) подаётся по водопроводу в водонапорную башню, а затем по распределительной сети потребителям. Сводная информация оценки технического состояния насосного оборудования представлена в таблице </w:t>
      </w:r>
      <w:r>
        <w:rPr>
          <w:rFonts w:ascii="Times New Roman" w:hAnsi="Times New Roman"/>
          <w:sz w:val="24"/>
          <w:szCs w:val="24"/>
        </w:rPr>
        <w:t>39</w:t>
      </w:r>
      <w:r w:rsidRPr="00F76783">
        <w:rPr>
          <w:rFonts w:ascii="Times New Roman" w:hAnsi="Times New Roman"/>
          <w:sz w:val="24"/>
          <w:szCs w:val="24"/>
        </w:rPr>
        <w:t>.</w:t>
      </w:r>
      <w:bookmarkEnd w:id="6"/>
    </w:p>
    <w:p w:rsidR="00DD4912" w:rsidRPr="00F76783" w:rsidRDefault="00DD4912" w:rsidP="00276C41">
      <w:pPr>
        <w:jc w:val="right"/>
        <w:rPr>
          <w:sz w:val="24"/>
          <w:szCs w:val="24"/>
        </w:rPr>
      </w:pPr>
      <w:r w:rsidRPr="00F76783">
        <w:rPr>
          <w:rFonts w:ascii="Times New Roman" w:hAnsi="Times New Roman"/>
          <w:sz w:val="24"/>
          <w:szCs w:val="24"/>
        </w:rPr>
        <w:t xml:space="preserve">Таблица </w:t>
      </w:r>
      <w:r>
        <w:rPr>
          <w:rFonts w:ascii="Times New Roman" w:hAnsi="Times New Roman"/>
          <w:sz w:val="24"/>
          <w:szCs w:val="24"/>
        </w:rPr>
        <w:t>39</w:t>
      </w:r>
    </w:p>
    <w:p w:rsidR="00DD4912" w:rsidRPr="00276C41" w:rsidRDefault="00DD4912" w:rsidP="00276C41">
      <w:pPr>
        <w:jc w:val="center"/>
        <w:rPr>
          <w:rFonts w:ascii="Times New Roman" w:hAnsi="Times New Roman"/>
          <w:b/>
          <w:sz w:val="28"/>
          <w:szCs w:val="28"/>
        </w:rPr>
      </w:pPr>
      <w:r w:rsidRPr="00F76783">
        <w:rPr>
          <w:rFonts w:ascii="Times New Roman" w:hAnsi="Times New Roman"/>
          <w:b/>
          <w:sz w:val="24"/>
          <w:szCs w:val="24"/>
        </w:rPr>
        <w:t>Заключение о техническом состоянии насосного оборудования водозаборных скважин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
        <w:gridCol w:w="4538"/>
        <w:gridCol w:w="2280"/>
        <w:gridCol w:w="2217"/>
      </w:tblGrid>
      <w:tr w:rsidR="00DD4912" w:rsidRPr="00436DA4" w:rsidTr="00276C41">
        <w:trPr>
          <w:trHeight w:val="556"/>
          <w:tblHeader/>
        </w:trPr>
        <w:tc>
          <w:tcPr>
            <w:tcW w:w="415"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 п/п</w:t>
            </w:r>
          </w:p>
        </w:tc>
        <w:tc>
          <w:tcPr>
            <w:tcW w:w="2303"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Место установки</w:t>
            </w:r>
          </w:p>
        </w:tc>
        <w:tc>
          <w:tcPr>
            <w:tcW w:w="1157"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Наименование оборудования</w:t>
            </w:r>
          </w:p>
        </w:tc>
        <w:tc>
          <w:tcPr>
            <w:tcW w:w="1125"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Год ввода в эксплуатацию</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водозабор "Южный №1"</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8-25-70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водозабор "Южный №2"</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6-16-50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2015</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водозабор "Южный №3"</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8-25-70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4</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водозабор "Южный №4"</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6-10-90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5</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водозабор "Южный №5"</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6-16-70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2015</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6</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водозабор "Южный №6"</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6-16-90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162"/>
        </w:trPr>
        <w:tc>
          <w:tcPr>
            <w:tcW w:w="415" w:type="pct"/>
            <w:vMerge w:val="restar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7</w:t>
            </w:r>
          </w:p>
        </w:tc>
        <w:tc>
          <w:tcPr>
            <w:tcW w:w="2303" w:type="pct"/>
            <w:vMerge w:val="restar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станция 2-го подъема водозабор «Южный»</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sz w:val="24"/>
                <w:szCs w:val="24"/>
              </w:rPr>
              <w:t>К 100-65-200</w:t>
            </w:r>
          </w:p>
        </w:tc>
        <w:tc>
          <w:tcPr>
            <w:tcW w:w="1125"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2006</w:t>
            </w:r>
          </w:p>
        </w:tc>
      </w:tr>
      <w:tr w:rsidR="00DD4912" w:rsidRPr="00436DA4" w:rsidTr="00276C41">
        <w:trPr>
          <w:trHeight w:val="203"/>
        </w:trPr>
        <w:tc>
          <w:tcPr>
            <w:tcW w:w="415" w:type="pct"/>
            <w:vMerge/>
            <w:noWrap/>
            <w:vAlign w:val="center"/>
          </w:tcPr>
          <w:p w:rsidR="00DD4912" w:rsidRPr="00436DA4" w:rsidRDefault="00DD4912" w:rsidP="00276C41">
            <w:pPr>
              <w:spacing w:after="0"/>
              <w:jc w:val="center"/>
              <w:rPr>
                <w:rFonts w:ascii="Times New Roman" w:hAnsi="Times New Roman"/>
                <w:color w:val="000000"/>
                <w:sz w:val="24"/>
                <w:szCs w:val="24"/>
              </w:rPr>
            </w:pPr>
          </w:p>
        </w:tc>
        <w:tc>
          <w:tcPr>
            <w:tcW w:w="2303" w:type="pct"/>
            <w:vMerge/>
            <w:vAlign w:val="center"/>
          </w:tcPr>
          <w:p w:rsidR="00DD4912" w:rsidRPr="00436DA4" w:rsidRDefault="00DD4912" w:rsidP="00276C41">
            <w:pPr>
              <w:spacing w:after="0"/>
              <w:jc w:val="center"/>
              <w:rPr>
                <w:rFonts w:ascii="Times New Roman" w:hAnsi="Times New Roman"/>
                <w:color w:val="000000"/>
                <w:sz w:val="24"/>
                <w:szCs w:val="24"/>
              </w:rPr>
            </w:pP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sz w:val="24"/>
                <w:szCs w:val="24"/>
              </w:rPr>
              <w:t>К 80-50-200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color w:val="000000"/>
                <w:sz w:val="24"/>
                <w:szCs w:val="24"/>
              </w:rPr>
              <w:t>2006</w:t>
            </w:r>
          </w:p>
        </w:tc>
      </w:tr>
      <w:tr w:rsidR="00DD4912" w:rsidRPr="00436DA4" w:rsidTr="00276C41">
        <w:trPr>
          <w:trHeight w:val="163"/>
        </w:trPr>
        <w:tc>
          <w:tcPr>
            <w:tcW w:w="415" w:type="pct"/>
            <w:vMerge/>
            <w:noWrap/>
            <w:vAlign w:val="center"/>
          </w:tcPr>
          <w:p w:rsidR="00DD4912" w:rsidRPr="00436DA4" w:rsidRDefault="00DD4912" w:rsidP="00276C41">
            <w:pPr>
              <w:spacing w:after="0"/>
              <w:jc w:val="center"/>
              <w:rPr>
                <w:rFonts w:ascii="Times New Roman" w:hAnsi="Times New Roman"/>
                <w:color w:val="000000"/>
                <w:sz w:val="24"/>
                <w:szCs w:val="24"/>
              </w:rPr>
            </w:pPr>
          </w:p>
        </w:tc>
        <w:tc>
          <w:tcPr>
            <w:tcW w:w="2303" w:type="pct"/>
            <w:vMerge/>
            <w:vAlign w:val="center"/>
          </w:tcPr>
          <w:p w:rsidR="00DD4912" w:rsidRPr="00436DA4" w:rsidRDefault="00DD4912" w:rsidP="00276C41">
            <w:pPr>
              <w:spacing w:after="0"/>
              <w:jc w:val="center"/>
              <w:rPr>
                <w:rFonts w:ascii="Times New Roman" w:hAnsi="Times New Roman"/>
                <w:color w:val="000000"/>
                <w:sz w:val="24"/>
                <w:szCs w:val="24"/>
              </w:rPr>
            </w:pP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sz w:val="24"/>
                <w:szCs w:val="24"/>
              </w:rPr>
              <w:t>К 80-50-200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color w:val="000000"/>
                <w:sz w:val="24"/>
                <w:szCs w:val="24"/>
              </w:rPr>
              <w:t>2012</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8</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№1</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8-25-90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9</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№2</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color w:val="000000"/>
                <w:sz w:val="24"/>
                <w:szCs w:val="24"/>
              </w:rPr>
              <w:t>ЭЦВ 8-25-90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10</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"Новостроевка"</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11</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"Замостье"</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6-10-110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12</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"Козинка"</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6-10-50</w:t>
            </w:r>
          </w:p>
          <w:p w:rsidR="00DD4912" w:rsidRPr="00436DA4" w:rsidRDefault="00DD4912" w:rsidP="00276C41">
            <w:pPr>
              <w:spacing w:after="0"/>
              <w:jc w:val="center"/>
              <w:rPr>
                <w:rFonts w:ascii="Times New Roman" w:hAnsi="Times New Roman"/>
                <w:color w:val="000000"/>
                <w:sz w:val="24"/>
                <w:szCs w:val="24"/>
              </w:rPr>
            </w:pP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13</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"Ломное №1"</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5-6,5-80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14</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"Ломное №2"</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6-6,5-140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15</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"Казачья Лисица"</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16</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"Косилово"</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5-6,5-95</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17</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"Ивановская Лисица"</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6-10-140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18</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"Пороз №1"</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6-6.5-90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19</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"Пороз №2"</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6-6,5-120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20</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"Пороз №3"</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6-6.5-90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21</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"Совхозный"</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6-6,5-85</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22</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"Доброполье"</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6-10-140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23</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"Горьковский №1"</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6-10-110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2016</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24</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"Горьковский №2"</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25</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"Смородино №1"</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26</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"Смородино №2"</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6-10-90</w:t>
            </w:r>
          </w:p>
        </w:tc>
        <w:tc>
          <w:tcPr>
            <w:tcW w:w="1125"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2014</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27</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"Дроновка №1"</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2013</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28</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"Дроновка №2"</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6-10-110</w:t>
            </w:r>
          </w:p>
          <w:p w:rsidR="00DD4912" w:rsidRPr="00436DA4" w:rsidRDefault="00DD4912" w:rsidP="00276C41">
            <w:pPr>
              <w:spacing w:after="0"/>
              <w:jc w:val="center"/>
              <w:rPr>
                <w:rFonts w:ascii="Times New Roman" w:hAnsi="Times New Roman"/>
                <w:color w:val="000000"/>
                <w:sz w:val="24"/>
                <w:szCs w:val="24"/>
              </w:rPr>
            </w:pP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29</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"Почаево"</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30</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"Безымено"</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31</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"Гора-Подол" №1</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6-16-70</w:t>
            </w:r>
          </w:p>
        </w:tc>
        <w:tc>
          <w:tcPr>
            <w:tcW w:w="1125"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32</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"Гора-Подол" №2</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33</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"Головчино №1"</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34</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"Головчино №2"</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6-6,5-75</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35</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"Головчино №3"</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6-10-110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36</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"Головчино №4"</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6-6,5-60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2017</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37</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"Чапаевский"</w:t>
            </w:r>
          </w:p>
        </w:tc>
        <w:tc>
          <w:tcPr>
            <w:tcW w:w="1157"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r w:rsidR="00DD4912" w:rsidRPr="00436DA4" w:rsidTr="00276C41">
        <w:trPr>
          <w:trHeight w:val="556"/>
        </w:trPr>
        <w:tc>
          <w:tcPr>
            <w:tcW w:w="415"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38</w:t>
            </w:r>
          </w:p>
        </w:tc>
        <w:tc>
          <w:tcPr>
            <w:tcW w:w="2303"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скважина "Смородино-Горная"</w:t>
            </w:r>
          </w:p>
        </w:tc>
        <w:tc>
          <w:tcPr>
            <w:tcW w:w="1157" w:type="pct"/>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ЭЦВ 6-10-80</w:t>
            </w:r>
          </w:p>
        </w:tc>
        <w:tc>
          <w:tcPr>
            <w:tcW w:w="1125" w:type="pct"/>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sz w:val="24"/>
                <w:szCs w:val="24"/>
              </w:rPr>
              <w:t>2018</w:t>
            </w:r>
          </w:p>
        </w:tc>
      </w:tr>
    </w:tbl>
    <w:p w:rsidR="00DD4912" w:rsidRDefault="00DD4912" w:rsidP="00A36196">
      <w:pPr>
        <w:spacing w:after="0" w:line="240" w:lineRule="auto"/>
        <w:ind w:firstLine="709"/>
        <w:contextualSpacing/>
        <w:jc w:val="center"/>
        <w:rPr>
          <w:rFonts w:ascii="Times New Roman" w:hAnsi="Times New Roman"/>
          <w:color w:val="000000"/>
          <w:sz w:val="28"/>
          <w:szCs w:val="28"/>
        </w:rPr>
      </w:pPr>
    </w:p>
    <w:p w:rsidR="00DD4912" w:rsidRPr="00F76783" w:rsidRDefault="00DD4912" w:rsidP="00276C41">
      <w:pPr>
        <w:spacing w:after="0"/>
        <w:ind w:firstLine="567"/>
        <w:jc w:val="both"/>
        <w:rPr>
          <w:rFonts w:ascii="Times New Roman" w:hAnsi="Times New Roman"/>
          <w:sz w:val="24"/>
          <w:szCs w:val="24"/>
        </w:rPr>
      </w:pPr>
      <w:r w:rsidRPr="00F76783">
        <w:rPr>
          <w:rFonts w:ascii="Times New Roman" w:hAnsi="Times New Roman"/>
          <w:sz w:val="24"/>
          <w:szCs w:val="24"/>
        </w:rPr>
        <w:t>Для обеспечения санитарно-эпидемиологической надежности водозабора хозяйственно-питьевого назначения в соответствии с требованиями СанПиН 2.1.4.1110-02 «Зоны санитарной охраны источников водоснабжения и водопроводов питьевого назначения», предусматриваются зоны санитарной охраны (ЗСО) источника водоснабжения и водопроводных сооружений.</w:t>
      </w:r>
    </w:p>
    <w:p w:rsidR="00DD4912" w:rsidRPr="00F76783" w:rsidRDefault="00DD4912" w:rsidP="00276C41">
      <w:pPr>
        <w:spacing w:after="0"/>
        <w:ind w:firstLine="567"/>
        <w:jc w:val="both"/>
        <w:rPr>
          <w:rFonts w:ascii="Times New Roman" w:hAnsi="Times New Roman"/>
          <w:sz w:val="24"/>
          <w:szCs w:val="24"/>
        </w:rPr>
      </w:pPr>
      <w:r w:rsidRPr="00F76783">
        <w:rPr>
          <w:rFonts w:ascii="Times New Roman" w:hAnsi="Times New Roman"/>
          <w:sz w:val="24"/>
          <w:szCs w:val="24"/>
        </w:rPr>
        <w:t>Качество подаваемой населению воды (на всем пути транспортирования от водозаборного устройства до потребителя) должно подвергаться санитарному контролю. Санитарный надзор, осуществляемый санэпидстанцией, распространяется на всю систему хозяйственно-питьевого водоснабжения. На территории, входящей в зону санитарной охраны, должен быть установлен режим, обеспечивающий надежную защиту источников водоснабжения от загрязнения и сохранение требуемых качеств воды.</w:t>
      </w:r>
    </w:p>
    <w:p w:rsidR="00DD4912" w:rsidRPr="00F76783" w:rsidRDefault="00DD4912" w:rsidP="00276C41">
      <w:pPr>
        <w:spacing w:after="0"/>
        <w:ind w:firstLine="567"/>
        <w:jc w:val="both"/>
        <w:rPr>
          <w:rFonts w:ascii="Times New Roman" w:hAnsi="Times New Roman"/>
          <w:sz w:val="24"/>
          <w:szCs w:val="24"/>
        </w:rPr>
      </w:pPr>
      <w:r w:rsidRPr="00F76783">
        <w:rPr>
          <w:rFonts w:ascii="Times New Roman" w:hAnsi="Times New Roman"/>
          <w:sz w:val="24"/>
          <w:szCs w:val="24"/>
        </w:rPr>
        <w:t>Оценка результатов исследований: Отобранная проба воды по показателям мутность, жесткость, железо не соответствует требованиям СанПиН 2.1.4.1074-01 «Питьевая вода. Гигиенические требования к качеству воды централизованным систем питьевого водоснабжения. Контроль качества».</w:t>
      </w:r>
    </w:p>
    <w:p w:rsidR="00DD4912" w:rsidRPr="00F76783" w:rsidRDefault="00DD4912" w:rsidP="00276C41">
      <w:pPr>
        <w:spacing w:after="0" w:line="240" w:lineRule="auto"/>
        <w:ind w:firstLine="709"/>
        <w:contextualSpacing/>
        <w:jc w:val="both"/>
        <w:rPr>
          <w:rFonts w:ascii="Times New Roman" w:hAnsi="Times New Roman"/>
          <w:color w:val="000000"/>
          <w:sz w:val="24"/>
          <w:szCs w:val="24"/>
        </w:rPr>
      </w:pPr>
      <w:r w:rsidRPr="00F76783">
        <w:rPr>
          <w:rFonts w:ascii="Times New Roman" w:hAnsi="Times New Roman"/>
          <w:sz w:val="24"/>
          <w:szCs w:val="24"/>
        </w:rPr>
        <w:t>Исследования были проведены Филиалом Федерального бюджетного учреждения здравоохранения «Центр гигиены и эпидемиологии в Белгородской области в Яковлевском районе».</w:t>
      </w:r>
    </w:p>
    <w:p w:rsidR="00DD4912" w:rsidRPr="00F76783" w:rsidRDefault="00DD4912" w:rsidP="00276C41">
      <w:pPr>
        <w:spacing w:after="0" w:line="240" w:lineRule="auto"/>
        <w:ind w:firstLine="709"/>
        <w:contextualSpacing/>
        <w:jc w:val="both"/>
        <w:rPr>
          <w:rFonts w:ascii="Times New Roman" w:hAnsi="Times New Roman"/>
          <w:sz w:val="24"/>
          <w:szCs w:val="24"/>
        </w:rPr>
      </w:pPr>
      <w:r w:rsidRPr="00F76783">
        <w:rPr>
          <w:rFonts w:ascii="Times New Roman" w:hAnsi="Times New Roman"/>
          <w:sz w:val="24"/>
          <w:szCs w:val="24"/>
        </w:rPr>
        <w:t>На территории Грайворонского городского округа водоснабжение осуществляется из подземных источников. Подъем воды осуществляется погружными насосами марки ЭЦВ различной мощности. От водозаборных скважин на водозаборах Грайворонского городского округа вода с помощью погружного насосного агрегата подаётся в водонапорную башню и в сеть к потребителям, подъем воды осуществляется через частотные преобразователи, станции обезжелезивания, подземные резервуары, в станцию 2-го подъема. Скважины работают в ручном режиме.</w:t>
      </w:r>
    </w:p>
    <w:p w:rsidR="00DD4912" w:rsidRPr="00F76783" w:rsidRDefault="00DD4912" w:rsidP="00276C41">
      <w:pPr>
        <w:spacing w:after="0"/>
        <w:ind w:firstLine="567"/>
        <w:jc w:val="both"/>
        <w:rPr>
          <w:rFonts w:ascii="Times New Roman" w:hAnsi="Times New Roman"/>
          <w:sz w:val="24"/>
          <w:szCs w:val="24"/>
        </w:rPr>
      </w:pPr>
      <w:r w:rsidRPr="00F76783">
        <w:rPr>
          <w:rFonts w:ascii="Times New Roman" w:hAnsi="Times New Roman"/>
          <w:sz w:val="24"/>
          <w:szCs w:val="24"/>
        </w:rPr>
        <w:t>Описание состояния и функционирования существующих насосных станций обезжелезивания приведены в таблице 1,5.</w:t>
      </w:r>
    </w:p>
    <w:p w:rsidR="00DD4912" w:rsidRPr="00F76783" w:rsidRDefault="00DD4912" w:rsidP="00276C41">
      <w:pPr>
        <w:spacing w:after="0"/>
        <w:ind w:firstLine="567"/>
        <w:jc w:val="both"/>
        <w:rPr>
          <w:rFonts w:ascii="Times New Roman" w:hAnsi="Times New Roman"/>
          <w:sz w:val="24"/>
          <w:szCs w:val="24"/>
        </w:rPr>
      </w:pPr>
      <w:r w:rsidRPr="00F76783">
        <w:rPr>
          <w:rFonts w:ascii="Times New Roman" w:hAnsi="Times New Roman"/>
          <w:sz w:val="24"/>
          <w:szCs w:val="24"/>
        </w:rPr>
        <w:t xml:space="preserve">Описание состояния и функционирования существующих водозаборных скважин приведены в таблице </w:t>
      </w:r>
      <w:r>
        <w:rPr>
          <w:rFonts w:ascii="Times New Roman" w:hAnsi="Times New Roman"/>
          <w:sz w:val="24"/>
          <w:szCs w:val="24"/>
        </w:rPr>
        <w:t>40.</w:t>
      </w:r>
    </w:p>
    <w:p w:rsidR="00DD4912" w:rsidRPr="00F76783" w:rsidRDefault="00DD4912" w:rsidP="00276C41">
      <w:pPr>
        <w:spacing w:after="0"/>
        <w:ind w:firstLine="567"/>
        <w:jc w:val="right"/>
        <w:rPr>
          <w:rFonts w:ascii="Times New Roman" w:hAnsi="Times New Roman"/>
          <w:sz w:val="24"/>
          <w:szCs w:val="24"/>
        </w:rPr>
      </w:pPr>
      <w:r w:rsidRPr="00F76783">
        <w:rPr>
          <w:rFonts w:ascii="Times New Roman" w:hAnsi="Times New Roman"/>
          <w:sz w:val="24"/>
          <w:szCs w:val="24"/>
        </w:rPr>
        <w:t xml:space="preserve">Таблица </w:t>
      </w:r>
      <w:r>
        <w:rPr>
          <w:rFonts w:ascii="Times New Roman" w:hAnsi="Times New Roman"/>
          <w:sz w:val="24"/>
          <w:szCs w:val="24"/>
        </w:rPr>
        <w:t>40</w:t>
      </w:r>
    </w:p>
    <w:p w:rsidR="00DD4912" w:rsidRPr="00276C41" w:rsidRDefault="00DD4912" w:rsidP="00276C41">
      <w:pPr>
        <w:spacing w:after="0"/>
        <w:ind w:firstLine="567"/>
        <w:jc w:val="both"/>
        <w:rPr>
          <w:rFonts w:ascii="Times New Roman" w:hAnsi="Times New Roman"/>
          <w:sz w:val="28"/>
          <w:szCs w:val="28"/>
        </w:rPr>
      </w:pPr>
      <w:r w:rsidRPr="00F76783">
        <w:rPr>
          <w:rFonts w:ascii="Times New Roman" w:hAnsi="Times New Roman"/>
          <w:sz w:val="24"/>
          <w:szCs w:val="24"/>
        </w:rPr>
        <w:t>Заключение о техническом состоянии насосного оборудования станции обезжелезивания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6"/>
        <w:gridCol w:w="4162"/>
        <w:gridCol w:w="2970"/>
        <w:gridCol w:w="1955"/>
      </w:tblGrid>
      <w:tr w:rsidR="00DD4912" w:rsidRPr="00436DA4" w:rsidTr="00276C41">
        <w:trPr>
          <w:trHeight w:val="765"/>
        </w:trPr>
        <w:tc>
          <w:tcPr>
            <w:tcW w:w="389"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 п/п</w:t>
            </w:r>
          </w:p>
        </w:tc>
        <w:tc>
          <w:tcPr>
            <w:tcW w:w="2112"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Наименование оборудования</w:t>
            </w:r>
          </w:p>
        </w:tc>
        <w:tc>
          <w:tcPr>
            <w:tcW w:w="1507"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Год ввода в эксплуатацию</w:t>
            </w:r>
          </w:p>
        </w:tc>
        <w:tc>
          <w:tcPr>
            <w:tcW w:w="992" w:type="pct"/>
            <w:vAlign w:val="center"/>
          </w:tcPr>
          <w:p w:rsidR="00DD4912" w:rsidRPr="00436DA4" w:rsidRDefault="00DD4912" w:rsidP="00276C41">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Группа технического состояния</w:t>
            </w:r>
          </w:p>
        </w:tc>
      </w:tr>
      <w:tr w:rsidR="00DD4912" w:rsidRPr="00436DA4" w:rsidTr="00276C41">
        <w:trPr>
          <w:trHeight w:val="300"/>
        </w:trPr>
        <w:tc>
          <w:tcPr>
            <w:tcW w:w="5000" w:type="pct"/>
            <w:gridSpan w:val="4"/>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Станция обезжелезивания "Гора-Подол"</w:t>
            </w:r>
          </w:p>
        </w:tc>
      </w:tr>
      <w:tr w:rsidR="00DD4912" w:rsidRPr="00436DA4" w:rsidTr="00276C41">
        <w:trPr>
          <w:trHeight w:val="300"/>
        </w:trPr>
        <w:tc>
          <w:tcPr>
            <w:tcW w:w="389"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w:t>
            </w:r>
          </w:p>
        </w:tc>
        <w:tc>
          <w:tcPr>
            <w:tcW w:w="2112" w:type="pct"/>
            <w:noWrap/>
            <w:vAlign w:val="center"/>
          </w:tcPr>
          <w:p w:rsidR="00DD4912" w:rsidRPr="00436DA4" w:rsidRDefault="00DD4912" w:rsidP="00276C41">
            <w:pPr>
              <w:spacing w:after="0"/>
              <w:jc w:val="center"/>
              <w:rPr>
                <w:rFonts w:ascii="Times New Roman" w:hAnsi="Times New Roman"/>
                <w:bCs/>
                <w:color w:val="000000"/>
                <w:sz w:val="24"/>
                <w:szCs w:val="24"/>
              </w:rPr>
            </w:pPr>
            <w:r w:rsidRPr="00436DA4">
              <w:rPr>
                <w:rFonts w:ascii="Times New Roman" w:hAnsi="Times New Roman"/>
                <w:bCs/>
                <w:color w:val="000000"/>
                <w:sz w:val="24"/>
                <w:szCs w:val="24"/>
              </w:rPr>
              <w:t>КМ 80-50-200 С</w:t>
            </w:r>
          </w:p>
        </w:tc>
        <w:tc>
          <w:tcPr>
            <w:tcW w:w="1507" w:type="pct"/>
            <w:noWrap/>
            <w:vAlign w:val="center"/>
          </w:tcPr>
          <w:p w:rsidR="00DD4912" w:rsidRPr="00436DA4" w:rsidRDefault="00DD4912" w:rsidP="00276C41">
            <w:pPr>
              <w:spacing w:after="0"/>
              <w:jc w:val="center"/>
              <w:rPr>
                <w:rFonts w:ascii="Times New Roman" w:hAnsi="Times New Roman"/>
                <w:bCs/>
                <w:color w:val="000000"/>
                <w:sz w:val="24"/>
                <w:szCs w:val="24"/>
              </w:rPr>
            </w:pPr>
            <w:r w:rsidRPr="00436DA4">
              <w:rPr>
                <w:rFonts w:ascii="Times New Roman" w:hAnsi="Times New Roman"/>
                <w:bCs/>
                <w:color w:val="000000"/>
                <w:sz w:val="24"/>
                <w:szCs w:val="24"/>
              </w:rPr>
              <w:t>2015</w:t>
            </w:r>
          </w:p>
        </w:tc>
        <w:tc>
          <w:tcPr>
            <w:tcW w:w="99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w:t>
            </w:r>
          </w:p>
        </w:tc>
      </w:tr>
      <w:tr w:rsidR="00DD4912" w:rsidRPr="00436DA4" w:rsidTr="00276C41">
        <w:trPr>
          <w:trHeight w:val="300"/>
        </w:trPr>
        <w:tc>
          <w:tcPr>
            <w:tcW w:w="389"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w:t>
            </w:r>
          </w:p>
        </w:tc>
        <w:tc>
          <w:tcPr>
            <w:tcW w:w="2112" w:type="pct"/>
            <w:noWrap/>
            <w:vAlign w:val="center"/>
          </w:tcPr>
          <w:p w:rsidR="00DD4912" w:rsidRPr="00436DA4" w:rsidRDefault="00DD4912" w:rsidP="00276C41">
            <w:pPr>
              <w:spacing w:after="0"/>
              <w:jc w:val="center"/>
              <w:rPr>
                <w:rFonts w:ascii="Times New Roman" w:hAnsi="Times New Roman"/>
                <w:bCs/>
                <w:color w:val="000000"/>
                <w:sz w:val="24"/>
                <w:szCs w:val="24"/>
              </w:rPr>
            </w:pPr>
            <w:r w:rsidRPr="00436DA4">
              <w:rPr>
                <w:rFonts w:ascii="Times New Roman" w:hAnsi="Times New Roman"/>
                <w:bCs/>
                <w:color w:val="000000"/>
                <w:sz w:val="24"/>
                <w:szCs w:val="24"/>
              </w:rPr>
              <w:t>КМ 80-50-200 С (резервный)</w:t>
            </w:r>
          </w:p>
        </w:tc>
        <w:tc>
          <w:tcPr>
            <w:tcW w:w="1507" w:type="pct"/>
            <w:noWrap/>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bCs/>
                <w:color w:val="000000"/>
                <w:sz w:val="24"/>
                <w:szCs w:val="24"/>
              </w:rPr>
              <w:t>2015</w:t>
            </w:r>
          </w:p>
        </w:tc>
        <w:tc>
          <w:tcPr>
            <w:tcW w:w="99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w:t>
            </w:r>
          </w:p>
        </w:tc>
      </w:tr>
      <w:tr w:rsidR="00DD4912" w:rsidRPr="00436DA4" w:rsidTr="00276C41">
        <w:trPr>
          <w:trHeight w:val="300"/>
        </w:trPr>
        <w:tc>
          <w:tcPr>
            <w:tcW w:w="389"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w:t>
            </w:r>
          </w:p>
        </w:tc>
        <w:tc>
          <w:tcPr>
            <w:tcW w:w="2112" w:type="pct"/>
            <w:noWrap/>
            <w:vAlign w:val="center"/>
          </w:tcPr>
          <w:p w:rsidR="00DD4912" w:rsidRPr="00436DA4" w:rsidRDefault="00DD4912" w:rsidP="00276C41">
            <w:pPr>
              <w:spacing w:after="0"/>
              <w:jc w:val="center"/>
              <w:rPr>
                <w:rFonts w:ascii="Times New Roman" w:hAnsi="Times New Roman"/>
                <w:bCs/>
                <w:color w:val="000000"/>
                <w:sz w:val="24"/>
                <w:szCs w:val="24"/>
              </w:rPr>
            </w:pPr>
            <w:r w:rsidRPr="00436DA4">
              <w:rPr>
                <w:rFonts w:ascii="Times New Roman" w:hAnsi="Times New Roman"/>
                <w:bCs/>
                <w:color w:val="000000"/>
                <w:sz w:val="24"/>
                <w:szCs w:val="24"/>
              </w:rPr>
              <w:t>КМ 80-50-200 С (резервный)</w:t>
            </w:r>
          </w:p>
        </w:tc>
        <w:tc>
          <w:tcPr>
            <w:tcW w:w="1507" w:type="pct"/>
            <w:noWrap/>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bCs/>
                <w:color w:val="000000"/>
                <w:sz w:val="24"/>
                <w:szCs w:val="24"/>
              </w:rPr>
              <w:t>2015</w:t>
            </w:r>
          </w:p>
        </w:tc>
        <w:tc>
          <w:tcPr>
            <w:tcW w:w="99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В</w:t>
            </w:r>
          </w:p>
        </w:tc>
      </w:tr>
      <w:tr w:rsidR="00DD4912" w:rsidRPr="00436DA4" w:rsidTr="00276C41">
        <w:trPr>
          <w:trHeight w:val="300"/>
        </w:trPr>
        <w:tc>
          <w:tcPr>
            <w:tcW w:w="5000" w:type="pct"/>
            <w:gridSpan w:val="4"/>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Станция обезжелезивания "Безымено"</w:t>
            </w:r>
          </w:p>
        </w:tc>
      </w:tr>
      <w:tr w:rsidR="00DD4912" w:rsidRPr="00436DA4" w:rsidTr="00276C41">
        <w:trPr>
          <w:trHeight w:val="300"/>
        </w:trPr>
        <w:tc>
          <w:tcPr>
            <w:tcW w:w="389"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w:t>
            </w:r>
          </w:p>
        </w:tc>
        <w:tc>
          <w:tcPr>
            <w:tcW w:w="211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маршевый насос 25</w:t>
            </w:r>
          </w:p>
        </w:tc>
        <w:tc>
          <w:tcPr>
            <w:tcW w:w="1507"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2015</w:t>
            </w:r>
          </w:p>
        </w:tc>
        <w:tc>
          <w:tcPr>
            <w:tcW w:w="99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Б</w:t>
            </w:r>
          </w:p>
        </w:tc>
      </w:tr>
      <w:tr w:rsidR="00DD4912" w:rsidRPr="00436DA4" w:rsidTr="00276C41">
        <w:trPr>
          <w:trHeight w:val="300"/>
        </w:trPr>
        <w:tc>
          <w:tcPr>
            <w:tcW w:w="5000" w:type="pct"/>
            <w:gridSpan w:val="4"/>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Станция 2-го подъема водозабор «Южный»</w:t>
            </w:r>
          </w:p>
        </w:tc>
      </w:tr>
      <w:tr w:rsidR="00DD4912" w:rsidRPr="00436DA4" w:rsidTr="00276C41">
        <w:trPr>
          <w:trHeight w:val="300"/>
        </w:trPr>
        <w:tc>
          <w:tcPr>
            <w:tcW w:w="389"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1</w:t>
            </w:r>
          </w:p>
        </w:tc>
        <w:tc>
          <w:tcPr>
            <w:tcW w:w="211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sz w:val="24"/>
                <w:szCs w:val="24"/>
              </w:rPr>
              <w:t>К 100-65-200</w:t>
            </w:r>
          </w:p>
        </w:tc>
        <w:tc>
          <w:tcPr>
            <w:tcW w:w="1507"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2006</w:t>
            </w:r>
          </w:p>
        </w:tc>
        <w:tc>
          <w:tcPr>
            <w:tcW w:w="99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Д</w:t>
            </w:r>
          </w:p>
        </w:tc>
      </w:tr>
      <w:tr w:rsidR="00DD4912" w:rsidRPr="00436DA4" w:rsidTr="00276C41">
        <w:trPr>
          <w:trHeight w:val="300"/>
        </w:trPr>
        <w:tc>
          <w:tcPr>
            <w:tcW w:w="389"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2</w:t>
            </w:r>
          </w:p>
        </w:tc>
        <w:tc>
          <w:tcPr>
            <w:tcW w:w="211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sz w:val="24"/>
                <w:szCs w:val="24"/>
              </w:rPr>
              <w:t>К 80-50-200</w:t>
            </w:r>
          </w:p>
        </w:tc>
        <w:tc>
          <w:tcPr>
            <w:tcW w:w="1507" w:type="pct"/>
            <w:noWrap/>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color w:val="000000"/>
                <w:sz w:val="24"/>
                <w:szCs w:val="24"/>
              </w:rPr>
              <w:t>2006</w:t>
            </w:r>
          </w:p>
        </w:tc>
        <w:tc>
          <w:tcPr>
            <w:tcW w:w="99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Д</w:t>
            </w:r>
          </w:p>
        </w:tc>
      </w:tr>
      <w:tr w:rsidR="00DD4912" w:rsidRPr="00436DA4" w:rsidTr="00276C41">
        <w:trPr>
          <w:trHeight w:val="300"/>
        </w:trPr>
        <w:tc>
          <w:tcPr>
            <w:tcW w:w="389"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3</w:t>
            </w:r>
          </w:p>
        </w:tc>
        <w:tc>
          <w:tcPr>
            <w:tcW w:w="211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sz w:val="24"/>
                <w:szCs w:val="24"/>
              </w:rPr>
              <w:t>К 80-50-200</w:t>
            </w:r>
          </w:p>
        </w:tc>
        <w:tc>
          <w:tcPr>
            <w:tcW w:w="1507" w:type="pct"/>
            <w:noWrap/>
            <w:vAlign w:val="center"/>
          </w:tcPr>
          <w:p w:rsidR="00DD4912" w:rsidRPr="00436DA4" w:rsidRDefault="00DD4912" w:rsidP="00276C41">
            <w:pPr>
              <w:spacing w:after="0"/>
              <w:jc w:val="center"/>
              <w:rPr>
                <w:rFonts w:ascii="Times New Roman" w:hAnsi="Times New Roman"/>
                <w:sz w:val="24"/>
                <w:szCs w:val="24"/>
              </w:rPr>
            </w:pPr>
            <w:r w:rsidRPr="00436DA4">
              <w:rPr>
                <w:rFonts w:ascii="Times New Roman" w:hAnsi="Times New Roman"/>
                <w:color w:val="000000"/>
                <w:sz w:val="24"/>
                <w:szCs w:val="24"/>
              </w:rPr>
              <w:t>2012</w:t>
            </w:r>
          </w:p>
        </w:tc>
        <w:tc>
          <w:tcPr>
            <w:tcW w:w="992" w:type="pct"/>
            <w:noWrap/>
            <w:vAlign w:val="center"/>
          </w:tcPr>
          <w:p w:rsidR="00DD4912" w:rsidRPr="00436DA4" w:rsidRDefault="00DD4912" w:rsidP="00276C41">
            <w:pPr>
              <w:spacing w:after="0"/>
              <w:jc w:val="center"/>
              <w:rPr>
                <w:rFonts w:ascii="Times New Roman" w:hAnsi="Times New Roman"/>
                <w:color w:val="000000"/>
                <w:sz w:val="24"/>
                <w:szCs w:val="24"/>
              </w:rPr>
            </w:pPr>
            <w:r w:rsidRPr="00436DA4">
              <w:rPr>
                <w:rFonts w:ascii="Times New Roman" w:hAnsi="Times New Roman"/>
                <w:color w:val="000000"/>
                <w:sz w:val="24"/>
                <w:szCs w:val="24"/>
              </w:rPr>
              <w:t>Д</w:t>
            </w:r>
          </w:p>
        </w:tc>
      </w:tr>
    </w:tbl>
    <w:p w:rsidR="00DD4912" w:rsidRDefault="00DD4912" w:rsidP="00276C41">
      <w:pPr>
        <w:ind w:firstLine="567"/>
      </w:pPr>
    </w:p>
    <w:p w:rsidR="00DD4912" w:rsidRPr="008A5083" w:rsidRDefault="00DD4912" w:rsidP="00276C41">
      <w:pPr>
        <w:tabs>
          <w:tab w:val="left" w:pos="2517"/>
        </w:tabs>
        <w:spacing w:after="0"/>
        <w:ind w:firstLine="567"/>
        <w:jc w:val="both"/>
        <w:rPr>
          <w:rFonts w:ascii="Times New Roman" w:hAnsi="Times New Roman"/>
          <w:sz w:val="24"/>
          <w:szCs w:val="24"/>
        </w:rPr>
      </w:pPr>
      <w:r w:rsidRPr="008A5083">
        <w:rPr>
          <w:rFonts w:ascii="Times New Roman" w:hAnsi="Times New Roman"/>
          <w:sz w:val="24"/>
          <w:szCs w:val="24"/>
        </w:rPr>
        <w:t xml:space="preserve">Снабжение абонентов холодной питьевой водой надлежащего качества осуществляется через централизованную систему сетей водопровода. Характеристика сетей Грайворонского городского округа представлена в таблице </w:t>
      </w:r>
      <w:r>
        <w:rPr>
          <w:rFonts w:ascii="Times New Roman" w:hAnsi="Times New Roman"/>
          <w:sz w:val="24"/>
          <w:szCs w:val="24"/>
        </w:rPr>
        <w:t>41</w:t>
      </w:r>
      <w:r w:rsidRPr="008A5083">
        <w:rPr>
          <w:rFonts w:ascii="Times New Roman" w:hAnsi="Times New Roman"/>
          <w:sz w:val="24"/>
          <w:szCs w:val="24"/>
        </w:rPr>
        <w:t>.</w:t>
      </w:r>
    </w:p>
    <w:p w:rsidR="00DD4912" w:rsidRDefault="00DD4912" w:rsidP="00276C41">
      <w:pPr>
        <w:tabs>
          <w:tab w:val="left" w:pos="2517"/>
        </w:tabs>
        <w:spacing w:after="0"/>
        <w:jc w:val="right"/>
        <w:rPr>
          <w:rFonts w:ascii="Times New Roman" w:hAnsi="Times New Roman"/>
          <w:sz w:val="28"/>
          <w:szCs w:val="28"/>
        </w:rPr>
      </w:pPr>
    </w:p>
    <w:p w:rsidR="00DD4912" w:rsidRDefault="00DD4912" w:rsidP="00276C41">
      <w:pPr>
        <w:tabs>
          <w:tab w:val="left" w:pos="2517"/>
        </w:tabs>
        <w:spacing w:after="0"/>
        <w:jc w:val="right"/>
        <w:rPr>
          <w:rFonts w:ascii="Times New Roman" w:hAnsi="Times New Roman"/>
          <w:sz w:val="28"/>
          <w:szCs w:val="28"/>
        </w:rPr>
      </w:pPr>
    </w:p>
    <w:p w:rsidR="00DD4912" w:rsidRDefault="00DD4912" w:rsidP="00276C41">
      <w:pPr>
        <w:tabs>
          <w:tab w:val="left" w:pos="2517"/>
        </w:tabs>
        <w:spacing w:after="0"/>
        <w:jc w:val="right"/>
        <w:rPr>
          <w:rFonts w:ascii="Times New Roman" w:hAnsi="Times New Roman"/>
          <w:sz w:val="28"/>
          <w:szCs w:val="28"/>
        </w:rPr>
      </w:pPr>
    </w:p>
    <w:p w:rsidR="00DD4912" w:rsidRDefault="00DD4912" w:rsidP="00276C41">
      <w:pPr>
        <w:tabs>
          <w:tab w:val="left" w:pos="2517"/>
        </w:tabs>
        <w:spacing w:after="0"/>
        <w:jc w:val="right"/>
        <w:rPr>
          <w:rFonts w:ascii="Times New Roman" w:hAnsi="Times New Roman"/>
          <w:sz w:val="28"/>
          <w:szCs w:val="28"/>
        </w:rPr>
      </w:pPr>
    </w:p>
    <w:p w:rsidR="00DD4912" w:rsidRDefault="00DD4912" w:rsidP="00276C41">
      <w:pPr>
        <w:tabs>
          <w:tab w:val="left" w:pos="2517"/>
        </w:tabs>
        <w:spacing w:after="0"/>
        <w:jc w:val="right"/>
        <w:rPr>
          <w:rFonts w:ascii="Times New Roman" w:hAnsi="Times New Roman"/>
          <w:sz w:val="28"/>
          <w:szCs w:val="28"/>
        </w:rPr>
      </w:pPr>
    </w:p>
    <w:p w:rsidR="00DD4912" w:rsidRPr="009F3D40" w:rsidRDefault="00DD4912" w:rsidP="00276C41">
      <w:pPr>
        <w:tabs>
          <w:tab w:val="left" w:pos="2517"/>
        </w:tabs>
        <w:spacing w:after="0"/>
        <w:jc w:val="right"/>
        <w:rPr>
          <w:rFonts w:ascii="Times New Roman" w:hAnsi="Times New Roman"/>
          <w:sz w:val="24"/>
          <w:szCs w:val="24"/>
        </w:rPr>
      </w:pPr>
      <w:r w:rsidRPr="009F3D40">
        <w:rPr>
          <w:rFonts w:ascii="Times New Roman" w:hAnsi="Times New Roman"/>
          <w:sz w:val="24"/>
          <w:szCs w:val="24"/>
        </w:rPr>
        <w:t>Таблица 41</w:t>
      </w:r>
    </w:p>
    <w:p w:rsidR="00DD4912" w:rsidRPr="00B843B0" w:rsidRDefault="00DD4912" w:rsidP="00276C41">
      <w:pPr>
        <w:tabs>
          <w:tab w:val="left" w:pos="2517"/>
        </w:tabs>
        <w:jc w:val="center"/>
        <w:rPr>
          <w:b/>
        </w:rPr>
      </w:pPr>
      <w:r w:rsidRPr="009F3D40">
        <w:rPr>
          <w:rFonts w:ascii="Times New Roman" w:hAnsi="Times New Roman"/>
          <w:b/>
          <w:sz w:val="24"/>
          <w:szCs w:val="24"/>
        </w:rPr>
        <w:t>Характеристика сетей водоснабжения Грайворонского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6"/>
        <w:gridCol w:w="2018"/>
        <w:gridCol w:w="65"/>
        <w:gridCol w:w="1500"/>
        <w:gridCol w:w="2067"/>
        <w:gridCol w:w="1793"/>
        <w:gridCol w:w="1754"/>
      </w:tblGrid>
      <w:tr w:rsidR="00DD4912" w:rsidRPr="00436DA4" w:rsidTr="00276C41">
        <w:trPr>
          <w:trHeight w:val="517"/>
          <w:tblHeader/>
        </w:trPr>
        <w:tc>
          <w:tcPr>
            <w:tcW w:w="333" w:type="pct"/>
            <w:vMerge w:val="restart"/>
            <w:vAlign w:val="center"/>
          </w:tcPr>
          <w:p w:rsidR="00DD4912" w:rsidRPr="00436DA4" w:rsidRDefault="00DD4912" w:rsidP="00276C41">
            <w:pPr>
              <w:spacing w:after="0"/>
              <w:jc w:val="center"/>
              <w:rPr>
                <w:rFonts w:ascii="Times New Roman" w:hAnsi="Times New Roman"/>
                <w:b/>
                <w:bCs/>
                <w:sz w:val="20"/>
                <w:szCs w:val="20"/>
              </w:rPr>
            </w:pPr>
            <w:r w:rsidRPr="00436DA4">
              <w:rPr>
                <w:rFonts w:ascii="Times New Roman" w:hAnsi="Times New Roman"/>
                <w:b/>
                <w:bCs/>
                <w:sz w:val="20"/>
                <w:szCs w:val="20"/>
              </w:rPr>
              <w:t>№ п/п</w:t>
            </w:r>
          </w:p>
        </w:tc>
        <w:tc>
          <w:tcPr>
            <w:tcW w:w="1024" w:type="pct"/>
            <w:vMerge w:val="restart"/>
            <w:vAlign w:val="center"/>
          </w:tcPr>
          <w:p w:rsidR="00DD4912" w:rsidRPr="00436DA4" w:rsidRDefault="00DD4912" w:rsidP="00276C41">
            <w:pPr>
              <w:spacing w:after="0"/>
              <w:jc w:val="center"/>
              <w:rPr>
                <w:rFonts w:ascii="Times New Roman" w:hAnsi="Times New Roman"/>
                <w:b/>
                <w:bCs/>
                <w:sz w:val="20"/>
                <w:szCs w:val="20"/>
              </w:rPr>
            </w:pPr>
            <w:r w:rsidRPr="00436DA4">
              <w:rPr>
                <w:rFonts w:ascii="Times New Roman" w:hAnsi="Times New Roman"/>
                <w:b/>
                <w:bCs/>
                <w:sz w:val="20"/>
                <w:szCs w:val="20"/>
              </w:rPr>
              <w:t>Наименование улиц</w:t>
            </w:r>
          </w:p>
        </w:tc>
        <w:tc>
          <w:tcPr>
            <w:tcW w:w="794" w:type="pct"/>
            <w:gridSpan w:val="2"/>
            <w:vMerge w:val="restart"/>
            <w:vAlign w:val="center"/>
          </w:tcPr>
          <w:p w:rsidR="00DD4912" w:rsidRPr="00436DA4" w:rsidRDefault="00DD4912" w:rsidP="00276C41">
            <w:pPr>
              <w:spacing w:after="0"/>
              <w:jc w:val="center"/>
              <w:rPr>
                <w:rFonts w:ascii="Times New Roman" w:hAnsi="Times New Roman"/>
                <w:b/>
                <w:bCs/>
                <w:sz w:val="20"/>
                <w:szCs w:val="20"/>
              </w:rPr>
            </w:pPr>
            <w:r w:rsidRPr="00436DA4">
              <w:rPr>
                <w:rFonts w:ascii="Times New Roman" w:hAnsi="Times New Roman"/>
                <w:b/>
                <w:bCs/>
                <w:sz w:val="20"/>
                <w:szCs w:val="20"/>
              </w:rPr>
              <w:t>Диаметр</w:t>
            </w:r>
          </w:p>
        </w:tc>
        <w:tc>
          <w:tcPr>
            <w:tcW w:w="1049" w:type="pct"/>
            <w:vMerge w:val="restart"/>
            <w:vAlign w:val="center"/>
          </w:tcPr>
          <w:p w:rsidR="00DD4912" w:rsidRPr="00436DA4" w:rsidRDefault="00DD4912" w:rsidP="00276C41">
            <w:pPr>
              <w:spacing w:after="0"/>
              <w:jc w:val="center"/>
              <w:rPr>
                <w:rFonts w:ascii="Times New Roman" w:hAnsi="Times New Roman"/>
                <w:b/>
                <w:bCs/>
                <w:sz w:val="20"/>
                <w:szCs w:val="20"/>
              </w:rPr>
            </w:pPr>
            <w:r w:rsidRPr="00436DA4">
              <w:rPr>
                <w:rFonts w:ascii="Times New Roman" w:hAnsi="Times New Roman"/>
                <w:b/>
                <w:bCs/>
                <w:sz w:val="20"/>
                <w:szCs w:val="20"/>
              </w:rPr>
              <w:t>Материал</w:t>
            </w:r>
          </w:p>
        </w:tc>
        <w:tc>
          <w:tcPr>
            <w:tcW w:w="910" w:type="pct"/>
            <w:vMerge w:val="restart"/>
            <w:vAlign w:val="center"/>
          </w:tcPr>
          <w:p w:rsidR="00DD4912" w:rsidRPr="00436DA4" w:rsidRDefault="00DD4912" w:rsidP="00276C41">
            <w:pPr>
              <w:spacing w:after="0"/>
              <w:jc w:val="center"/>
              <w:rPr>
                <w:rFonts w:ascii="Times New Roman" w:hAnsi="Times New Roman"/>
                <w:b/>
                <w:bCs/>
                <w:sz w:val="20"/>
                <w:szCs w:val="20"/>
              </w:rPr>
            </w:pPr>
            <w:r w:rsidRPr="00436DA4">
              <w:rPr>
                <w:rFonts w:ascii="Times New Roman" w:hAnsi="Times New Roman"/>
                <w:b/>
                <w:bCs/>
                <w:sz w:val="20"/>
                <w:szCs w:val="20"/>
              </w:rPr>
              <w:t>Протяжен-ность, км</w:t>
            </w:r>
          </w:p>
        </w:tc>
        <w:tc>
          <w:tcPr>
            <w:tcW w:w="890" w:type="pct"/>
            <w:vMerge w:val="restart"/>
            <w:vAlign w:val="center"/>
          </w:tcPr>
          <w:p w:rsidR="00DD4912" w:rsidRPr="00436DA4" w:rsidRDefault="00DD4912" w:rsidP="00276C41">
            <w:pPr>
              <w:spacing w:after="0"/>
              <w:jc w:val="center"/>
              <w:rPr>
                <w:rFonts w:ascii="Times New Roman" w:hAnsi="Times New Roman"/>
                <w:b/>
                <w:bCs/>
                <w:sz w:val="20"/>
                <w:szCs w:val="20"/>
              </w:rPr>
            </w:pPr>
            <w:r w:rsidRPr="00436DA4">
              <w:rPr>
                <w:rFonts w:ascii="Times New Roman" w:hAnsi="Times New Roman"/>
                <w:b/>
                <w:bCs/>
                <w:sz w:val="20"/>
                <w:szCs w:val="20"/>
              </w:rPr>
              <w:t>Год ввода в эксплуатацию</w:t>
            </w:r>
          </w:p>
        </w:tc>
      </w:tr>
      <w:tr w:rsidR="00DD4912" w:rsidRPr="00436DA4" w:rsidTr="00276C41">
        <w:trPr>
          <w:trHeight w:val="517"/>
        </w:trPr>
        <w:tc>
          <w:tcPr>
            <w:tcW w:w="333" w:type="pct"/>
            <w:vMerge/>
            <w:vAlign w:val="center"/>
          </w:tcPr>
          <w:p w:rsidR="00DD4912" w:rsidRPr="00436DA4" w:rsidRDefault="00DD4912" w:rsidP="00276C41">
            <w:pPr>
              <w:spacing w:after="0"/>
              <w:jc w:val="center"/>
              <w:rPr>
                <w:rFonts w:ascii="Times New Roman" w:hAnsi="Times New Roman"/>
                <w:b/>
                <w:bCs/>
                <w:sz w:val="20"/>
                <w:szCs w:val="20"/>
              </w:rPr>
            </w:pPr>
          </w:p>
        </w:tc>
        <w:tc>
          <w:tcPr>
            <w:tcW w:w="1024" w:type="pct"/>
            <w:vMerge/>
            <w:vAlign w:val="center"/>
          </w:tcPr>
          <w:p w:rsidR="00DD4912" w:rsidRPr="00436DA4" w:rsidRDefault="00DD4912" w:rsidP="00276C41">
            <w:pPr>
              <w:spacing w:after="0"/>
              <w:jc w:val="center"/>
              <w:rPr>
                <w:rFonts w:ascii="Times New Roman" w:hAnsi="Times New Roman"/>
                <w:b/>
                <w:bCs/>
                <w:sz w:val="20"/>
                <w:szCs w:val="20"/>
              </w:rPr>
            </w:pPr>
          </w:p>
        </w:tc>
        <w:tc>
          <w:tcPr>
            <w:tcW w:w="794" w:type="pct"/>
            <w:gridSpan w:val="2"/>
            <w:vMerge/>
            <w:vAlign w:val="center"/>
          </w:tcPr>
          <w:p w:rsidR="00DD4912" w:rsidRPr="00436DA4" w:rsidRDefault="00DD4912" w:rsidP="00276C41">
            <w:pPr>
              <w:spacing w:after="0"/>
              <w:jc w:val="center"/>
              <w:rPr>
                <w:rFonts w:ascii="Times New Roman" w:hAnsi="Times New Roman"/>
                <w:b/>
                <w:bCs/>
                <w:sz w:val="20"/>
                <w:szCs w:val="20"/>
              </w:rPr>
            </w:pPr>
          </w:p>
        </w:tc>
        <w:tc>
          <w:tcPr>
            <w:tcW w:w="1049" w:type="pct"/>
            <w:vMerge/>
            <w:vAlign w:val="center"/>
          </w:tcPr>
          <w:p w:rsidR="00DD4912" w:rsidRPr="00436DA4" w:rsidRDefault="00DD4912" w:rsidP="00276C41">
            <w:pPr>
              <w:spacing w:after="0"/>
              <w:jc w:val="center"/>
              <w:rPr>
                <w:rFonts w:ascii="Times New Roman" w:hAnsi="Times New Roman"/>
                <w:b/>
                <w:bCs/>
                <w:sz w:val="20"/>
                <w:szCs w:val="20"/>
              </w:rPr>
            </w:pPr>
          </w:p>
        </w:tc>
        <w:tc>
          <w:tcPr>
            <w:tcW w:w="910" w:type="pct"/>
            <w:vMerge/>
            <w:vAlign w:val="center"/>
          </w:tcPr>
          <w:p w:rsidR="00DD4912" w:rsidRPr="00436DA4" w:rsidRDefault="00DD4912" w:rsidP="00276C41">
            <w:pPr>
              <w:spacing w:after="0"/>
              <w:jc w:val="center"/>
              <w:rPr>
                <w:rFonts w:ascii="Times New Roman" w:hAnsi="Times New Roman"/>
                <w:b/>
                <w:bCs/>
                <w:sz w:val="20"/>
                <w:szCs w:val="20"/>
              </w:rPr>
            </w:pPr>
          </w:p>
        </w:tc>
        <w:tc>
          <w:tcPr>
            <w:tcW w:w="890" w:type="pct"/>
            <w:vMerge/>
            <w:vAlign w:val="center"/>
          </w:tcPr>
          <w:p w:rsidR="00DD4912" w:rsidRPr="00436DA4" w:rsidRDefault="00DD4912" w:rsidP="00276C41">
            <w:pPr>
              <w:spacing w:after="0"/>
              <w:jc w:val="center"/>
              <w:rPr>
                <w:rFonts w:ascii="Times New Roman" w:hAnsi="Times New Roman"/>
                <w:b/>
                <w:bCs/>
                <w:sz w:val="20"/>
                <w:szCs w:val="20"/>
              </w:rPr>
            </w:pPr>
          </w:p>
        </w:tc>
      </w:tr>
      <w:tr w:rsidR="00DD4912" w:rsidRPr="00436DA4" w:rsidTr="00276C41">
        <w:trPr>
          <w:trHeight w:val="300"/>
        </w:trPr>
        <w:tc>
          <w:tcPr>
            <w:tcW w:w="5000" w:type="pct"/>
            <w:gridSpan w:val="7"/>
            <w:vAlign w:val="center"/>
          </w:tcPr>
          <w:p w:rsidR="00DD4912" w:rsidRPr="00436DA4" w:rsidRDefault="00DD4912" w:rsidP="00276C41">
            <w:pPr>
              <w:spacing w:after="0"/>
              <w:jc w:val="center"/>
              <w:rPr>
                <w:rFonts w:ascii="Times New Roman" w:hAnsi="Times New Roman"/>
                <w:b/>
                <w:bCs/>
                <w:sz w:val="20"/>
                <w:szCs w:val="20"/>
              </w:rPr>
            </w:pPr>
            <w:r w:rsidRPr="00436DA4">
              <w:rPr>
                <w:rFonts w:ascii="Times New Roman" w:hAnsi="Times New Roman"/>
                <w:b/>
                <w:bCs/>
                <w:sz w:val="20"/>
                <w:szCs w:val="20"/>
              </w:rPr>
              <w:t>г.Грайворон</w:t>
            </w:r>
          </w:p>
        </w:tc>
      </w:tr>
      <w:tr w:rsidR="00DD4912" w:rsidRPr="00436DA4" w:rsidTr="00276C41">
        <w:trPr>
          <w:trHeight w:val="51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ул.Тарана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63-225</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 полиэтилен, чугун</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56774</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ул.Комсомольская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ул.Луначарского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100-150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Мира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150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Пролетарская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150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Спасского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Кирова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Кирвера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9</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Советская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Кузнецова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100-150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1980</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Ленина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1968</w:t>
            </w:r>
          </w:p>
        </w:tc>
      </w:tr>
      <w:tr w:rsidR="00DD4912" w:rsidRPr="00436DA4" w:rsidTr="00276C41">
        <w:trPr>
          <w:trHeight w:val="51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12</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Свердлова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 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13</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Большевиков</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чугун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14</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Народная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чугун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15</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ул.Юбилейная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16</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ул.Колесникова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17</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ул.Шевченко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18</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ул.Холода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ул.Новостроевская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ул.Батуева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ул.Юбилейная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2009</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22</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Урицкого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23</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Горького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24</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Таршикова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25</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Косяка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32</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нержавейка</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26</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Февральская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27</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Интернациональная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28</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Генерала Антонова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 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29</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Жукова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30</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Солнечный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150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2001</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Кантемировцев</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32</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Серика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33</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Южный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34</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Победы</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2002</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35</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Мурманский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2002</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36</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Зеленая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2000</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37</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Кленовая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2009</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38</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Горького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39</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Юных партизан</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2002</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40</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Республиканская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20-го партсъезда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42</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Урицкого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43</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Шухова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с.Новостроевска Первая</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ул.Первомайская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2826</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1978</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с.Замостье</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Дорогощанская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restar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8067</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Первомайская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50 лет Победы</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Гагарина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Добросельская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Чехова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Куток</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Новая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1996</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Козинка</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Строительная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restar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9400</w:t>
            </w:r>
          </w:p>
        </w:tc>
        <w:tc>
          <w:tcPr>
            <w:tcW w:w="890" w:type="pct"/>
            <w:noWrap/>
            <w:vAlign w:val="center"/>
          </w:tcPr>
          <w:p w:rsidR="00DD4912" w:rsidRPr="00436DA4" w:rsidRDefault="00DD4912" w:rsidP="00276C41">
            <w:pPr>
              <w:spacing w:after="0"/>
              <w:jc w:val="center"/>
              <w:rPr>
                <w:rFonts w:ascii="Times New Roman" w:hAnsi="Times New Roman"/>
                <w:sz w:val="20"/>
                <w:szCs w:val="20"/>
              </w:rPr>
            </w:pP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Садовая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Грайворонская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Восточная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Трудовой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Центральная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Ивановская Лисица, с.Казачья Лисица, с.Ломное</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Ломное,</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Кирова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p>
          <w:p w:rsidR="00DD4912" w:rsidRPr="00436DA4" w:rsidRDefault="00DD4912" w:rsidP="00276C41">
            <w:pPr>
              <w:spacing w:after="0"/>
              <w:jc w:val="center"/>
              <w:rPr>
                <w:rFonts w:ascii="Times New Roman" w:hAnsi="Times New Roman"/>
                <w:sz w:val="20"/>
                <w:szCs w:val="20"/>
              </w:rPr>
            </w:pPr>
          </w:p>
          <w:p w:rsidR="00DD4912" w:rsidRPr="00436DA4" w:rsidRDefault="00DD4912" w:rsidP="00276C41">
            <w:pPr>
              <w:spacing w:after="0"/>
              <w:jc w:val="center"/>
              <w:rPr>
                <w:rFonts w:ascii="Times New Roman" w:hAnsi="Times New Roman"/>
                <w:sz w:val="20"/>
                <w:szCs w:val="20"/>
              </w:rPr>
            </w:pP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16579</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2000</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с.Ломное,</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Чапаева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2000</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Ломное,</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Набережная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асбестоцемент-полиэтилен</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2000</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с.Ломное,</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Новоселовка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чугун</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с.Ломное,</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Сургутская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Сталь, 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с.Казачья Лисица,</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ул.К.Маркса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с.Казачья Лисица,</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40 лет Октября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с.Косилово,</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Новая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1959,2015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9</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с.Косилово,</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Горянка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с.Ивановская Лисица,</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Октябрьская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с.Ивановская Лисица, ул.Комсомольская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1993, 2015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12</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с.Ивановская Лисица,</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Садовая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13</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с.Ивановская Лисица,</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Ленина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14</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с.Ивановская Лисица,</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Первомайская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2015</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Пороз</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Сергиевка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5355</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Мураховка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Загородинка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Горка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Погореловка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ул.Подлесок</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п.Горьковский,п. Совхозный, п.Чапаевский, п.Доброполье</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п.Совхозный,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Широкая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8373</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п.Совхозный,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Зеленая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п.Доброполье,</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Урожайная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76</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сталь</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п.Горьковский,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Лесная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1976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п.Горьковский,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М.И. Крячко</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2011</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п.Горьковский,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Молодежная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п.Чапаевский,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Центральная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п.Горьковский,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Железнодорожная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2011</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9</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п.Чапаевский,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Совхозная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2011</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п.Чапаевский,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Дружбы</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2011</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п.Чапаевский,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Цветочная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2011</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12</w:t>
            </w:r>
          </w:p>
        </w:tc>
        <w:tc>
          <w:tcPr>
            <w:tcW w:w="1057"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п.Чапаевский,</w:t>
            </w:r>
          </w:p>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Садовая</w:t>
            </w:r>
          </w:p>
        </w:tc>
        <w:tc>
          <w:tcPr>
            <w:tcW w:w="761"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2011</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Смородино</w:t>
            </w:r>
          </w:p>
        </w:tc>
      </w:tr>
      <w:tr w:rsidR="00DD4912" w:rsidRPr="00436DA4" w:rsidTr="00276C41">
        <w:trPr>
          <w:trHeight w:val="51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Выгон</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асбестоцемент/чугун</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10984</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Губаревка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1962</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Рыбная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Сергеевка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1962</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Подлесная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Хлебная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1962</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Дуброва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Горная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9</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Лантуховка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Борисовка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1964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Молодежная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2006</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с.Почаево</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Молодежная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2237</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Трудовая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2014</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с.Дроновка</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ул.Сумская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4298</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ул.Советская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 сталь</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ул.Лесная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чугун</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ул.Колхозная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чугун</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Луговая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noWrap/>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Безымено</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Октябрьская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7624</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Гора-Подол</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ул.Республиканская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16562</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Борисенко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1981</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Колхозная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Первомайская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Вет. Труда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Трудовой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Садовая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Речной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9</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Кольцевой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 чугун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ул.Советская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1986,2005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ул.Грайворонская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Гаи</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Парковая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Крайняя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65 лет Победы</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16</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Сумской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17</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Строительный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18</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Песочная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пер. Сосновый</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Проселочная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Библиотечная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Генерала Алексеенко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1983,2005</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Заводская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2008</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Кирпичный завод</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40 лет Победы</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26</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Набережная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150</w:t>
            </w:r>
          </w:p>
        </w:tc>
        <w:tc>
          <w:tcPr>
            <w:tcW w:w="1049"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2004</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 Головчино</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ул.К.Маркса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чугун</w:t>
            </w:r>
          </w:p>
        </w:tc>
        <w:tc>
          <w:tcPr>
            <w:tcW w:w="910" w:type="pct"/>
            <w:vMerge w:val="restar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9384</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1994</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Пушкина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2000</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3</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М.А.Букина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4</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Грайворонская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1997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Харьковская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50-100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 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2000</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Фрунзе</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2003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7</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7-е августа</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100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1983</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8</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Братьев Головко</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2017</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Парковая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63</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полиэтилен</w:t>
            </w:r>
          </w:p>
        </w:tc>
        <w:tc>
          <w:tcPr>
            <w:tcW w:w="910" w:type="pct"/>
            <w:vMerge/>
            <w:vAlign w:val="center"/>
          </w:tcPr>
          <w:p w:rsidR="00DD4912" w:rsidRPr="00436DA4" w:rsidRDefault="00DD4912" w:rsidP="00276C41">
            <w:pPr>
              <w:spacing w:after="0"/>
              <w:jc w:val="center"/>
              <w:rPr>
                <w:rFonts w:ascii="Times New Roman" w:hAnsi="Times New Roman"/>
                <w:sz w:val="20"/>
                <w:szCs w:val="20"/>
              </w:rPr>
            </w:pP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2015</w:t>
            </w:r>
          </w:p>
        </w:tc>
      </w:tr>
      <w:tr w:rsidR="00DD4912" w:rsidRPr="00436DA4" w:rsidTr="00276C41">
        <w:trPr>
          <w:trHeight w:val="300"/>
        </w:trPr>
        <w:tc>
          <w:tcPr>
            <w:tcW w:w="5000" w:type="pct"/>
            <w:gridSpan w:val="7"/>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с.Мокрая Орловка</w:t>
            </w:r>
          </w:p>
        </w:tc>
      </w:tr>
      <w:tr w:rsidR="00DD4912" w:rsidRPr="00436DA4" w:rsidTr="00276C41">
        <w:trPr>
          <w:trHeight w:val="300"/>
        </w:trPr>
        <w:tc>
          <w:tcPr>
            <w:tcW w:w="333"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w:t>
            </w:r>
          </w:p>
        </w:tc>
        <w:tc>
          <w:tcPr>
            <w:tcW w:w="1024"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ул. Центральная</w:t>
            </w:r>
          </w:p>
        </w:tc>
        <w:tc>
          <w:tcPr>
            <w:tcW w:w="794" w:type="pct"/>
            <w:gridSpan w:val="2"/>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150</w:t>
            </w:r>
          </w:p>
        </w:tc>
        <w:tc>
          <w:tcPr>
            <w:tcW w:w="1049"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асбестоцемент</w:t>
            </w:r>
          </w:p>
        </w:tc>
        <w:tc>
          <w:tcPr>
            <w:tcW w:w="910" w:type="pct"/>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583</w:t>
            </w:r>
          </w:p>
        </w:tc>
        <w:tc>
          <w:tcPr>
            <w:tcW w:w="890" w:type="pct"/>
            <w:noWrap/>
            <w:vAlign w:val="center"/>
          </w:tcPr>
          <w:p w:rsidR="00DD4912" w:rsidRPr="00436DA4" w:rsidRDefault="00DD4912" w:rsidP="00276C41">
            <w:pPr>
              <w:spacing w:after="0"/>
              <w:jc w:val="center"/>
              <w:rPr>
                <w:rFonts w:ascii="Times New Roman" w:hAnsi="Times New Roman"/>
                <w:sz w:val="20"/>
                <w:szCs w:val="20"/>
              </w:rPr>
            </w:pPr>
            <w:r w:rsidRPr="00436DA4">
              <w:rPr>
                <w:rFonts w:ascii="Times New Roman" w:hAnsi="Times New Roman"/>
                <w:sz w:val="20"/>
                <w:szCs w:val="20"/>
              </w:rPr>
              <w:t>2018</w:t>
            </w:r>
          </w:p>
        </w:tc>
      </w:tr>
    </w:tbl>
    <w:p w:rsidR="00DD4912" w:rsidRDefault="00DD4912" w:rsidP="00A36196">
      <w:pPr>
        <w:spacing w:after="0" w:line="240" w:lineRule="auto"/>
        <w:ind w:firstLine="709"/>
        <w:contextualSpacing/>
        <w:jc w:val="center"/>
        <w:rPr>
          <w:rFonts w:ascii="Times New Roman" w:hAnsi="Times New Roman"/>
          <w:b/>
          <w:color w:val="000000"/>
          <w:sz w:val="28"/>
          <w:szCs w:val="28"/>
        </w:rPr>
        <w:sectPr w:rsidR="00DD4912" w:rsidSect="001A07A7">
          <w:pgSz w:w="11906" w:h="16838"/>
          <w:pgMar w:top="1134" w:right="851" w:bottom="1134" w:left="1418" w:header="708" w:footer="708" w:gutter="0"/>
          <w:cols w:space="708"/>
          <w:docGrid w:linePitch="360"/>
        </w:sectPr>
      </w:pPr>
    </w:p>
    <w:p w:rsidR="00DD4912" w:rsidRPr="00F76783" w:rsidRDefault="00DD4912" w:rsidP="00F76783">
      <w:pPr>
        <w:pStyle w:val="Heading3"/>
        <w:spacing w:before="0"/>
        <w:jc w:val="both"/>
        <w:rPr>
          <w:rFonts w:ascii="Times New Roman" w:hAnsi="Times New Roman"/>
          <w:sz w:val="24"/>
          <w:szCs w:val="24"/>
        </w:rPr>
      </w:pPr>
      <w:bookmarkStart w:id="7" w:name="_Toc533014789"/>
      <w:r w:rsidRPr="00F76783">
        <w:rPr>
          <w:rFonts w:ascii="Times New Roman" w:hAnsi="Times New Roman"/>
          <w:color w:val="000000"/>
          <w:sz w:val="24"/>
          <w:szCs w:val="24"/>
        </w:rPr>
        <w:t>2.1.3. Водоотведение</w:t>
      </w:r>
      <w:bookmarkEnd w:id="7"/>
    </w:p>
    <w:p w:rsidR="00DD4912" w:rsidRPr="00F76783" w:rsidRDefault="00DD4912" w:rsidP="00F76783">
      <w:pPr>
        <w:tabs>
          <w:tab w:val="left" w:pos="2517"/>
        </w:tabs>
        <w:ind w:firstLine="567"/>
        <w:jc w:val="both"/>
        <w:rPr>
          <w:rFonts w:ascii="Times New Roman" w:hAnsi="Times New Roman"/>
          <w:sz w:val="24"/>
          <w:szCs w:val="24"/>
        </w:rPr>
      </w:pPr>
      <w:r w:rsidRPr="00F76783">
        <w:rPr>
          <w:rFonts w:ascii="Times New Roman" w:hAnsi="Times New Roman"/>
          <w:sz w:val="24"/>
          <w:szCs w:val="24"/>
        </w:rPr>
        <w:t xml:space="preserve">В Грайворонском городском округе имеется три нитки канализирования с централизованной системой хозяйственно-бытовой канализации. Сточные воды поступают в КНС и далее до очистных сооружений по напорному коллектору. Канализационная сеть имеет протяжённость </w:t>
      </w:r>
      <w:r w:rsidRPr="008A5083">
        <w:rPr>
          <w:rFonts w:ascii="Times New Roman" w:hAnsi="Times New Roman"/>
          <w:sz w:val="24"/>
          <w:szCs w:val="24"/>
        </w:rPr>
        <w:t>19,9</w:t>
      </w:r>
      <w:r w:rsidRPr="00F76783">
        <w:rPr>
          <w:rFonts w:ascii="Times New Roman" w:hAnsi="Times New Roman"/>
          <w:sz w:val="24"/>
          <w:szCs w:val="24"/>
        </w:rPr>
        <w:t xml:space="preserve"> км, выполнена из асбестоцемента и чугуна. Канализационными сетями охвачена территория средней и малоэтажной жилой застройки. Сеть водоотведения является самотечно-напорной и предназначена для транспортирования хозяйственно-бытовых сточных вод. Информация о существующих канализационных сетях Грайворонского городского округа указана в таблице </w:t>
      </w:r>
      <w:r>
        <w:rPr>
          <w:rFonts w:ascii="Times New Roman" w:hAnsi="Times New Roman"/>
          <w:sz w:val="24"/>
          <w:szCs w:val="24"/>
        </w:rPr>
        <w:t>42</w:t>
      </w:r>
      <w:r w:rsidRPr="00F76783">
        <w:rPr>
          <w:rFonts w:ascii="Times New Roman" w:hAnsi="Times New Roman"/>
          <w:sz w:val="24"/>
          <w:szCs w:val="24"/>
        </w:rPr>
        <w:t xml:space="preserve">. </w:t>
      </w:r>
    </w:p>
    <w:p w:rsidR="00DD4912" w:rsidRPr="00F76783" w:rsidRDefault="00DD4912" w:rsidP="00F76783">
      <w:pPr>
        <w:tabs>
          <w:tab w:val="left" w:pos="2517"/>
        </w:tabs>
        <w:jc w:val="right"/>
        <w:rPr>
          <w:rFonts w:ascii="Times New Roman" w:hAnsi="Times New Roman"/>
          <w:sz w:val="24"/>
          <w:szCs w:val="24"/>
        </w:rPr>
      </w:pPr>
      <w:r w:rsidRPr="00F76783">
        <w:rPr>
          <w:rFonts w:ascii="Times New Roman" w:hAnsi="Times New Roman"/>
          <w:sz w:val="24"/>
          <w:szCs w:val="24"/>
        </w:rPr>
        <w:t xml:space="preserve">Таблица </w:t>
      </w:r>
      <w:r>
        <w:rPr>
          <w:rFonts w:ascii="Times New Roman" w:hAnsi="Times New Roman"/>
          <w:sz w:val="24"/>
          <w:szCs w:val="24"/>
        </w:rPr>
        <w:t>42</w:t>
      </w:r>
    </w:p>
    <w:p w:rsidR="00DD4912" w:rsidRPr="00B843B0" w:rsidRDefault="00DD4912" w:rsidP="00F76783">
      <w:pPr>
        <w:tabs>
          <w:tab w:val="left" w:pos="2517"/>
        </w:tabs>
        <w:jc w:val="center"/>
        <w:rPr>
          <w:b/>
        </w:rPr>
      </w:pPr>
      <w:r w:rsidRPr="00F76783">
        <w:rPr>
          <w:rFonts w:ascii="Times New Roman" w:hAnsi="Times New Roman"/>
          <w:b/>
          <w:sz w:val="24"/>
          <w:szCs w:val="24"/>
        </w:rPr>
        <w:t>Сведения о существующих канализационных сетях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0"/>
        <w:gridCol w:w="7297"/>
        <w:gridCol w:w="2006"/>
      </w:tblGrid>
      <w:tr w:rsidR="00DD4912" w:rsidRPr="00436DA4" w:rsidTr="00701998">
        <w:trPr>
          <w:trHeight w:val="388"/>
          <w:tblHeader/>
        </w:trPr>
        <w:tc>
          <w:tcPr>
            <w:tcW w:w="5000" w:type="pct"/>
            <w:gridSpan w:val="3"/>
            <w:vAlign w:val="center"/>
          </w:tcPr>
          <w:p w:rsidR="00DD4912" w:rsidRPr="00436DA4" w:rsidRDefault="00DD4912" w:rsidP="00701998">
            <w:pPr>
              <w:spacing w:after="0"/>
              <w:jc w:val="center"/>
              <w:rPr>
                <w:rFonts w:ascii="Times New Roman" w:hAnsi="Times New Roman"/>
                <w:b/>
                <w:bCs/>
                <w:color w:val="000000"/>
                <w:sz w:val="20"/>
                <w:szCs w:val="20"/>
              </w:rPr>
            </w:pPr>
            <w:r w:rsidRPr="00436DA4">
              <w:rPr>
                <w:rFonts w:ascii="Times New Roman" w:hAnsi="Times New Roman"/>
                <w:b/>
                <w:bCs/>
                <w:color w:val="000000"/>
                <w:sz w:val="20"/>
                <w:szCs w:val="20"/>
              </w:rPr>
              <w:t>Технические характеристики сетей водоотведения Грайворонского городского округа.</w:t>
            </w:r>
          </w:p>
        </w:tc>
      </w:tr>
      <w:tr w:rsidR="00DD4912" w:rsidRPr="00436DA4" w:rsidTr="00701998">
        <w:trPr>
          <w:trHeight w:val="600"/>
          <w:tblHeader/>
        </w:trPr>
        <w:tc>
          <w:tcPr>
            <w:tcW w:w="3982" w:type="pct"/>
            <w:gridSpan w:val="2"/>
            <w:vAlign w:val="center"/>
          </w:tcPr>
          <w:p w:rsidR="00DD4912" w:rsidRPr="00436DA4" w:rsidRDefault="00DD4912" w:rsidP="00701998">
            <w:pPr>
              <w:spacing w:after="0"/>
              <w:jc w:val="center"/>
              <w:rPr>
                <w:rFonts w:ascii="Times New Roman" w:hAnsi="Times New Roman"/>
                <w:b/>
                <w:bCs/>
                <w:color w:val="000000"/>
                <w:sz w:val="20"/>
                <w:szCs w:val="20"/>
              </w:rPr>
            </w:pPr>
            <w:r w:rsidRPr="00436DA4">
              <w:rPr>
                <w:rFonts w:ascii="Times New Roman" w:hAnsi="Times New Roman"/>
                <w:b/>
                <w:bCs/>
                <w:color w:val="000000"/>
                <w:sz w:val="20"/>
                <w:szCs w:val="20"/>
              </w:rPr>
              <w:t>Адрес объекта</w:t>
            </w:r>
          </w:p>
        </w:tc>
        <w:tc>
          <w:tcPr>
            <w:tcW w:w="1018" w:type="pct"/>
            <w:vAlign w:val="center"/>
          </w:tcPr>
          <w:p w:rsidR="00DD4912" w:rsidRPr="00436DA4" w:rsidRDefault="00DD4912" w:rsidP="00701998">
            <w:pPr>
              <w:spacing w:after="0"/>
              <w:jc w:val="center"/>
              <w:rPr>
                <w:rFonts w:ascii="Times New Roman" w:hAnsi="Times New Roman"/>
                <w:bCs/>
                <w:color w:val="000000"/>
                <w:sz w:val="20"/>
                <w:szCs w:val="20"/>
              </w:rPr>
            </w:pPr>
            <w:r w:rsidRPr="00436DA4">
              <w:rPr>
                <w:rFonts w:ascii="Times New Roman" w:hAnsi="Times New Roman"/>
                <w:b/>
                <w:bCs/>
                <w:color w:val="000000"/>
                <w:sz w:val="20"/>
                <w:szCs w:val="20"/>
              </w:rPr>
              <w:t>Протяженность сетей км.</w:t>
            </w:r>
          </w:p>
        </w:tc>
      </w:tr>
      <w:tr w:rsidR="00DD4912" w:rsidRPr="00436DA4" w:rsidTr="00701998">
        <w:trPr>
          <w:trHeight w:val="300"/>
        </w:trPr>
        <w:tc>
          <w:tcPr>
            <w:tcW w:w="5000" w:type="pct"/>
            <w:gridSpan w:val="3"/>
            <w:vAlign w:val="center"/>
          </w:tcPr>
          <w:p w:rsidR="00DD4912" w:rsidRPr="00436DA4" w:rsidRDefault="00DD4912" w:rsidP="00701998">
            <w:pPr>
              <w:spacing w:after="0"/>
              <w:jc w:val="center"/>
              <w:rPr>
                <w:rFonts w:ascii="Times New Roman" w:hAnsi="Times New Roman"/>
                <w:b/>
                <w:bCs/>
                <w:color w:val="000000"/>
                <w:sz w:val="20"/>
                <w:szCs w:val="20"/>
              </w:rPr>
            </w:pPr>
            <w:r w:rsidRPr="00436DA4">
              <w:rPr>
                <w:rFonts w:ascii="Times New Roman" w:hAnsi="Times New Roman"/>
                <w:b/>
                <w:bCs/>
                <w:color w:val="000000"/>
                <w:sz w:val="20"/>
                <w:szCs w:val="20"/>
              </w:rPr>
              <w:t>г. Грайворон</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ул.Антонова 1-б</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0,065</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ул.Ленина 55</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0,026</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Мира 42</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0,022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Свердлова 4-а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0,023</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5</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границы участка Грайворонской ЦРБ до КНС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0,254</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6</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ул.Жукова,2 (ПФР, рынок, РУС, магазин «Восторг») до КНС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0,721</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7</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ПФР до ул.Мира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0,135</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8</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кинотеатра «Космос» до ул.Мира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0,108</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9</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ул.Мира 44-а до ул.Мира 42-а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0,143</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10</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ул.Мира 42-а до КНС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0,438</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11</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ЦЗН до ул.Мира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0,059</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12</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ул.Мира 24 до КНС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0,345</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13</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ул.Мира 26-а до ул.Мира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0,146</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14</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ДК до КНС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0,323</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15</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ул.Кирвера 49 (Кирова 32-а, 32, 34, 36, 38) до КНС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0,663</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16</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ул.Кирвера 51 до ул.Кирова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0,269</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17</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ФСБ МКД до ул.Кирова 32</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0,03</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18</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ул.Шухова 25г кор.1 до ул.Кирова 36</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0,19</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19</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ул.Урицкого 90 (ул.Заводская 2) до КНС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0,362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20</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от ул.Шухова 25г кор.2 до ул.Шухова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0,05</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21</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КНС - ул. Интернациональная</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0,112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22</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Интернациональная</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0,249</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23</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Урицкого</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0,792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24</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Пролетарского</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0,445</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25</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Шухова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0,968</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26</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Шухова - очистные</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0,854</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27</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КНС - ул. Спасского</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0,149</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28</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Спасского</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0,606</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29</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Кирова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0,772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30</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Заводская</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0,073</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31</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КНС - ул. Шухова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0,332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32</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Шухова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0,421</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33</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Серика - очистные</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0,697</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34</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Мира, 36</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35</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Мира, 61-а (школа им. В.Г. Шухова)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36</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Урицкого (псих. Интернат)</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37</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г. Грайворон, ул. Серика, 53</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38</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с. Головчино</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не установлена</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39</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с. Гора-Подол, ул. Борисенко, 41-а</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0,03</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40</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с. Гора-Подол, ул. Кирпичный завод, 1</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0,076</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41</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с. Гора-Подол, ул. Кирпичный завод, 2</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0,07</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42</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с. Безымено, от ЖД до ЛОС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0,12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43</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с. Безымено, от школы до ЛОС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0,42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44</w:t>
            </w:r>
          </w:p>
        </w:tc>
        <w:tc>
          <w:tcPr>
            <w:tcW w:w="3703"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с. Безымено, от администрации до ЛОС</w:t>
            </w:r>
          </w:p>
        </w:tc>
        <w:tc>
          <w:tcPr>
            <w:tcW w:w="1018" w:type="pct"/>
            <w:noWrap/>
            <w:vAlign w:val="center"/>
          </w:tcPr>
          <w:p w:rsidR="00DD4912" w:rsidRPr="00436DA4" w:rsidRDefault="00DD4912" w:rsidP="00701998">
            <w:pPr>
              <w:spacing w:after="0"/>
              <w:jc w:val="center"/>
              <w:rPr>
                <w:rFonts w:ascii="Times New Roman" w:hAnsi="Times New Roman"/>
                <w:sz w:val="20"/>
                <w:szCs w:val="20"/>
              </w:rPr>
            </w:pPr>
            <w:r w:rsidRPr="00436DA4">
              <w:rPr>
                <w:rFonts w:ascii="Times New Roman" w:hAnsi="Times New Roman"/>
                <w:sz w:val="20"/>
                <w:szCs w:val="20"/>
              </w:rPr>
              <w:t>0,96</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45</w:t>
            </w:r>
          </w:p>
        </w:tc>
        <w:tc>
          <w:tcPr>
            <w:tcW w:w="3703" w:type="pct"/>
            <w:noWrap/>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с. Козинка, от ЖД до ЛОС</w:t>
            </w:r>
          </w:p>
        </w:tc>
        <w:tc>
          <w:tcPr>
            <w:tcW w:w="1018" w:type="pct"/>
            <w:vMerge w:val="restart"/>
            <w:noWrap/>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0,912</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46</w:t>
            </w:r>
          </w:p>
        </w:tc>
        <w:tc>
          <w:tcPr>
            <w:tcW w:w="3703" w:type="pct"/>
            <w:noWrap/>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с. Козинка, от школы и детского сада до ЛОС</w:t>
            </w:r>
          </w:p>
        </w:tc>
        <w:tc>
          <w:tcPr>
            <w:tcW w:w="1018" w:type="pct"/>
            <w:vMerge/>
            <w:noWrap/>
            <w:vAlign w:val="center"/>
          </w:tcPr>
          <w:p w:rsidR="00DD4912" w:rsidRPr="00436DA4" w:rsidRDefault="00DD4912" w:rsidP="00701998">
            <w:pPr>
              <w:spacing w:after="0"/>
              <w:jc w:val="center"/>
              <w:rPr>
                <w:rFonts w:ascii="Times New Roman" w:hAnsi="Times New Roman"/>
                <w:color w:val="000000"/>
                <w:sz w:val="20"/>
                <w:szCs w:val="20"/>
              </w:rPr>
            </w:pP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47</w:t>
            </w:r>
          </w:p>
        </w:tc>
        <w:tc>
          <w:tcPr>
            <w:tcW w:w="3703" w:type="pct"/>
            <w:noWrap/>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п. Горьковский, ул. М.И. Крячко, 19 (ДКД)</w:t>
            </w:r>
          </w:p>
        </w:tc>
        <w:tc>
          <w:tcPr>
            <w:tcW w:w="1018" w:type="pct"/>
            <w:noWrap/>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w:t>
            </w:r>
          </w:p>
        </w:tc>
      </w:tr>
      <w:tr w:rsidR="00DD4912" w:rsidRPr="00436DA4" w:rsidTr="00701998">
        <w:trPr>
          <w:trHeight w:val="300"/>
        </w:trPr>
        <w:tc>
          <w:tcPr>
            <w:tcW w:w="279" w:type="pct"/>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48</w:t>
            </w:r>
          </w:p>
        </w:tc>
        <w:tc>
          <w:tcPr>
            <w:tcW w:w="3703" w:type="pct"/>
            <w:noWrap/>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п. Чапаевский (дошкольная группа)</w:t>
            </w:r>
          </w:p>
        </w:tc>
        <w:tc>
          <w:tcPr>
            <w:tcW w:w="1018" w:type="pct"/>
            <w:noWrap/>
            <w:vAlign w:val="center"/>
          </w:tcPr>
          <w:p w:rsidR="00DD4912" w:rsidRPr="00436DA4" w:rsidRDefault="00DD4912" w:rsidP="00701998">
            <w:pPr>
              <w:spacing w:after="0"/>
              <w:jc w:val="center"/>
              <w:rPr>
                <w:rFonts w:ascii="Times New Roman" w:hAnsi="Times New Roman"/>
                <w:color w:val="000000"/>
                <w:sz w:val="20"/>
                <w:szCs w:val="20"/>
              </w:rPr>
            </w:pPr>
            <w:r w:rsidRPr="00436DA4">
              <w:rPr>
                <w:rFonts w:ascii="Times New Roman" w:hAnsi="Times New Roman"/>
                <w:color w:val="000000"/>
                <w:sz w:val="20"/>
                <w:szCs w:val="20"/>
              </w:rPr>
              <w:t>-</w:t>
            </w:r>
          </w:p>
        </w:tc>
      </w:tr>
    </w:tbl>
    <w:p w:rsidR="00DD4912" w:rsidRDefault="00DD4912" w:rsidP="00CE6BC5">
      <w:pPr>
        <w:pStyle w:val="ListParagraph"/>
        <w:spacing w:after="0" w:line="240" w:lineRule="auto"/>
        <w:ind w:left="0" w:firstLine="709"/>
        <w:jc w:val="both"/>
        <w:rPr>
          <w:rFonts w:ascii="Times New Roman" w:hAnsi="Times New Roman"/>
          <w:sz w:val="28"/>
          <w:szCs w:val="28"/>
        </w:rPr>
      </w:pPr>
    </w:p>
    <w:p w:rsidR="00DD4912" w:rsidRPr="00F76783" w:rsidRDefault="00DD4912" w:rsidP="00701998">
      <w:pPr>
        <w:spacing w:after="0"/>
        <w:ind w:firstLine="708"/>
        <w:jc w:val="both"/>
        <w:rPr>
          <w:rFonts w:ascii="Times New Roman" w:hAnsi="Times New Roman"/>
          <w:sz w:val="24"/>
          <w:szCs w:val="24"/>
          <w:shd w:val="clear" w:color="auto" w:fill="FFFFFF"/>
        </w:rPr>
      </w:pPr>
      <w:r w:rsidRPr="00F76783">
        <w:rPr>
          <w:rFonts w:ascii="Times New Roman" w:hAnsi="Times New Roman"/>
          <w:sz w:val="24"/>
          <w:szCs w:val="24"/>
          <w:shd w:val="clear" w:color="auto" w:fill="FFFFFF"/>
        </w:rPr>
        <w:t xml:space="preserve">Информация о существующих канализационных насосных станциях представлена в таблице </w:t>
      </w:r>
      <w:r>
        <w:rPr>
          <w:rFonts w:ascii="Times New Roman" w:hAnsi="Times New Roman"/>
          <w:sz w:val="24"/>
          <w:szCs w:val="24"/>
          <w:shd w:val="clear" w:color="auto" w:fill="FFFFFF"/>
        </w:rPr>
        <w:t>43</w:t>
      </w:r>
      <w:r w:rsidRPr="00F76783">
        <w:rPr>
          <w:rFonts w:ascii="Times New Roman" w:hAnsi="Times New Roman"/>
          <w:sz w:val="24"/>
          <w:szCs w:val="24"/>
          <w:shd w:val="clear" w:color="auto" w:fill="FFFFFF"/>
        </w:rPr>
        <w:t>.</w:t>
      </w:r>
    </w:p>
    <w:p w:rsidR="00DD4912" w:rsidRPr="00F76783" w:rsidRDefault="00DD4912" w:rsidP="00701998">
      <w:pPr>
        <w:spacing w:after="0"/>
        <w:jc w:val="center"/>
        <w:rPr>
          <w:rFonts w:ascii="Times New Roman" w:hAnsi="Times New Roman"/>
          <w:b/>
          <w:sz w:val="24"/>
          <w:szCs w:val="24"/>
          <w:shd w:val="clear" w:color="auto" w:fill="FFFFFF"/>
        </w:rPr>
      </w:pPr>
      <w:r w:rsidRPr="00F76783">
        <w:rPr>
          <w:rFonts w:ascii="Times New Roman" w:hAnsi="Times New Roman"/>
          <w:b/>
          <w:sz w:val="24"/>
          <w:szCs w:val="24"/>
          <w:shd w:val="clear" w:color="auto" w:fill="FFFFFF"/>
        </w:rPr>
        <w:t>Сведения о существующих насосных станциях</w:t>
      </w:r>
    </w:p>
    <w:p w:rsidR="00DD4912" w:rsidRPr="00701998" w:rsidRDefault="00DD4912" w:rsidP="00701998">
      <w:pPr>
        <w:jc w:val="right"/>
        <w:rPr>
          <w:rFonts w:ascii="Times New Roman" w:hAnsi="Times New Roman"/>
          <w:sz w:val="28"/>
          <w:szCs w:val="28"/>
          <w:shd w:val="clear" w:color="auto" w:fill="FFFFFF"/>
        </w:rPr>
      </w:pPr>
      <w:r w:rsidRPr="00F76783">
        <w:rPr>
          <w:rFonts w:ascii="Times New Roman" w:hAnsi="Times New Roman"/>
          <w:sz w:val="24"/>
          <w:szCs w:val="24"/>
          <w:shd w:val="clear" w:color="auto" w:fill="FFFFFF"/>
        </w:rPr>
        <w:t xml:space="preserve">Таблица </w:t>
      </w:r>
      <w:r>
        <w:rPr>
          <w:rFonts w:ascii="Times New Roman" w:hAnsi="Times New Roman"/>
          <w:sz w:val="24"/>
          <w:szCs w:val="24"/>
          <w:shd w:val="clear" w:color="auto" w:fill="FFFFFF"/>
        </w:rPr>
        <w:t>43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5"/>
        <w:gridCol w:w="1627"/>
        <w:gridCol w:w="1586"/>
        <w:gridCol w:w="1092"/>
        <w:gridCol w:w="439"/>
        <w:gridCol w:w="1381"/>
        <w:gridCol w:w="587"/>
        <w:gridCol w:w="642"/>
        <w:gridCol w:w="912"/>
        <w:gridCol w:w="1062"/>
      </w:tblGrid>
      <w:tr w:rsidR="00DD4912" w:rsidRPr="00436DA4" w:rsidTr="009244C7">
        <w:trPr>
          <w:trHeight w:val="945"/>
          <w:tblHeader/>
        </w:trPr>
        <w:tc>
          <w:tcPr>
            <w:tcW w:w="266"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 п/п</w:t>
            </w:r>
          </w:p>
        </w:tc>
        <w:tc>
          <w:tcPr>
            <w:tcW w:w="825"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Наименование оборудования</w:t>
            </w:r>
          </w:p>
        </w:tc>
        <w:tc>
          <w:tcPr>
            <w:tcW w:w="805"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Год ввода в эксплуатацию</w:t>
            </w:r>
          </w:p>
        </w:tc>
        <w:tc>
          <w:tcPr>
            <w:tcW w:w="554"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Q, по паспорту м3/час</w:t>
            </w:r>
          </w:p>
        </w:tc>
        <w:tc>
          <w:tcPr>
            <w:tcW w:w="223"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H, м</w:t>
            </w:r>
          </w:p>
        </w:tc>
        <w:tc>
          <w:tcPr>
            <w:tcW w:w="701"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Марка электродви-гателя</w:t>
            </w:r>
          </w:p>
        </w:tc>
        <w:tc>
          <w:tcPr>
            <w:tcW w:w="298"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P, кВт</w:t>
            </w:r>
          </w:p>
        </w:tc>
        <w:tc>
          <w:tcPr>
            <w:tcW w:w="326"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n, об/ мин</w:t>
            </w:r>
          </w:p>
        </w:tc>
        <w:tc>
          <w:tcPr>
            <w:tcW w:w="463"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Напря-жение</w:t>
            </w:r>
          </w:p>
        </w:tc>
        <w:tc>
          <w:tcPr>
            <w:tcW w:w="539" w:type="pct"/>
            <w:vMerge w:val="restart"/>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Наличие ПЧ</w:t>
            </w:r>
          </w:p>
        </w:tc>
      </w:tr>
      <w:tr w:rsidR="00DD4912" w:rsidRPr="00436DA4" w:rsidTr="009244C7">
        <w:trPr>
          <w:trHeight w:val="481"/>
        </w:trPr>
        <w:tc>
          <w:tcPr>
            <w:tcW w:w="266" w:type="pct"/>
            <w:vMerge/>
            <w:vAlign w:val="center"/>
          </w:tcPr>
          <w:p w:rsidR="00DD4912" w:rsidRPr="00436DA4" w:rsidRDefault="00DD4912" w:rsidP="009244C7">
            <w:pPr>
              <w:rPr>
                <w:rFonts w:ascii="Times New Roman" w:hAnsi="Times New Roman"/>
                <w:b/>
                <w:bCs/>
                <w:color w:val="000000"/>
                <w:sz w:val="20"/>
                <w:szCs w:val="20"/>
              </w:rPr>
            </w:pPr>
          </w:p>
        </w:tc>
        <w:tc>
          <w:tcPr>
            <w:tcW w:w="825" w:type="pct"/>
            <w:vMerge/>
            <w:vAlign w:val="center"/>
          </w:tcPr>
          <w:p w:rsidR="00DD4912" w:rsidRPr="00436DA4" w:rsidRDefault="00DD4912" w:rsidP="009244C7">
            <w:pPr>
              <w:rPr>
                <w:rFonts w:ascii="Times New Roman" w:hAnsi="Times New Roman"/>
                <w:b/>
                <w:bCs/>
                <w:color w:val="000000"/>
                <w:sz w:val="20"/>
                <w:szCs w:val="20"/>
              </w:rPr>
            </w:pPr>
          </w:p>
        </w:tc>
        <w:tc>
          <w:tcPr>
            <w:tcW w:w="805" w:type="pct"/>
            <w:vMerge/>
            <w:vAlign w:val="center"/>
          </w:tcPr>
          <w:p w:rsidR="00DD4912" w:rsidRPr="00436DA4" w:rsidRDefault="00DD4912" w:rsidP="009244C7">
            <w:pPr>
              <w:rPr>
                <w:rFonts w:ascii="Times New Roman" w:hAnsi="Times New Roman"/>
                <w:b/>
                <w:bCs/>
                <w:color w:val="000000"/>
                <w:sz w:val="20"/>
                <w:szCs w:val="20"/>
              </w:rPr>
            </w:pPr>
          </w:p>
        </w:tc>
        <w:tc>
          <w:tcPr>
            <w:tcW w:w="554" w:type="pct"/>
            <w:vMerge/>
            <w:vAlign w:val="center"/>
          </w:tcPr>
          <w:p w:rsidR="00DD4912" w:rsidRPr="00436DA4" w:rsidRDefault="00DD4912" w:rsidP="009244C7">
            <w:pPr>
              <w:rPr>
                <w:rFonts w:ascii="Times New Roman" w:hAnsi="Times New Roman"/>
                <w:b/>
                <w:bCs/>
                <w:color w:val="000000"/>
                <w:sz w:val="20"/>
                <w:szCs w:val="20"/>
              </w:rPr>
            </w:pPr>
          </w:p>
        </w:tc>
        <w:tc>
          <w:tcPr>
            <w:tcW w:w="223" w:type="pct"/>
            <w:vMerge/>
            <w:vAlign w:val="center"/>
          </w:tcPr>
          <w:p w:rsidR="00DD4912" w:rsidRPr="00436DA4" w:rsidRDefault="00DD4912" w:rsidP="009244C7">
            <w:pPr>
              <w:rPr>
                <w:rFonts w:ascii="Times New Roman" w:hAnsi="Times New Roman"/>
                <w:b/>
                <w:bCs/>
                <w:color w:val="000000"/>
                <w:sz w:val="20"/>
                <w:szCs w:val="20"/>
              </w:rPr>
            </w:pPr>
          </w:p>
        </w:tc>
        <w:tc>
          <w:tcPr>
            <w:tcW w:w="701" w:type="pct"/>
            <w:vMerge/>
            <w:vAlign w:val="center"/>
          </w:tcPr>
          <w:p w:rsidR="00DD4912" w:rsidRPr="00436DA4" w:rsidRDefault="00DD4912" w:rsidP="009244C7">
            <w:pPr>
              <w:rPr>
                <w:rFonts w:ascii="Times New Roman" w:hAnsi="Times New Roman"/>
                <w:b/>
                <w:bCs/>
                <w:color w:val="000000"/>
                <w:sz w:val="20"/>
                <w:szCs w:val="20"/>
              </w:rPr>
            </w:pPr>
          </w:p>
        </w:tc>
        <w:tc>
          <w:tcPr>
            <w:tcW w:w="298" w:type="pct"/>
            <w:vMerge/>
            <w:vAlign w:val="center"/>
          </w:tcPr>
          <w:p w:rsidR="00DD4912" w:rsidRPr="00436DA4" w:rsidRDefault="00DD4912" w:rsidP="009244C7">
            <w:pPr>
              <w:rPr>
                <w:rFonts w:ascii="Times New Roman" w:hAnsi="Times New Roman"/>
                <w:b/>
                <w:bCs/>
                <w:color w:val="000000"/>
                <w:sz w:val="20"/>
                <w:szCs w:val="20"/>
              </w:rPr>
            </w:pPr>
          </w:p>
        </w:tc>
        <w:tc>
          <w:tcPr>
            <w:tcW w:w="326" w:type="pct"/>
            <w:vMerge/>
            <w:vAlign w:val="center"/>
          </w:tcPr>
          <w:p w:rsidR="00DD4912" w:rsidRPr="00436DA4" w:rsidRDefault="00DD4912" w:rsidP="009244C7">
            <w:pPr>
              <w:rPr>
                <w:rFonts w:ascii="Times New Roman" w:hAnsi="Times New Roman"/>
                <w:b/>
                <w:bCs/>
                <w:color w:val="000000"/>
                <w:sz w:val="20"/>
                <w:szCs w:val="20"/>
              </w:rPr>
            </w:pPr>
          </w:p>
        </w:tc>
        <w:tc>
          <w:tcPr>
            <w:tcW w:w="463" w:type="pct"/>
            <w:vMerge/>
            <w:vAlign w:val="center"/>
          </w:tcPr>
          <w:p w:rsidR="00DD4912" w:rsidRPr="00436DA4" w:rsidRDefault="00DD4912" w:rsidP="009244C7">
            <w:pPr>
              <w:rPr>
                <w:rFonts w:ascii="Times New Roman" w:hAnsi="Times New Roman"/>
                <w:b/>
                <w:bCs/>
                <w:color w:val="000000"/>
                <w:sz w:val="20"/>
                <w:szCs w:val="20"/>
              </w:rPr>
            </w:pPr>
          </w:p>
        </w:tc>
        <w:tc>
          <w:tcPr>
            <w:tcW w:w="539" w:type="pct"/>
            <w:vMerge/>
            <w:vAlign w:val="center"/>
          </w:tcPr>
          <w:p w:rsidR="00DD4912" w:rsidRPr="00436DA4" w:rsidRDefault="00DD4912" w:rsidP="009244C7">
            <w:pPr>
              <w:rPr>
                <w:rFonts w:ascii="Times New Roman" w:hAnsi="Times New Roman"/>
                <w:b/>
                <w:bCs/>
                <w:color w:val="000000"/>
                <w:sz w:val="20"/>
                <w:szCs w:val="20"/>
              </w:rPr>
            </w:pPr>
          </w:p>
        </w:tc>
      </w:tr>
      <w:tr w:rsidR="00DD4912" w:rsidRPr="00436DA4" w:rsidTr="009244C7">
        <w:trPr>
          <w:trHeight w:val="420"/>
        </w:trPr>
        <w:tc>
          <w:tcPr>
            <w:tcW w:w="5000" w:type="pct"/>
            <w:gridSpan w:val="10"/>
            <w:noWrap/>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КНС Мира</w:t>
            </w:r>
          </w:p>
        </w:tc>
      </w:tr>
      <w:tr w:rsidR="00DD4912" w:rsidRPr="00436DA4" w:rsidTr="009244C7">
        <w:trPr>
          <w:trHeight w:val="331"/>
        </w:trPr>
        <w:tc>
          <w:tcPr>
            <w:tcW w:w="266"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w:t>
            </w:r>
          </w:p>
        </w:tc>
        <w:tc>
          <w:tcPr>
            <w:tcW w:w="825"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СМ150-125-315 Б-4</w:t>
            </w:r>
          </w:p>
        </w:tc>
        <w:tc>
          <w:tcPr>
            <w:tcW w:w="805"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2013</w:t>
            </w:r>
          </w:p>
        </w:tc>
        <w:tc>
          <w:tcPr>
            <w:tcW w:w="554"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160</w:t>
            </w:r>
          </w:p>
        </w:tc>
        <w:tc>
          <w:tcPr>
            <w:tcW w:w="223"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20</w:t>
            </w:r>
          </w:p>
        </w:tc>
        <w:tc>
          <w:tcPr>
            <w:tcW w:w="701"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5А200L4</w:t>
            </w:r>
          </w:p>
        </w:tc>
        <w:tc>
          <w:tcPr>
            <w:tcW w:w="298"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22</w:t>
            </w:r>
          </w:p>
        </w:tc>
        <w:tc>
          <w:tcPr>
            <w:tcW w:w="32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1450</w:t>
            </w:r>
          </w:p>
        </w:tc>
        <w:tc>
          <w:tcPr>
            <w:tcW w:w="463"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380</w:t>
            </w:r>
          </w:p>
        </w:tc>
        <w:tc>
          <w:tcPr>
            <w:tcW w:w="539"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нет</w:t>
            </w:r>
          </w:p>
        </w:tc>
      </w:tr>
      <w:tr w:rsidR="00DD4912" w:rsidRPr="00436DA4" w:rsidTr="009244C7">
        <w:trPr>
          <w:trHeight w:val="267"/>
        </w:trPr>
        <w:tc>
          <w:tcPr>
            <w:tcW w:w="26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w:t>
            </w:r>
          </w:p>
        </w:tc>
        <w:tc>
          <w:tcPr>
            <w:tcW w:w="825"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СМ150-125-315</w:t>
            </w:r>
          </w:p>
        </w:tc>
        <w:tc>
          <w:tcPr>
            <w:tcW w:w="805"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1989</w:t>
            </w:r>
          </w:p>
        </w:tc>
        <w:tc>
          <w:tcPr>
            <w:tcW w:w="554"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175</w:t>
            </w:r>
          </w:p>
        </w:tc>
        <w:tc>
          <w:tcPr>
            <w:tcW w:w="223"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27</w:t>
            </w:r>
          </w:p>
        </w:tc>
        <w:tc>
          <w:tcPr>
            <w:tcW w:w="701"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5А200L4</w:t>
            </w:r>
          </w:p>
        </w:tc>
        <w:tc>
          <w:tcPr>
            <w:tcW w:w="298"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37</w:t>
            </w:r>
          </w:p>
        </w:tc>
        <w:tc>
          <w:tcPr>
            <w:tcW w:w="32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1450</w:t>
            </w:r>
          </w:p>
        </w:tc>
        <w:tc>
          <w:tcPr>
            <w:tcW w:w="463"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380</w:t>
            </w:r>
          </w:p>
        </w:tc>
        <w:tc>
          <w:tcPr>
            <w:tcW w:w="539"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нет</w:t>
            </w:r>
          </w:p>
        </w:tc>
      </w:tr>
      <w:tr w:rsidR="00DD4912" w:rsidRPr="00436DA4" w:rsidTr="009244C7">
        <w:trPr>
          <w:trHeight w:val="315"/>
        </w:trPr>
        <w:tc>
          <w:tcPr>
            <w:tcW w:w="5000" w:type="pct"/>
            <w:gridSpan w:val="10"/>
            <w:noWrap/>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КНС Психинтернат</w:t>
            </w:r>
          </w:p>
        </w:tc>
      </w:tr>
      <w:tr w:rsidR="00DD4912" w:rsidRPr="00436DA4" w:rsidTr="009244C7">
        <w:trPr>
          <w:trHeight w:val="315"/>
        </w:trPr>
        <w:tc>
          <w:tcPr>
            <w:tcW w:w="26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w:t>
            </w:r>
          </w:p>
        </w:tc>
        <w:tc>
          <w:tcPr>
            <w:tcW w:w="825"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СМ100-65-200</w:t>
            </w:r>
          </w:p>
        </w:tc>
        <w:tc>
          <w:tcPr>
            <w:tcW w:w="805"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2010</w:t>
            </w:r>
          </w:p>
        </w:tc>
        <w:tc>
          <w:tcPr>
            <w:tcW w:w="554"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50</w:t>
            </w:r>
          </w:p>
        </w:tc>
        <w:tc>
          <w:tcPr>
            <w:tcW w:w="223"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20</w:t>
            </w:r>
          </w:p>
        </w:tc>
        <w:tc>
          <w:tcPr>
            <w:tcW w:w="701"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5А200L4</w:t>
            </w:r>
          </w:p>
        </w:tc>
        <w:tc>
          <w:tcPr>
            <w:tcW w:w="298"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5,5</w:t>
            </w:r>
          </w:p>
        </w:tc>
        <w:tc>
          <w:tcPr>
            <w:tcW w:w="32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1450</w:t>
            </w:r>
          </w:p>
        </w:tc>
        <w:tc>
          <w:tcPr>
            <w:tcW w:w="463"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380</w:t>
            </w:r>
          </w:p>
        </w:tc>
        <w:tc>
          <w:tcPr>
            <w:tcW w:w="539"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нет</w:t>
            </w:r>
          </w:p>
        </w:tc>
      </w:tr>
      <w:tr w:rsidR="00DD4912" w:rsidRPr="00436DA4" w:rsidTr="009244C7">
        <w:trPr>
          <w:trHeight w:val="315"/>
        </w:trPr>
        <w:tc>
          <w:tcPr>
            <w:tcW w:w="26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w:t>
            </w:r>
          </w:p>
        </w:tc>
        <w:tc>
          <w:tcPr>
            <w:tcW w:w="825"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СМ100-65-250</w:t>
            </w:r>
          </w:p>
        </w:tc>
        <w:tc>
          <w:tcPr>
            <w:tcW w:w="805"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2010</w:t>
            </w:r>
          </w:p>
        </w:tc>
        <w:tc>
          <w:tcPr>
            <w:tcW w:w="554"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100</w:t>
            </w:r>
          </w:p>
        </w:tc>
        <w:tc>
          <w:tcPr>
            <w:tcW w:w="223"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32</w:t>
            </w:r>
          </w:p>
        </w:tc>
        <w:tc>
          <w:tcPr>
            <w:tcW w:w="701"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5А200L4</w:t>
            </w:r>
          </w:p>
        </w:tc>
        <w:tc>
          <w:tcPr>
            <w:tcW w:w="298"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7,5</w:t>
            </w:r>
          </w:p>
        </w:tc>
        <w:tc>
          <w:tcPr>
            <w:tcW w:w="32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1450</w:t>
            </w:r>
          </w:p>
        </w:tc>
        <w:tc>
          <w:tcPr>
            <w:tcW w:w="463"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380</w:t>
            </w:r>
          </w:p>
        </w:tc>
        <w:tc>
          <w:tcPr>
            <w:tcW w:w="539"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нет</w:t>
            </w:r>
          </w:p>
        </w:tc>
      </w:tr>
      <w:tr w:rsidR="00DD4912" w:rsidRPr="00436DA4" w:rsidTr="009244C7">
        <w:trPr>
          <w:trHeight w:val="315"/>
        </w:trPr>
        <w:tc>
          <w:tcPr>
            <w:tcW w:w="5000" w:type="pct"/>
            <w:gridSpan w:val="10"/>
            <w:noWrap/>
            <w:vAlign w:val="center"/>
          </w:tcPr>
          <w:p w:rsidR="00DD4912" w:rsidRPr="00436DA4" w:rsidRDefault="00DD4912" w:rsidP="009244C7">
            <w:pPr>
              <w:jc w:val="center"/>
              <w:rPr>
                <w:rFonts w:ascii="Times New Roman" w:hAnsi="Times New Roman"/>
                <w:b/>
                <w:bCs/>
                <w:color w:val="000000"/>
                <w:sz w:val="20"/>
                <w:szCs w:val="20"/>
              </w:rPr>
            </w:pPr>
            <w:r w:rsidRPr="00436DA4">
              <w:rPr>
                <w:rFonts w:ascii="Times New Roman" w:hAnsi="Times New Roman"/>
                <w:b/>
                <w:bCs/>
                <w:color w:val="000000"/>
                <w:sz w:val="20"/>
                <w:szCs w:val="20"/>
              </w:rPr>
              <w:t>КНС Шухова</w:t>
            </w:r>
          </w:p>
        </w:tc>
      </w:tr>
      <w:tr w:rsidR="00DD4912" w:rsidRPr="00436DA4" w:rsidTr="009244C7">
        <w:trPr>
          <w:trHeight w:val="315"/>
        </w:trPr>
        <w:tc>
          <w:tcPr>
            <w:tcW w:w="26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1</w:t>
            </w:r>
          </w:p>
        </w:tc>
        <w:tc>
          <w:tcPr>
            <w:tcW w:w="825"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Гном 40-25</w:t>
            </w:r>
          </w:p>
        </w:tc>
        <w:tc>
          <w:tcPr>
            <w:tcW w:w="805"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2016</w:t>
            </w:r>
          </w:p>
        </w:tc>
        <w:tc>
          <w:tcPr>
            <w:tcW w:w="554"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40</w:t>
            </w:r>
          </w:p>
        </w:tc>
        <w:tc>
          <w:tcPr>
            <w:tcW w:w="223"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25</w:t>
            </w:r>
          </w:p>
        </w:tc>
        <w:tc>
          <w:tcPr>
            <w:tcW w:w="701"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5А200L4</w:t>
            </w:r>
          </w:p>
        </w:tc>
        <w:tc>
          <w:tcPr>
            <w:tcW w:w="298" w:type="pct"/>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5,5</w:t>
            </w:r>
          </w:p>
        </w:tc>
        <w:tc>
          <w:tcPr>
            <w:tcW w:w="326"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3000</w:t>
            </w:r>
          </w:p>
        </w:tc>
        <w:tc>
          <w:tcPr>
            <w:tcW w:w="463"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380</w:t>
            </w:r>
          </w:p>
        </w:tc>
        <w:tc>
          <w:tcPr>
            <w:tcW w:w="539" w:type="pct"/>
            <w:noWrap/>
            <w:vAlign w:val="center"/>
          </w:tcPr>
          <w:p w:rsidR="00DD4912" w:rsidRPr="00436DA4" w:rsidRDefault="00DD4912" w:rsidP="009244C7">
            <w:pPr>
              <w:jc w:val="center"/>
              <w:rPr>
                <w:rFonts w:ascii="Times New Roman" w:hAnsi="Times New Roman"/>
                <w:color w:val="000000"/>
                <w:sz w:val="20"/>
                <w:szCs w:val="20"/>
              </w:rPr>
            </w:pPr>
            <w:r w:rsidRPr="00436DA4">
              <w:rPr>
                <w:rFonts w:ascii="Times New Roman" w:hAnsi="Times New Roman"/>
                <w:color w:val="000000"/>
                <w:sz w:val="20"/>
                <w:szCs w:val="20"/>
              </w:rPr>
              <w:t>нет</w:t>
            </w:r>
          </w:p>
        </w:tc>
      </w:tr>
    </w:tbl>
    <w:p w:rsidR="00DD4912" w:rsidRDefault="00DD4912" w:rsidP="00EC4F20">
      <w:pPr>
        <w:pStyle w:val="ListParagraph"/>
        <w:spacing w:after="0" w:line="240" w:lineRule="auto"/>
        <w:ind w:left="0" w:firstLine="709"/>
        <w:jc w:val="both"/>
        <w:rPr>
          <w:rFonts w:ascii="Times New Roman" w:hAnsi="Times New Roman"/>
          <w:sz w:val="28"/>
          <w:szCs w:val="28"/>
        </w:rPr>
      </w:pP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Сточные воды с территории города по самотечным канализационным трубопроводам поступают через решётку, на которой задерживаются крупные отбросы (мусор) в приемный резервуар КНС города, далее сточные воды подаются на очистные сооружения.</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На очистных сооружениях сточные воды проходят следующие стадии очистки:</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1.Механическая очистка - песколовки, первичные отстойники.</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2.Биологическая очистка -аэротанки, вторичные отстойники.</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3.Обеззараживание стоков - ультрафиолетовая очистка.</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4.Обеззараживание осадка - иловые площадки.</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Механическая очистка предназначена для осветления сточных вод. Этот блок состоит из приемной камеры, механизированных решеток, песколовок и первичных отстойников. Сточные воды, прошедшие механическую очистку на существующих сооружениях (решетки, песколовки, первичные отстойники), подвергаются биологической очистке в аэротанках.</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В состав блока биологической очистки входят аэротанки и вторичные отстойники. Процесс биологической очистки происходит за счет жизнедеятельности в аэротанке активного ила при постоянном контакте с кислородом воздуха, нагнетаемого в аэротанке. Активный ил – это биоценоз, населенный различными бактериями, простейшими и многоклеточными микроорганизмами, которые трансформируют загрязняющие вещества сточных вод и таким образом очищают их. В аэротанках в процессе жизнедеятельности аэробных микроорганизмов происходит очистка стоков от биологических загрязнений. Бактерии, питаясь, разлагают крупные молекулы органических веществ на их безопасные составляющие – углерод, азот, воду и безопасные соединения этих веществ.</w:t>
      </w:r>
    </w:p>
    <w:p w:rsidR="00DD4912" w:rsidRPr="00F76783" w:rsidRDefault="00DD4912" w:rsidP="00701998">
      <w:pPr>
        <w:pStyle w:val="ListParagraph"/>
        <w:spacing w:after="0"/>
        <w:ind w:left="0" w:firstLine="709"/>
        <w:jc w:val="both"/>
        <w:rPr>
          <w:rFonts w:ascii="Times New Roman" w:hAnsi="Times New Roman"/>
          <w:sz w:val="24"/>
          <w:szCs w:val="24"/>
        </w:rPr>
      </w:pPr>
      <w:r w:rsidRPr="00F76783">
        <w:rPr>
          <w:rFonts w:ascii="Times New Roman" w:hAnsi="Times New Roman"/>
          <w:sz w:val="24"/>
          <w:szCs w:val="24"/>
        </w:rPr>
        <w:t>Ультрафиолетовое обеззараживание имеет много преимуществ по сравнению с окислительными обеззараживающими методами (хлорирование, озонирование). Ультрафиолетовое облучение летально для большинства водных бактерий, вирусов, спор. Обеззараживание ультрафиолетом происходит за счет фотохимических реакций внутри микроорганизмов, поэтому на его эффективность изменение характеристик воды оказывает намного меньшее влияние, чем при обеззараживании химическими реагентами. В обработанной ультрафиолетовым излучением воде не обнаруживаются токсичные и мутагенные соединения, оказывающие негативное влияние на биоценоз водоемов. Для обеззараживания ультрафиолетовым излучением характерны более низкие, чем при хлорировании и, тем более, озонировании эксплуатационные расходы. Отсутствует необходимость создания складов токсичных хлорсодержащих реагентов, требующих соблюдения специальных мер технической и экологической безопасности, что повышает надежность систем водоснабжения и канализации в целом. Ультрафиолетовое оборудование компактно, требует минимальных площадей, его внедрение возможно в действующие технологические процессы очистных сооружений без их остановки, с минимальными объемами строительно-монтажных работ. Ультрафиолетовое облучение не придает воде запаха или привкусов. Бактерицидная установка не нуждается в реагентах, она компактна, управление ее работой можно легко автоматизировать.</w:t>
      </w:r>
    </w:p>
    <w:p w:rsidR="00DD4912" w:rsidRDefault="00DD4912" w:rsidP="00701998">
      <w:pPr>
        <w:pStyle w:val="ListParagraph"/>
        <w:spacing w:after="0"/>
        <w:ind w:left="0" w:firstLine="709"/>
        <w:jc w:val="both"/>
        <w:rPr>
          <w:rFonts w:ascii="Times New Roman" w:hAnsi="Times New Roman"/>
          <w:sz w:val="28"/>
          <w:szCs w:val="28"/>
        </w:rPr>
      </w:pPr>
      <w:r w:rsidRPr="00F76783">
        <w:rPr>
          <w:rFonts w:ascii="Times New Roman" w:hAnsi="Times New Roman"/>
          <w:sz w:val="24"/>
          <w:szCs w:val="24"/>
        </w:rPr>
        <w:t>Иловые площадки – это участок земли, специально спланированный в виде нескольких площадок, которые называют картами. Каждая площадка огорожена земляным валиком со всех сторон (но с одной стороны может быть устроен въезд для автотранспорта). На площадке организована система подающих труб, через которые периодически равномерно по площади подается сырой осадок или активный ил. Он сушиться до влажности около 75-80%. После чего «сухой осадок» погружают на автотранспорт и вывозят на полигоны или на дальнейшую переработку. Иловая же вода, просачивается сквозь землю.</w:t>
      </w:r>
    </w:p>
    <w:p w:rsidR="00DD4912" w:rsidRDefault="00DD4912" w:rsidP="00EC4F20">
      <w:pPr>
        <w:pStyle w:val="ListParagraph"/>
        <w:spacing w:after="0" w:line="240" w:lineRule="auto"/>
        <w:ind w:left="0" w:firstLine="709"/>
        <w:jc w:val="both"/>
        <w:rPr>
          <w:rFonts w:ascii="Times New Roman" w:hAnsi="Times New Roman"/>
          <w:sz w:val="28"/>
          <w:szCs w:val="28"/>
        </w:rPr>
      </w:pPr>
    </w:p>
    <w:p w:rsidR="00DD4912" w:rsidRPr="00F76783" w:rsidRDefault="00DD4912" w:rsidP="00075993">
      <w:pPr>
        <w:pStyle w:val="ListParagraph"/>
        <w:spacing w:before="240" w:line="240" w:lineRule="auto"/>
        <w:ind w:left="0"/>
        <w:jc w:val="both"/>
        <w:outlineLvl w:val="2"/>
        <w:rPr>
          <w:rFonts w:ascii="Times New Roman" w:hAnsi="Times New Roman"/>
          <w:b/>
          <w:sz w:val="24"/>
          <w:szCs w:val="24"/>
        </w:rPr>
      </w:pPr>
      <w:bookmarkStart w:id="8" w:name="_Toc533014790"/>
      <w:r w:rsidRPr="00F76783">
        <w:rPr>
          <w:rFonts w:ascii="Times New Roman" w:hAnsi="Times New Roman"/>
          <w:b/>
          <w:sz w:val="24"/>
          <w:szCs w:val="24"/>
        </w:rPr>
        <w:t>2.1.4. Газоснабжение</w:t>
      </w:r>
      <w:bookmarkEnd w:id="8"/>
    </w:p>
    <w:p w:rsidR="00DD4912" w:rsidRPr="00075993" w:rsidRDefault="00DD4912" w:rsidP="00075993">
      <w:pPr>
        <w:pStyle w:val="ListParagraph"/>
        <w:spacing w:before="240" w:line="240" w:lineRule="auto"/>
        <w:ind w:left="0" w:firstLine="709"/>
        <w:jc w:val="both"/>
        <w:rPr>
          <w:rFonts w:ascii="Times New Roman" w:hAnsi="Times New Roman"/>
          <w:sz w:val="28"/>
          <w:szCs w:val="28"/>
        </w:rPr>
      </w:pPr>
    </w:p>
    <w:p w:rsidR="00DD4912" w:rsidRPr="00F76783" w:rsidRDefault="00DD4912" w:rsidP="000F52A0">
      <w:pPr>
        <w:pStyle w:val="44"/>
        <w:shd w:val="clear" w:color="auto" w:fill="auto"/>
        <w:spacing w:line="276" w:lineRule="auto"/>
        <w:ind w:firstLine="700"/>
        <w:rPr>
          <w:sz w:val="24"/>
          <w:szCs w:val="24"/>
        </w:rPr>
      </w:pPr>
      <w:r w:rsidRPr="00F76783">
        <w:rPr>
          <w:sz w:val="24"/>
          <w:szCs w:val="24"/>
        </w:rPr>
        <w:t>Источником подачи природного газа для Грайворонского городского округа является газопровод-отвод от магистрального газопровода «Шебелинка-Белгород-Курск-Брянск». На территории Грайворонского городского округа имеется две газораспределительных станции (ГРС). Уровень охвата централизованным газоснабжением населенных пунктов Грайворонского городского округа превышает 98%.</w:t>
      </w:r>
    </w:p>
    <w:p w:rsidR="00DD4912" w:rsidRPr="00F76783" w:rsidRDefault="00DD4912" w:rsidP="00F76783">
      <w:pPr>
        <w:shd w:val="clear" w:color="auto" w:fill="FFFFFF"/>
        <w:tabs>
          <w:tab w:val="left" w:pos="1134"/>
        </w:tabs>
        <w:spacing w:after="0"/>
        <w:ind w:firstLineChars="257" w:firstLine="617"/>
        <w:jc w:val="both"/>
        <w:rPr>
          <w:rFonts w:ascii="Times New Roman" w:hAnsi="Times New Roman"/>
          <w:sz w:val="24"/>
          <w:szCs w:val="24"/>
        </w:rPr>
      </w:pPr>
      <w:r w:rsidRPr="00F76783">
        <w:rPr>
          <w:rFonts w:ascii="Times New Roman" w:hAnsi="Times New Roman"/>
          <w:sz w:val="24"/>
          <w:szCs w:val="24"/>
        </w:rPr>
        <w:t>Снабжение природным и сжиженным газом потребителей в Грайворонском городском округе существляет ОАО «Газпром газораспределение Белгород». Природным газом пользуется население всех населённых пунктов.</w:t>
      </w:r>
    </w:p>
    <w:p w:rsidR="00DD4912" w:rsidRPr="00F76783" w:rsidRDefault="00DD4912" w:rsidP="000F52A0">
      <w:pPr>
        <w:spacing w:after="0"/>
        <w:ind w:firstLine="700"/>
        <w:jc w:val="both"/>
        <w:rPr>
          <w:rFonts w:ascii="Times New Roman" w:hAnsi="Times New Roman"/>
          <w:sz w:val="24"/>
          <w:szCs w:val="24"/>
        </w:rPr>
      </w:pPr>
      <w:r w:rsidRPr="00F76783">
        <w:rPr>
          <w:rFonts w:ascii="Times New Roman" w:hAnsi="Times New Roman"/>
          <w:sz w:val="24"/>
          <w:szCs w:val="24"/>
        </w:rPr>
        <w:t>Источниками газопотребления являются население, предприятия общественного питания, коммунально-бытовые учреждения и предприятия, местные котельные и бытовые печи, сельскохозяйственные и промышленные предприятия. Основной объем газа, поступающий на жизнеобеспечение жилого фонда распределяется на эксплуатацию бытовых газовых приборов (газовые плиты, газовые водогрейные колонки, отопительные агрегаты горячего водоснабжения).</w:t>
      </w:r>
    </w:p>
    <w:p w:rsidR="00DD4912" w:rsidRPr="00F76783" w:rsidRDefault="00DD4912" w:rsidP="000F52A0">
      <w:pPr>
        <w:spacing w:after="0"/>
        <w:ind w:firstLine="700"/>
        <w:jc w:val="both"/>
        <w:rPr>
          <w:rFonts w:ascii="Times New Roman" w:hAnsi="Times New Roman"/>
          <w:sz w:val="24"/>
          <w:szCs w:val="24"/>
        </w:rPr>
      </w:pPr>
      <w:r w:rsidRPr="00F76783">
        <w:rPr>
          <w:rFonts w:ascii="Times New Roman" w:hAnsi="Times New Roman"/>
          <w:sz w:val="24"/>
          <w:szCs w:val="24"/>
        </w:rPr>
        <w:t xml:space="preserve">В основном газоснабжение потребителей коммунально-бытового назначения, а также жилых домов производится по газопроводам низкого давления Ру&lt;3,0 кПа. В новых жилых массивах, при проектировании сетей принята схема подачи природного газа к жилым домам по распределительным газопроводам среднего давления Ру&lt;0,ЗМПа с установкой индивидуальных газораспределительных пунктов (ГРПШ). </w:t>
      </w:r>
    </w:p>
    <w:p w:rsidR="00DD4912" w:rsidRPr="00F76783" w:rsidRDefault="00DD4912" w:rsidP="00F76783">
      <w:pPr>
        <w:shd w:val="clear" w:color="auto" w:fill="FFFFFF"/>
        <w:tabs>
          <w:tab w:val="left" w:pos="1134"/>
        </w:tabs>
        <w:spacing w:after="0"/>
        <w:ind w:firstLineChars="257" w:firstLine="617"/>
        <w:jc w:val="both"/>
        <w:rPr>
          <w:rFonts w:ascii="Times New Roman" w:hAnsi="Times New Roman"/>
          <w:sz w:val="24"/>
          <w:szCs w:val="24"/>
        </w:rPr>
      </w:pPr>
      <w:r w:rsidRPr="00F76783">
        <w:rPr>
          <w:rFonts w:ascii="Times New Roman" w:hAnsi="Times New Roman"/>
          <w:sz w:val="24"/>
          <w:szCs w:val="24"/>
        </w:rPr>
        <w:t xml:space="preserve">Эксплуатация газораспределительной системы городского округа производится филиалом «Центральное объединение по эксплуатации газового хозяйства» ОАО «Белгородоблгаз». </w:t>
      </w:r>
    </w:p>
    <w:p w:rsidR="00DD4912" w:rsidRPr="00F76783" w:rsidRDefault="00DD4912" w:rsidP="000F52A0">
      <w:pPr>
        <w:pStyle w:val="BodyTextIndent2"/>
        <w:spacing w:after="0" w:line="276" w:lineRule="auto"/>
        <w:ind w:left="0"/>
        <w:jc w:val="both"/>
        <w:rPr>
          <w:rFonts w:ascii="Times New Roman" w:hAnsi="Times New Roman"/>
          <w:sz w:val="24"/>
          <w:szCs w:val="24"/>
        </w:rPr>
      </w:pPr>
      <w:r w:rsidRPr="00F76783">
        <w:rPr>
          <w:rFonts w:ascii="Times New Roman" w:hAnsi="Times New Roman"/>
          <w:sz w:val="24"/>
          <w:szCs w:val="24"/>
        </w:rPr>
        <w:t>В системе газоснабжения Грайворонского городского округа, можно выделить следующие основные задачи:</w:t>
      </w:r>
    </w:p>
    <w:p w:rsidR="00DD4912" w:rsidRPr="00F76783" w:rsidRDefault="00DD4912" w:rsidP="00667BF5">
      <w:pPr>
        <w:pStyle w:val="ListParagraph"/>
        <w:numPr>
          <w:ilvl w:val="0"/>
          <w:numId w:val="18"/>
        </w:numPr>
        <w:spacing w:after="0"/>
        <w:ind w:left="0" w:firstLineChars="171" w:firstLine="410"/>
        <w:jc w:val="both"/>
        <w:rPr>
          <w:rFonts w:ascii="Times New Roman" w:hAnsi="Times New Roman"/>
          <w:sz w:val="24"/>
          <w:szCs w:val="24"/>
        </w:rPr>
      </w:pPr>
      <w:r w:rsidRPr="00F76783">
        <w:rPr>
          <w:rFonts w:ascii="Times New Roman" w:hAnsi="Times New Roman"/>
          <w:sz w:val="24"/>
          <w:szCs w:val="24"/>
        </w:rPr>
        <w:t>подключение к газораспределительной системе объектов нового строительства;</w:t>
      </w:r>
    </w:p>
    <w:p w:rsidR="00DD4912" w:rsidRPr="00F76783" w:rsidRDefault="00DD4912" w:rsidP="00667BF5">
      <w:pPr>
        <w:pStyle w:val="ListParagraph"/>
        <w:numPr>
          <w:ilvl w:val="0"/>
          <w:numId w:val="18"/>
        </w:numPr>
        <w:spacing w:after="0"/>
        <w:ind w:left="0" w:firstLineChars="171" w:firstLine="410"/>
        <w:jc w:val="both"/>
        <w:rPr>
          <w:rFonts w:ascii="Times New Roman" w:hAnsi="Times New Roman"/>
          <w:sz w:val="24"/>
          <w:szCs w:val="24"/>
        </w:rPr>
      </w:pPr>
      <w:r w:rsidRPr="00F76783">
        <w:rPr>
          <w:rFonts w:ascii="Times New Roman" w:hAnsi="Times New Roman"/>
          <w:sz w:val="24"/>
          <w:szCs w:val="24"/>
        </w:rPr>
        <w:t>обеспечение надежности газоснабжения потребителей;</w:t>
      </w:r>
    </w:p>
    <w:p w:rsidR="00DD4912" w:rsidRPr="00F76783" w:rsidRDefault="00DD4912" w:rsidP="00667BF5">
      <w:pPr>
        <w:pStyle w:val="ListParagraph"/>
        <w:numPr>
          <w:ilvl w:val="0"/>
          <w:numId w:val="18"/>
        </w:numPr>
        <w:spacing w:after="0"/>
        <w:ind w:left="0" w:firstLineChars="171" w:firstLine="410"/>
        <w:jc w:val="both"/>
        <w:rPr>
          <w:rFonts w:ascii="Times New Roman" w:hAnsi="Times New Roman"/>
          <w:sz w:val="24"/>
          <w:szCs w:val="24"/>
        </w:rPr>
      </w:pPr>
      <w:r w:rsidRPr="00F76783">
        <w:rPr>
          <w:rFonts w:ascii="Times New Roman" w:hAnsi="Times New Roman"/>
          <w:sz w:val="24"/>
          <w:szCs w:val="24"/>
        </w:rPr>
        <w:t>своевременная перекладка газовых сетей и замена оборудования;</w:t>
      </w:r>
    </w:p>
    <w:p w:rsidR="00DD4912" w:rsidRPr="00F76783" w:rsidRDefault="00DD4912" w:rsidP="00667BF5">
      <w:pPr>
        <w:pStyle w:val="ListParagraph"/>
        <w:numPr>
          <w:ilvl w:val="0"/>
          <w:numId w:val="18"/>
        </w:numPr>
        <w:shd w:val="clear" w:color="auto" w:fill="FFFFFF"/>
        <w:spacing w:after="0"/>
        <w:ind w:left="0" w:firstLineChars="171" w:firstLine="410"/>
        <w:jc w:val="both"/>
        <w:rPr>
          <w:rFonts w:ascii="Times New Roman" w:hAnsi="Times New Roman"/>
          <w:sz w:val="24"/>
          <w:szCs w:val="24"/>
          <w:lang w:eastAsia="ru-RU"/>
        </w:rPr>
      </w:pPr>
      <w:r w:rsidRPr="00F76783">
        <w:rPr>
          <w:rFonts w:ascii="Times New Roman" w:hAnsi="Times New Roman"/>
          <w:sz w:val="24"/>
          <w:szCs w:val="24"/>
        </w:rPr>
        <w:t>повышение уровня обеспеченности приборным учетом потребителей в жилищном фонде.</w:t>
      </w:r>
    </w:p>
    <w:p w:rsidR="00DD4912" w:rsidRPr="0022585A" w:rsidRDefault="00DD4912" w:rsidP="000F52A0">
      <w:pPr>
        <w:pStyle w:val="ListParagraph"/>
        <w:ind w:left="0" w:firstLine="709"/>
        <w:jc w:val="both"/>
        <w:rPr>
          <w:rFonts w:ascii="Times New Roman" w:hAnsi="Times New Roman"/>
          <w:sz w:val="28"/>
          <w:szCs w:val="28"/>
        </w:rPr>
      </w:pPr>
      <w:r w:rsidRPr="00F76783">
        <w:rPr>
          <w:rFonts w:ascii="Times New Roman" w:hAnsi="Times New Roman"/>
          <w:sz w:val="24"/>
          <w:szCs w:val="24"/>
        </w:rPr>
        <w:t>Мероприятия по газификации предусматривают повышение уровня обеспеченности приборным учетом потребителей в жилищном фонде.Оказать содействие в подключении домовладений к газораспределительным сетям.</w:t>
      </w:r>
    </w:p>
    <w:p w:rsidR="00DD4912" w:rsidRDefault="00DD4912" w:rsidP="00EB7A30">
      <w:pPr>
        <w:pStyle w:val="ListParagraph"/>
        <w:ind w:left="0" w:firstLine="708"/>
        <w:jc w:val="both"/>
        <w:rPr>
          <w:rFonts w:ascii="Times New Roman" w:hAnsi="Times New Roman"/>
          <w:sz w:val="24"/>
          <w:szCs w:val="24"/>
        </w:rPr>
      </w:pPr>
      <w:r>
        <w:rPr>
          <w:rFonts w:ascii="Times New Roman" w:hAnsi="Times New Roman"/>
          <w:sz w:val="24"/>
          <w:szCs w:val="24"/>
        </w:rPr>
        <w:t>Характеристика газопроводов указана в таблице 44.</w:t>
      </w:r>
    </w:p>
    <w:p w:rsidR="00DD4912" w:rsidRDefault="00DD4912" w:rsidP="009000CB">
      <w:pPr>
        <w:pStyle w:val="ListParagraph"/>
        <w:ind w:left="0"/>
        <w:jc w:val="right"/>
        <w:rPr>
          <w:rFonts w:ascii="Times New Roman" w:hAnsi="Times New Roman"/>
          <w:sz w:val="24"/>
          <w:szCs w:val="24"/>
        </w:rPr>
        <w:sectPr w:rsidR="00DD4912" w:rsidSect="001A07A7">
          <w:pgSz w:w="11906" w:h="16838"/>
          <w:pgMar w:top="1134" w:right="851" w:bottom="1134" w:left="1418" w:header="708" w:footer="708" w:gutter="0"/>
          <w:cols w:space="708"/>
          <w:docGrid w:linePitch="360"/>
        </w:sectPr>
      </w:pPr>
    </w:p>
    <w:p w:rsidR="00DD4912" w:rsidRDefault="00DD4912" w:rsidP="009000CB">
      <w:pPr>
        <w:pStyle w:val="ListParagraph"/>
        <w:ind w:left="0"/>
        <w:jc w:val="right"/>
        <w:rPr>
          <w:rFonts w:ascii="Times New Roman" w:hAnsi="Times New Roman"/>
          <w:sz w:val="24"/>
          <w:szCs w:val="24"/>
        </w:rPr>
      </w:pPr>
      <w:r>
        <w:rPr>
          <w:rFonts w:ascii="Times New Roman" w:hAnsi="Times New Roman"/>
          <w:sz w:val="24"/>
          <w:szCs w:val="24"/>
        </w:rPr>
        <w:t>Таблица 44</w:t>
      </w:r>
    </w:p>
    <w:p w:rsidR="00DD4912" w:rsidRDefault="00DD4912" w:rsidP="009000CB">
      <w:pPr>
        <w:pStyle w:val="ListParagraph"/>
        <w:ind w:left="0"/>
        <w:jc w:val="center"/>
        <w:rPr>
          <w:rFonts w:ascii="Times New Roman" w:hAnsi="Times New Roman"/>
          <w:sz w:val="24"/>
          <w:szCs w:val="24"/>
        </w:rPr>
      </w:pPr>
      <w:r>
        <w:rPr>
          <w:rFonts w:ascii="Times New Roman" w:hAnsi="Times New Roman"/>
          <w:sz w:val="24"/>
          <w:szCs w:val="24"/>
        </w:rPr>
        <w:t>Характеристика трубопроводов муниципального образования</w:t>
      </w:r>
    </w:p>
    <w:tbl>
      <w:tblPr>
        <w:tblW w:w="5000" w:type="pct"/>
        <w:jc w:val="center"/>
        <w:tblLook w:val="00A0"/>
      </w:tblPr>
      <w:tblGrid>
        <w:gridCol w:w="417"/>
        <w:gridCol w:w="2073"/>
        <w:gridCol w:w="1729"/>
        <w:gridCol w:w="1786"/>
        <w:gridCol w:w="2426"/>
        <w:gridCol w:w="1998"/>
        <w:gridCol w:w="1737"/>
        <w:gridCol w:w="2620"/>
      </w:tblGrid>
      <w:tr w:rsidR="00DD4912" w:rsidRPr="00436DA4" w:rsidTr="009000CB">
        <w:trPr>
          <w:trHeight w:val="300"/>
          <w:jc w:val="center"/>
        </w:trPr>
        <w:tc>
          <w:tcPr>
            <w:tcW w:w="157" w:type="pct"/>
            <w:tcBorders>
              <w:top w:val="single" w:sz="4" w:space="0" w:color="auto"/>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w:t>
            </w:r>
          </w:p>
        </w:tc>
        <w:tc>
          <w:tcPr>
            <w:tcW w:w="728" w:type="pct"/>
            <w:tcBorders>
              <w:top w:val="single" w:sz="4" w:space="0" w:color="auto"/>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Наименование участка трубопровода</w:t>
            </w:r>
          </w:p>
        </w:tc>
        <w:tc>
          <w:tcPr>
            <w:tcW w:w="607" w:type="pct"/>
            <w:tcBorders>
              <w:top w:val="single" w:sz="4" w:space="0" w:color="auto"/>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Тип прокладки</w:t>
            </w:r>
          </w:p>
        </w:tc>
        <w:tc>
          <w:tcPr>
            <w:tcW w:w="626" w:type="pct"/>
            <w:tcBorders>
              <w:top w:val="single" w:sz="4" w:space="0" w:color="auto"/>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Давление, МПА</w:t>
            </w:r>
          </w:p>
        </w:tc>
        <w:tc>
          <w:tcPr>
            <w:tcW w:w="814" w:type="pct"/>
            <w:tcBorders>
              <w:top w:val="single" w:sz="4" w:space="0" w:color="auto"/>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Материал трубопровода</w:t>
            </w:r>
          </w:p>
        </w:tc>
        <w:tc>
          <w:tcPr>
            <w:tcW w:w="633" w:type="pct"/>
            <w:tcBorders>
              <w:top w:val="single" w:sz="4" w:space="0" w:color="auto"/>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Протяжённость, км</w:t>
            </w:r>
          </w:p>
        </w:tc>
        <w:tc>
          <w:tcPr>
            <w:tcW w:w="602" w:type="pct"/>
            <w:tcBorders>
              <w:top w:val="single" w:sz="4" w:space="0" w:color="auto"/>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Тип газопровода</w:t>
            </w:r>
          </w:p>
        </w:tc>
        <w:tc>
          <w:tcPr>
            <w:tcW w:w="834" w:type="pct"/>
            <w:tcBorders>
              <w:top w:val="single" w:sz="4" w:space="0" w:color="auto"/>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b/>
                <w:color w:val="000000"/>
                <w:sz w:val="20"/>
                <w:szCs w:val="20"/>
                <w:lang w:eastAsia="ru-RU"/>
              </w:rPr>
            </w:pPr>
            <w:r w:rsidRPr="009000CB">
              <w:rPr>
                <w:rFonts w:ascii="Times New Roman" w:hAnsi="Times New Roman"/>
                <w:b/>
                <w:color w:val="000000"/>
                <w:sz w:val="20"/>
                <w:szCs w:val="20"/>
                <w:lang w:eastAsia="ru-RU"/>
              </w:rPr>
              <w:t>Год ввода в эксплуатацию</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1,2</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1689,9</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1995-2003</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2</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II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0,6</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1805,6</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1989-2002</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3</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среднего  III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0,03</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1524,1</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1993-2001</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4</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низкое  IV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Надземный</w:t>
            </w:r>
          </w:p>
        </w:tc>
        <w:tc>
          <w:tcPr>
            <w:tcW w:w="626"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0,005</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255715,25</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1992-2007</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5</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1,2</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130181,19</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1989-2015</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6</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высокое  II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0,6</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70209,94</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1989-2011</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7</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среднего  III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0,03</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25712,88</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1992-2012</w:t>
            </w:r>
          </w:p>
        </w:tc>
      </w:tr>
      <w:tr w:rsidR="00DD4912" w:rsidRPr="00436DA4" w:rsidTr="009000CB">
        <w:trPr>
          <w:trHeight w:val="300"/>
          <w:jc w:val="center"/>
        </w:trPr>
        <w:tc>
          <w:tcPr>
            <w:tcW w:w="157" w:type="pct"/>
            <w:tcBorders>
              <w:top w:val="nil"/>
              <w:left w:val="single" w:sz="4" w:space="0" w:color="auto"/>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8</w:t>
            </w:r>
          </w:p>
        </w:tc>
        <w:tc>
          <w:tcPr>
            <w:tcW w:w="728" w:type="pct"/>
            <w:tcBorders>
              <w:top w:val="nil"/>
              <w:left w:val="nil"/>
              <w:bottom w:val="single" w:sz="4" w:space="0" w:color="000000"/>
              <w:right w:val="single" w:sz="4" w:space="0" w:color="000000"/>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низкое  IV кат.</w:t>
            </w:r>
          </w:p>
        </w:tc>
        <w:tc>
          <w:tcPr>
            <w:tcW w:w="607"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Подземный</w:t>
            </w:r>
          </w:p>
        </w:tc>
        <w:tc>
          <w:tcPr>
            <w:tcW w:w="626"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0,005</w:t>
            </w:r>
          </w:p>
        </w:tc>
        <w:tc>
          <w:tcPr>
            <w:tcW w:w="814" w:type="pct"/>
            <w:tcBorders>
              <w:top w:val="nil"/>
              <w:left w:val="nil"/>
              <w:bottom w:val="single" w:sz="4" w:space="0" w:color="auto"/>
              <w:right w:val="single" w:sz="4" w:space="0" w:color="auto"/>
            </w:tcBorders>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сталь</w:t>
            </w:r>
          </w:p>
        </w:tc>
        <w:tc>
          <w:tcPr>
            <w:tcW w:w="633"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157647,29</w:t>
            </w:r>
          </w:p>
        </w:tc>
        <w:tc>
          <w:tcPr>
            <w:tcW w:w="602"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p>
        </w:tc>
        <w:tc>
          <w:tcPr>
            <w:tcW w:w="834" w:type="pct"/>
            <w:tcBorders>
              <w:top w:val="nil"/>
              <w:left w:val="nil"/>
              <w:bottom w:val="single" w:sz="4" w:space="0" w:color="auto"/>
              <w:right w:val="single" w:sz="4" w:space="0" w:color="auto"/>
            </w:tcBorders>
            <w:noWrap/>
            <w:vAlign w:val="center"/>
          </w:tcPr>
          <w:p w:rsidR="00DD4912" w:rsidRPr="009000CB" w:rsidRDefault="00DD4912" w:rsidP="009000CB">
            <w:pPr>
              <w:spacing w:after="0" w:line="240" w:lineRule="auto"/>
              <w:jc w:val="center"/>
              <w:rPr>
                <w:rFonts w:ascii="Times New Roman" w:hAnsi="Times New Roman"/>
                <w:color w:val="000000"/>
                <w:sz w:val="20"/>
                <w:szCs w:val="20"/>
                <w:lang w:eastAsia="ru-RU"/>
              </w:rPr>
            </w:pPr>
            <w:r w:rsidRPr="009000CB">
              <w:rPr>
                <w:rFonts w:ascii="Times New Roman" w:hAnsi="Times New Roman"/>
                <w:color w:val="000000"/>
                <w:sz w:val="20"/>
                <w:szCs w:val="20"/>
                <w:lang w:eastAsia="ru-RU"/>
              </w:rPr>
              <w:t>1991-2018</w:t>
            </w:r>
          </w:p>
        </w:tc>
      </w:tr>
    </w:tbl>
    <w:p w:rsidR="00DD4912" w:rsidRDefault="00DD4912" w:rsidP="009000CB">
      <w:pPr>
        <w:pStyle w:val="ListParagraph"/>
        <w:ind w:left="0"/>
        <w:jc w:val="center"/>
        <w:rPr>
          <w:rFonts w:ascii="Times New Roman" w:hAnsi="Times New Roman"/>
          <w:sz w:val="24"/>
          <w:szCs w:val="24"/>
        </w:rPr>
      </w:pPr>
    </w:p>
    <w:p w:rsidR="00DD4912" w:rsidRDefault="00DD4912" w:rsidP="009000CB">
      <w:pPr>
        <w:pStyle w:val="ListParagraph"/>
        <w:ind w:left="0" w:firstLine="708"/>
        <w:jc w:val="both"/>
        <w:rPr>
          <w:rFonts w:ascii="Times New Roman" w:hAnsi="Times New Roman"/>
          <w:sz w:val="24"/>
          <w:szCs w:val="24"/>
        </w:rPr>
      </w:pPr>
      <w:r>
        <w:rPr>
          <w:rFonts w:ascii="Times New Roman" w:hAnsi="Times New Roman"/>
          <w:sz w:val="24"/>
          <w:szCs w:val="24"/>
        </w:rPr>
        <w:t xml:space="preserve">Характеристика </w:t>
      </w:r>
      <w:r w:rsidRPr="009000CB">
        <w:rPr>
          <w:rFonts w:ascii="Times New Roman" w:hAnsi="Times New Roman"/>
          <w:sz w:val="24"/>
          <w:szCs w:val="24"/>
        </w:rPr>
        <w:t>газорегуляторных пунктов</w:t>
      </w:r>
      <w:r>
        <w:rPr>
          <w:rFonts w:ascii="Times New Roman" w:hAnsi="Times New Roman"/>
          <w:sz w:val="24"/>
          <w:szCs w:val="24"/>
        </w:rPr>
        <w:t xml:space="preserve"> указана в таблице 45.</w:t>
      </w:r>
    </w:p>
    <w:p w:rsidR="00DD4912" w:rsidRDefault="00DD4912" w:rsidP="009000CB">
      <w:pPr>
        <w:pStyle w:val="ListParagraph"/>
        <w:ind w:left="0"/>
        <w:jc w:val="center"/>
        <w:rPr>
          <w:rFonts w:ascii="Times New Roman" w:hAnsi="Times New Roman"/>
          <w:sz w:val="24"/>
          <w:szCs w:val="24"/>
        </w:rPr>
      </w:pPr>
    </w:p>
    <w:p w:rsidR="00DD4912" w:rsidRDefault="00DD4912" w:rsidP="009000CB">
      <w:pPr>
        <w:pStyle w:val="ListParagraph"/>
        <w:ind w:left="0"/>
        <w:jc w:val="right"/>
        <w:rPr>
          <w:rFonts w:ascii="Times New Roman" w:hAnsi="Times New Roman"/>
          <w:sz w:val="24"/>
          <w:szCs w:val="24"/>
        </w:rPr>
      </w:pPr>
      <w:r>
        <w:rPr>
          <w:rFonts w:ascii="Times New Roman" w:hAnsi="Times New Roman"/>
          <w:sz w:val="24"/>
          <w:szCs w:val="24"/>
        </w:rPr>
        <w:t>Таблица 45</w:t>
      </w:r>
    </w:p>
    <w:p w:rsidR="00DD4912" w:rsidRDefault="00DD4912" w:rsidP="009000CB">
      <w:pPr>
        <w:pStyle w:val="ListParagraph"/>
        <w:ind w:left="0"/>
        <w:jc w:val="center"/>
        <w:rPr>
          <w:rFonts w:ascii="Times New Roman" w:hAnsi="Times New Roman"/>
          <w:sz w:val="24"/>
          <w:szCs w:val="24"/>
        </w:rPr>
      </w:pPr>
      <w:r>
        <w:rPr>
          <w:rFonts w:ascii="Times New Roman" w:hAnsi="Times New Roman"/>
          <w:sz w:val="24"/>
          <w:szCs w:val="24"/>
        </w:rPr>
        <w:t xml:space="preserve">Характеристика </w:t>
      </w:r>
      <w:r w:rsidRPr="009000CB">
        <w:rPr>
          <w:rFonts w:ascii="Times New Roman" w:hAnsi="Times New Roman"/>
          <w:sz w:val="24"/>
          <w:szCs w:val="24"/>
        </w:rPr>
        <w:t>газорегуляторных пунктов</w:t>
      </w:r>
    </w:p>
    <w:tbl>
      <w:tblPr>
        <w:tblW w:w="5000" w:type="pct"/>
        <w:tblLook w:val="00A0"/>
      </w:tblPr>
      <w:tblGrid>
        <w:gridCol w:w="535"/>
        <w:gridCol w:w="3623"/>
        <w:gridCol w:w="3262"/>
        <w:gridCol w:w="1745"/>
        <w:gridCol w:w="2789"/>
        <w:gridCol w:w="1416"/>
        <w:gridCol w:w="1416"/>
      </w:tblGrid>
      <w:tr w:rsidR="00DD4912" w:rsidRPr="00436DA4" w:rsidTr="00F7137F">
        <w:trPr>
          <w:trHeight w:val="20"/>
          <w:tblHeader/>
        </w:trPr>
        <w:tc>
          <w:tcPr>
            <w:tcW w:w="181" w:type="pct"/>
            <w:tcBorders>
              <w:top w:val="single" w:sz="4" w:space="0" w:color="auto"/>
              <w:left w:val="single" w:sz="4" w:space="0" w:color="auto"/>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w:t>
            </w:r>
          </w:p>
        </w:tc>
        <w:tc>
          <w:tcPr>
            <w:tcW w:w="1225" w:type="pct"/>
            <w:tcBorders>
              <w:top w:val="single" w:sz="4" w:space="0" w:color="auto"/>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Наименование ГРП</w:t>
            </w:r>
          </w:p>
        </w:tc>
        <w:tc>
          <w:tcPr>
            <w:tcW w:w="1103" w:type="pct"/>
            <w:tcBorders>
              <w:top w:val="single" w:sz="4" w:space="0" w:color="auto"/>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Местонахождение ГРП</w:t>
            </w:r>
          </w:p>
        </w:tc>
        <w:tc>
          <w:tcPr>
            <w:tcW w:w="590" w:type="pct"/>
            <w:tcBorders>
              <w:top w:val="single" w:sz="4" w:space="0" w:color="auto"/>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Тип ГРП</w:t>
            </w:r>
          </w:p>
        </w:tc>
        <w:tc>
          <w:tcPr>
            <w:tcW w:w="943" w:type="pct"/>
            <w:tcBorders>
              <w:top w:val="single" w:sz="4" w:space="0" w:color="auto"/>
              <w:left w:val="nil"/>
              <w:bottom w:val="nil"/>
              <w:right w:val="single" w:sz="4" w:space="0" w:color="auto"/>
            </w:tcBorders>
            <w:vAlign w:val="center"/>
          </w:tcPr>
          <w:p w:rsidR="00DD4912" w:rsidRPr="005F6059" w:rsidRDefault="00DD4912" w:rsidP="00F7137F">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Производительность, тыс. м3/час</w:t>
            </w:r>
          </w:p>
        </w:tc>
        <w:tc>
          <w:tcPr>
            <w:tcW w:w="479" w:type="pct"/>
            <w:tcBorders>
              <w:top w:val="single" w:sz="4" w:space="0" w:color="auto"/>
              <w:left w:val="nil"/>
              <w:bottom w:val="nil"/>
              <w:right w:val="single" w:sz="4" w:space="0" w:color="auto"/>
            </w:tcBorders>
            <w:vAlign w:val="center"/>
          </w:tcPr>
          <w:p w:rsidR="00DD4912" w:rsidRPr="005F6059" w:rsidRDefault="00DD4912" w:rsidP="00F7137F">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Давление до ГРП, Мпа</w:t>
            </w:r>
          </w:p>
        </w:tc>
        <w:tc>
          <w:tcPr>
            <w:tcW w:w="479" w:type="pct"/>
            <w:tcBorders>
              <w:top w:val="single" w:sz="4" w:space="0" w:color="auto"/>
              <w:left w:val="nil"/>
              <w:bottom w:val="nil"/>
              <w:right w:val="single" w:sz="4" w:space="0" w:color="auto"/>
            </w:tcBorders>
            <w:vAlign w:val="center"/>
          </w:tcPr>
          <w:p w:rsidR="00DD4912" w:rsidRPr="005F6059" w:rsidRDefault="00DD4912" w:rsidP="00F7137F">
            <w:pPr>
              <w:spacing w:after="0" w:line="240" w:lineRule="auto"/>
              <w:jc w:val="center"/>
              <w:rPr>
                <w:rFonts w:ascii="Times New Roman" w:hAnsi="Times New Roman"/>
                <w:b/>
                <w:color w:val="000000"/>
                <w:sz w:val="20"/>
                <w:szCs w:val="20"/>
                <w:lang w:eastAsia="ru-RU"/>
              </w:rPr>
            </w:pPr>
            <w:r w:rsidRPr="005F6059">
              <w:rPr>
                <w:rFonts w:ascii="Times New Roman" w:hAnsi="Times New Roman"/>
                <w:b/>
                <w:color w:val="000000"/>
                <w:sz w:val="20"/>
                <w:szCs w:val="20"/>
                <w:lang w:eastAsia="ru-RU"/>
              </w:rPr>
              <w:t>Давление после ГРС, Мпа</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w:t>
            </w:r>
          </w:p>
        </w:tc>
        <w:tc>
          <w:tcPr>
            <w:tcW w:w="1225"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 Народная</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 Грайворон ул. Народная</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single" w:sz="4" w:space="0" w:color="auto"/>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single" w:sz="4" w:space="0" w:color="auto"/>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single" w:sz="4" w:space="0" w:color="auto"/>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2</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ул. Луначарского</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 Грайворон  ул. Луначарского</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1418;900</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3</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 Спасского</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 Грайворон  ул. Спасского</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1816</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4</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 Мира</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г.Грайворон ул. Мира</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5</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с.1-я Новостр.</w:t>
            </w:r>
            <w:r w:rsidRPr="005F6059">
              <w:rPr>
                <w:rFonts w:ascii="Times New Roman" w:hAnsi="Times New Roman"/>
                <w:color w:val="000000"/>
                <w:sz w:val="20"/>
                <w:szCs w:val="20"/>
                <w:lang w:eastAsia="ru-RU"/>
              </w:rPr>
              <w:br/>
              <w:t>ул.Первомайская</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с.1-я Новостр.</w:t>
            </w:r>
            <w:r w:rsidRPr="005F6059">
              <w:rPr>
                <w:rFonts w:ascii="Times New Roman" w:hAnsi="Times New Roman"/>
                <w:color w:val="000000"/>
                <w:sz w:val="20"/>
                <w:szCs w:val="20"/>
                <w:lang w:eastAsia="ru-RU"/>
              </w:rPr>
              <w:br/>
              <w:t>ул.Первомайская</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6500                                              6500</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6</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Замостье</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Замостье</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7</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ГГРП « Дружба»</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Г-Подол</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12442                                                 12442</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1,2                                   1,2</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0,6                                     0,005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8</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Г-Подол  пер.Стадионный</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Г-Подол  пер.Стадионный</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9</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ул.Грайворонская</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Козинка ул.Грайворонская</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10</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ГРПБ  с. Пороз</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Пороз</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4050</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11</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Мокрая Орловка</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Мокрая Орловка ул.Грайворонская</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6500                                              6500</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12</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ГРПБ  с. Косилово</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Косилово ул. Кононеровка</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14600</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13</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ГГРП с.Доброивановка</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с.Доброивановка ул. Куток</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2- линии</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6500                                              6500</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1,2;1,2</w:t>
            </w:r>
          </w:p>
        </w:tc>
        <w:tc>
          <w:tcPr>
            <w:tcW w:w="479"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0,3                0,005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14</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с. Ломное</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 Ломное ул. Новоселовка</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6500</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15</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ГГРП  с.Головчино</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с.Головчино</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70250</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1,2</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r>
      <w:tr w:rsidR="00DD4912" w:rsidRPr="00436DA4" w:rsidTr="00F7137F">
        <w:trPr>
          <w:trHeight w:val="20"/>
        </w:trPr>
        <w:tc>
          <w:tcPr>
            <w:tcW w:w="181" w:type="pct"/>
            <w:tcBorders>
              <w:top w:val="nil"/>
              <w:left w:val="single" w:sz="4" w:space="0" w:color="auto"/>
              <w:bottom w:val="single" w:sz="4" w:space="0" w:color="auto"/>
              <w:right w:val="single" w:sz="4" w:space="0" w:color="auto"/>
            </w:tcBorders>
            <w:noWrap/>
            <w:vAlign w:val="center"/>
          </w:tcPr>
          <w:p w:rsidR="00DD4912" w:rsidRPr="00436DA4" w:rsidRDefault="00DD4912" w:rsidP="00F7137F">
            <w:pPr>
              <w:spacing w:after="0"/>
              <w:jc w:val="center"/>
              <w:rPr>
                <w:rFonts w:ascii="Times New Roman" w:hAnsi="Times New Roman"/>
                <w:color w:val="000000"/>
                <w:sz w:val="20"/>
                <w:szCs w:val="20"/>
              </w:rPr>
            </w:pPr>
            <w:r w:rsidRPr="00436DA4">
              <w:rPr>
                <w:rFonts w:ascii="Times New Roman" w:hAnsi="Times New Roman"/>
                <w:color w:val="000000"/>
                <w:sz w:val="20"/>
                <w:szCs w:val="20"/>
              </w:rPr>
              <w:t>16</w:t>
            </w:r>
          </w:p>
        </w:tc>
        <w:tc>
          <w:tcPr>
            <w:tcW w:w="1225"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ГРП  ул.Чапаева</w:t>
            </w:r>
          </w:p>
        </w:tc>
        <w:tc>
          <w:tcPr>
            <w:tcW w:w="110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с.Головчино ул.Чапаева</w:t>
            </w:r>
          </w:p>
        </w:tc>
        <w:tc>
          <w:tcPr>
            <w:tcW w:w="590"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1- линия</w:t>
            </w:r>
          </w:p>
        </w:tc>
        <w:tc>
          <w:tcPr>
            <w:tcW w:w="943" w:type="pct"/>
            <w:tcBorders>
              <w:top w:val="nil"/>
              <w:left w:val="nil"/>
              <w:bottom w:val="single" w:sz="4" w:space="0" w:color="auto"/>
              <w:right w:val="single" w:sz="4" w:space="0" w:color="auto"/>
            </w:tcBorders>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3178</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0,6</w:t>
            </w:r>
          </w:p>
        </w:tc>
        <w:tc>
          <w:tcPr>
            <w:tcW w:w="479" w:type="pct"/>
            <w:tcBorders>
              <w:top w:val="nil"/>
              <w:left w:val="nil"/>
              <w:bottom w:val="single" w:sz="4" w:space="0" w:color="auto"/>
              <w:right w:val="single" w:sz="4" w:space="0" w:color="auto"/>
            </w:tcBorders>
            <w:noWrap/>
            <w:vAlign w:val="center"/>
          </w:tcPr>
          <w:p w:rsidR="00DD4912" w:rsidRPr="005F6059" w:rsidRDefault="00DD4912" w:rsidP="00F7137F">
            <w:pPr>
              <w:spacing w:after="0" w:line="240" w:lineRule="auto"/>
              <w:jc w:val="center"/>
              <w:rPr>
                <w:rFonts w:ascii="Times New Roman" w:hAnsi="Times New Roman"/>
                <w:color w:val="000000"/>
                <w:sz w:val="20"/>
                <w:szCs w:val="20"/>
                <w:lang w:eastAsia="ru-RU"/>
              </w:rPr>
            </w:pPr>
            <w:r w:rsidRPr="005F6059">
              <w:rPr>
                <w:rFonts w:ascii="Times New Roman" w:hAnsi="Times New Roman"/>
                <w:color w:val="000000"/>
                <w:sz w:val="20"/>
                <w:szCs w:val="20"/>
                <w:lang w:eastAsia="ru-RU"/>
              </w:rPr>
              <w:t>0,005</w:t>
            </w:r>
          </w:p>
        </w:tc>
      </w:tr>
    </w:tbl>
    <w:p w:rsidR="00DD4912" w:rsidRDefault="00DD4912" w:rsidP="009000CB">
      <w:pPr>
        <w:pStyle w:val="ListParagraph"/>
        <w:ind w:left="0"/>
        <w:jc w:val="center"/>
        <w:rPr>
          <w:rFonts w:ascii="Times New Roman" w:hAnsi="Times New Roman"/>
          <w:sz w:val="24"/>
          <w:szCs w:val="24"/>
        </w:rPr>
        <w:sectPr w:rsidR="00DD4912" w:rsidSect="009000CB">
          <w:pgSz w:w="16838" w:h="11906" w:orient="landscape"/>
          <w:pgMar w:top="851" w:right="1134" w:bottom="1418" w:left="1134" w:header="709" w:footer="709" w:gutter="0"/>
          <w:cols w:space="708"/>
          <w:docGrid w:linePitch="360"/>
        </w:sectPr>
      </w:pPr>
    </w:p>
    <w:p w:rsidR="00DD4912" w:rsidRPr="00F76783" w:rsidRDefault="00DD4912" w:rsidP="00075993">
      <w:pPr>
        <w:pStyle w:val="ListParagraph"/>
        <w:spacing w:line="240" w:lineRule="auto"/>
        <w:ind w:left="0"/>
        <w:jc w:val="both"/>
        <w:outlineLvl w:val="2"/>
        <w:rPr>
          <w:rFonts w:ascii="Times New Roman" w:hAnsi="Times New Roman"/>
          <w:sz w:val="24"/>
          <w:szCs w:val="24"/>
        </w:rPr>
      </w:pPr>
      <w:bookmarkStart w:id="9" w:name="_Toc533014791"/>
      <w:r w:rsidRPr="00F76783">
        <w:rPr>
          <w:rFonts w:ascii="Times New Roman" w:hAnsi="Times New Roman"/>
          <w:b/>
          <w:sz w:val="24"/>
          <w:szCs w:val="24"/>
        </w:rPr>
        <w:t>2.1.5. Электроснабжение</w:t>
      </w:r>
      <w:bookmarkEnd w:id="9"/>
    </w:p>
    <w:p w:rsidR="00DD4912" w:rsidRDefault="00DD4912" w:rsidP="00B6460A">
      <w:pPr>
        <w:pStyle w:val="ListParagraph"/>
        <w:spacing w:before="240" w:after="0"/>
        <w:ind w:left="0" w:firstLine="567"/>
        <w:jc w:val="both"/>
        <w:rPr>
          <w:rFonts w:ascii="Times New Roman" w:hAnsi="Times New Roman"/>
          <w:sz w:val="24"/>
          <w:szCs w:val="24"/>
        </w:rPr>
      </w:pP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Грайворонский городской округ является энергодефицитным, все энергоресурсы поставляются из-за пределов муниципального образования. </w:t>
      </w: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Основным поставщиком электроэнергии в настоящее время является                           ОАО «Белгородская сбытовая компания». </w:t>
      </w: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30 января 2004г. образована региональная распределительная сетевая компания (РСК) ОАО «Белгородэнерго». Основная задача РСК ОАО «Белгородэнерго» - обеспечение надёжного функционирования и развития распределительного электросетевого комплекса региона. Управление деятельностью компании осуществляет ОАО «МРСК Центра и Северного Кавказа», созданное в результате реформирования электроэнергетики и объединяющее 26 региональных сетевых компаний по территориальному признаку. </w:t>
      </w: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На территории Белгородского региона находится Региональная генерирующая компания (РГК). Белгородская РГК входит в состав Территориальной генерирующей компании №4 (ТГК-№4). Установленная мощность Белгородской РГК 147,6 МВт. </w:t>
      </w: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Для выполнения основной своей задачи, обеспечения надёжного функционирования и развития распределительного электросетевого комплекса региона, РСК ОАО «Белгородэнерго» должна иметь надёжную электрическую сеть. </w:t>
      </w: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Под надёжностью электрической сети (или её участка) понимается способность осуществлять передачу и распределение требуемого количества электроэнергии без ухудшения её качества от источников к потребителям и в соответствии с заданным графиком нагрузки. Надёжность сети зависит от технического состояния и технического уровня, входящих в её состав элементов и схемы их соединения. </w:t>
      </w: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В процессе реконструкции, техперевооружения и строительства новых энергообъектов используется современное оборудование и новейшие технологии. В распределительных устройствах устанавливаются электрогазовые выключатели 110 кВ и вакуумные выключатели 10 кВ, при замене воздушных линий 10-0,4 кВ используется самонесущий изолированный провод (СИП), а при строительстве кабельных линий – термоусаживаемые муфты и кабель из сшитого полиэтилена. В части ЛЭП 35-110 кВ важным становится применение подвесных полимерных изоляторов, использование арматуры с цинковым покрытием, а также расчистка просек механизированным и химическим способом. </w:t>
      </w:r>
    </w:p>
    <w:p w:rsidR="00DD4912" w:rsidRPr="00F76783" w:rsidRDefault="00DD4912" w:rsidP="000F52A0">
      <w:pPr>
        <w:pStyle w:val="44"/>
        <w:shd w:val="clear" w:color="auto" w:fill="auto"/>
        <w:spacing w:line="276" w:lineRule="auto"/>
        <w:ind w:firstLine="700"/>
        <w:rPr>
          <w:sz w:val="24"/>
          <w:szCs w:val="24"/>
        </w:rPr>
      </w:pPr>
      <w:r w:rsidRPr="00F76783">
        <w:rPr>
          <w:sz w:val="24"/>
          <w:szCs w:val="24"/>
        </w:rPr>
        <w:t>Обеспечение бесперебойного и качественного электроснабжения потребителей электрической энергии способствует охране здоровья населения и улучшению качества жизни населения.</w:t>
      </w:r>
    </w:p>
    <w:p w:rsidR="00DD4912" w:rsidRPr="00F76783" w:rsidRDefault="00DD4912" w:rsidP="000F52A0">
      <w:pPr>
        <w:pStyle w:val="44"/>
        <w:shd w:val="clear" w:color="auto" w:fill="auto"/>
        <w:spacing w:line="276" w:lineRule="auto"/>
        <w:ind w:firstLine="700"/>
        <w:rPr>
          <w:sz w:val="24"/>
          <w:szCs w:val="24"/>
        </w:rPr>
      </w:pPr>
      <w:r w:rsidRPr="00F76783">
        <w:rPr>
          <w:sz w:val="24"/>
          <w:szCs w:val="24"/>
        </w:rPr>
        <w:t>Объекты и сети электроснабжения Грайворонского городского округа находятся на балансе ПАО «Белгородэнерго» - филиал ПАО «МРСК Центра».</w:t>
      </w:r>
    </w:p>
    <w:p w:rsidR="00DD4912" w:rsidRPr="00F76783" w:rsidRDefault="00DD4912" w:rsidP="000F52A0">
      <w:pPr>
        <w:pStyle w:val="44"/>
        <w:shd w:val="clear" w:color="auto" w:fill="auto"/>
        <w:spacing w:line="276" w:lineRule="auto"/>
        <w:rPr>
          <w:sz w:val="24"/>
          <w:szCs w:val="24"/>
        </w:rPr>
      </w:pPr>
      <w:r w:rsidRPr="00F76783">
        <w:rPr>
          <w:sz w:val="24"/>
          <w:szCs w:val="24"/>
        </w:rPr>
        <w:t>На территории муниципального образования расположены:</w:t>
      </w:r>
    </w:p>
    <w:p w:rsidR="00DD4912" w:rsidRPr="00F76783" w:rsidRDefault="00DD4912" w:rsidP="00667BF5">
      <w:pPr>
        <w:pStyle w:val="44"/>
        <w:widowControl/>
        <w:numPr>
          <w:ilvl w:val="0"/>
          <w:numId w:val="19"/>
        </w:numPr>
        <w:shd w:val="clear" w:color="auto" w:fill="auto"/>
        <w:tabs>
          <w:tab w:val="left" w:pos="960"/>
        </w:tabs>
        <w:spacing w:line="276" w:lineRule="auto"/>
        <w:ind w:firstLineChars="251" w:firstLine="602"/>
        <w:rPr>
          <w:sz w:val="24"/>
          <w:szCs w:val="24"/>
        </w:rPr>
      </w:pPr>
      <w:r w:rsidRPr="00F76783">
        <w:rPr>
          <w:sz w:val="24"/>
          <w:szCs w:val="24"/>
        </w:rPr>
        <w:t>опорная подстанция ПС 110/35/10 кВ «Грайворон»;</w:t>
      </w:r>
    </w:p>
    <w:p w:rsidR="00DD4912" w:rsidRPr="00F76783" w:rsidRDefault="00DD4912" w:rsidP="00667BF5">
      <w:pPr>
        <w:pStyle w:val="44"/>
        <w:widowControl/>
        <w:numPr>
          <w:ilvl w:val="0"/>
          <w:numId w:val="19"/>
        </w:numPr>
        <w:shd w:val="clear" w:color="auto" w:fill="auto"/>
        <w:tabs>
          <w:tab w:val="left" w:pos="960"/>
        </w:tabs>
        <w:spacing w:line="276" w:lineRule="auto"/>
        <w:ind w:firstLineChars="251" w:firstLine="602"/>
        <w:rPr>
          <w:sz w:val="24"/>
          <w:szCs w:val="24"/>
        </w:rPr>
      </w:pPr>
      <w:r w:rsidRPr="00F76783">
        <w:rPr>
          <w:sz w:val="24"/>
          <w:szCs w:val="24"/>
        </w:rPr>
        <w:t>понизительные подстанции напряжением 35 кВ-4 объектов.</w:t>
      </w:r>
    </w:p>
    <w:p w:rsidR="00DD4912" w:rsidRPr="00F76783" w:rsidRDefault="00DD4912" w:rsidP="000F52A0">
      <w:pPr>
        <w:spacing w:after="0"/>
        <w:ind w:firstLine="700"/>
        <w:jc w:val="both"/>
        <w:rPr>
          <w:rFonts w:ascii="Times New Roman" w:hAnsi="Times New Roman"/>
          <w:color w:val="000000"/>
          <w:sz w:val="24"/>
          <w:szCs w:val="24"/>
        </w:rPr>
      </w:pPr>
      <w:r w:rsidRPr="00F76783">
        <w:rPr>
          <w:rFonts w:ascii="Times New Roman" w:hAnsi="Times New Roman"/>
          <w:color w:val="000000"/>
          <w:sz w:val="24"/>
          <w:szCs w:val="24"/>
        </w:rPr>
        <w:t xml:space="preserve">ПС 110/35/10 Грайворон питает ПС 35/10 Г.Подол, ПС 35/10 Дорогощь. ПС 35/10 Головчино. ПС 35/10 К.Лисица запитана от ПС 110/35/10 Красная Яруга. </w:t>
      </w:r>
    </w:p>
    <w:p w:rsidR="00DD4912" w:rsidRPr="00F76783" w:rsidRDefault="00DD4912" w:rsidP="00F76783">
      <w:pPr>
        <w:spacing w:after="0"/>
        <w:ind w:firstLineChars="257" w:firstLine="617"/>
        <w:jc w:val="both"/>
        <w:rPr>
          <w:rFonts w:ascii="Times New Roman" w:hAnsi="Times New Roman"/>
          <w:color w:val="000000"/>
          <w:sz w:val="24"/>
          <w:szCs w:val="24"/>
        </w:rPr>
      </w:pPr>
      <w:r w:rsidRPr="00F76783">
        <w:rPr>
          <w:rFonts w:ascii="Times New Roman" w:hAnsi="Times New Roman"/>
          <w:color w:val="000000"/>
          <w:sz w:val="24"/>
          <w:szCs w:val="24"/>
        </w:rPr>
        <w:t xml:space="preserve">- на ПС 110/35/10 Грайворон установлено два трансформатора 16000кВА и 25000кВА подключено четыре ВЛ-35кВ и 12 ВЛ-10кВ; </w:t>
      </w:r>
    </w:p>
    <w:p w:rsidR="00DD4912" w:rsidRPr="00F76783" w:rsidRDefault="00DD4912" w:rsidP="00F76783">
      <w:pPr>
        <w:spacing w:after="0"/>
        <w:ind w:firstLineChars="257" w:firstLine="617"/>
        <w:jc w:val="both"/>
        <w:rPr>
          <w:rFonts w:ascii="Times New Roman" w:hAnsi="Times New Roman"/>
          <w:color w:val="000000"/>
          <w:sz w:val="24"/>
          <w:szCs w:val="24"/>
        </w:rPr>
      </w:pPr>
      <w:r w:rsidRPr="00F76783">
        <w:rPr>
          <w:rFonts w:ascii="Times New Roman" w:hAnsi="Times New Roman"/>
          <w:color w:val="000000"/>
          <w:sz w:val="24"/>
          <w:szCs w:val="24"/>
        </w:rPr>
        <w:t xml:space="preserve">- на ПС 35/10 Г.Подол установлено два трансформатора 2500 и 4000кВА подключено пять ВЛ-ЮкВ; </w:t>
      </w:r>
    </w:p>
    <w:p w:rsidR="00DD4912" w:rsidRPr="00F76783" w:rsidRDefault="00DD4912" w:rsidP="00F76783">
      <w:pPr>
        <w:spacing w:after="0"/>
        <w:ind w:firstLineChars="257" w:firstLine="617"/>
        <w:jc w:val="both"/>
        <w:rPr>
          <w:rFonts w:ascii="Times New Roman" w:hAnsi="Times New Roman"/>
          <w:color w:val="000000"/>
          <w:sz w:val="24"/>
          <w:szCs w:val="24"/>
        </w:rPr>
      </w:pPr>
      <w:r w:rsidRPr="00F76783">
        <w:rPr>
          <w:rFonts w:ascii="Times New Roman" w:hAnsi="Times New Roman"/>
          <w:color w:val="000000"/>
          <w:sz w:val="24"/>
          <w:szCs w:val="24"/>
        </w:rPr>
        <w:t xml:space="preserve">- на ПС 35/10 Головчино установлено два трансформатора по 2500кВА подключено пять ВЛ-ЮкВ; </w:t>
      </w:r>
    </w:p>
    <w:p w:rsidR="00DD4912" w:rsidRPr="00F76783" w:rsidRDefault="00DD4912" w:rsidP="00F76783">
      <w:pPr>
        <w:spacing w:after="0"/>
        <w:ind w:firstLineChars="257" w:firstLine="617"/>
        <w:jc w:val="both"/>
        <w:rPr>
          <w:rFonts w:ascii="Times New Roman" w:hAnsi="Times New Roman"/>
          <w:color w:val="000000"/>
          <w:sz w:val="24"/>
          <w:szCs w:val="24"/>
        </w:rPr>
      </w:pPr>
      <w:r w:rsidRPr="00F76783">
        <w:rPr>
          <w:rFonts w:ascii="Times New Roman" w:hAnsi="Times New Roman"/>
          <w:color w:val="000000"/>
          <w:sz w:val="24"/>
          <w:szCs w:val="24"/>
        </w:rPr>
        <w:t xml:space="preserve">- на ПС 35/10 Дорогощь установлено два трансформатора по 4000кВА подключено восемь ВЛ-10кВ; </w:t>
      </w:r>
    </w:p>
    <w:p w:rsidR="00DD4912" w:rsidRPr="00F76783" w:rsidRDefault="00DD4912" w:rsidP="00F76783">
      <w:pPr>
        <w:spacing w:after="0"/>
        <w:ind w:firstLineChars="257" w:firstLine="617"/>
        <w:jc w:val="both"/>
        <w:rPr>
          <w:rFonts w:ascii="Times New Roman" w:hAnsi="Times New Roman"/>
          <w:color w:val="000000"/>
          <w:sz w:val="24"/>
          <w:szCs w:val="24"/>
        </w:rPr>
      </w:pPr>
      <w:r w:rsidRPr="00F76783">
        <w:rPr>
          <w:rFonts w:ascii="Times New Roman" w:hAnsi="Times New Roman"/>
          <w:color w:val="000000"/>
          <w:sz w:val="24"/>
          <w:szCs w:val="24"/>
        </w:rPr>
        <w:t xml:space="preserve">- на ПС 35/10 К.Лисица установлен один трансформатор 2500кВА подключено четыре ВЛ-10кВ. </w:t>
      </w:r>
    </w:p>
    <w:p w:rsidR="00DD4912" w:rsidRDefault="00DD4912" w:rsidP="00F76783">
      <w:pPr>
        <w:spacing w:after="0"/>
        <w:ind w:firstLineChars="257" w:firstLine="617"/>
        <w:jc w:val="both"/>
        <w:rPr>
          <w:rFonts w:ascii="Times New Roman" w:hAnsi="Times New Roman"/>
          <w:color w:val="000000"/>
          <w:sz w:val="28"/>
          <w:szCs w:val="28"/>
        </w:rPr>
      </w:pPr>
      <w:r w:rsidRPr="00F76783">
        <w:rPr>
          <w:rFonts w:ascii="Times New Roman" w:hAnsi="Times New Roman"/>
          <w:color w:val="000000"/>
          <w:sz w:val="24"/>
          <w:szCs w:val="24"/>
        </w:rPr>
        <w:t>Все подстанции имеют двухстороннее питание за исключением ПС 35/10 К.Лисица, которая имеет один источник энергии. Состояние оборудования подстанций – удовлетворительное.</w:t>
      </w:r>
    </w:p>
    <w:p w:rsidR="00DD4912" w:rsidRDefault="00DD4912" w:rsidP="000F52A0">
      <w:pPr>
        <w:spacing w:after="0" w:line="300" w:lineRule="auto"/>
        <w:ind w:firstLineChars="257" w:firstLine="619"/>
        <w:jc w:val="both"/>
        <w:rPr>
          <w:rFonts w:ascii="Times New Roman" w:hAnsi="Times New Roman"/>
          <w:b/>
          <w:sz w:val="24"/>
          <w:szCs w:val="24"/>
        </w:rPr>
      </w:pPr>
    </w:p>
    <w:p w:rsidR="00DD4912" w:rsidRDefault="00DD4912" w:rsidP="00561BD4">
      <w:pPr>
        <w:spacing w:after="0" w:line="300" w:lineRule="auto"/>
        <w:ind w:firstLineChars="257" w:firstLine="617"/>
        <w:jc w:val="both"/>
        <w:rPr>
          <w:rFonts w:ascii="Times New Roman" w:hAnsi="Times New Roman"/>
          <w:sz w:val="24"/>
          <w:szCs w:val="24"/>
        </w:rPr>
      </w:pPr>
      <w:r>
        <w:rPr>
          <w:rFonts w:ascii="Times New Roman" w:hAnsi="Times New Roman"/>
          <w:sz w:val="24"/>
          <w:szCs w:val="24"/>
        </w:rPr>
        <w:t>Информация о существующих подстанциях представлена в таблице 46.</w:t>
      </w:r>
    </w:p>
    <w:p w:rsidR="00DD4912" w:rsidRDefault="00DD4912" w:rsidP="00561BD4">
      <w:pPr>
        <w:spacing w:after="0" w:line="300" w:lineRule="auto"/>
        <w:ind w:firstLineChars="257" w:firstLine="617"/>
        <w:jc w:val="both"/>
        <w:rPr>
          <w:rFonts w:ascii="Times New Roman" w:hAnsi="Times New Roman"/>
          <w:sz w:val="24"/>
          <w:szCs w:val="24"/>
        </w:rPr>
      </w:pPr>
    </w:p>
    <w:p w:rsidR="00DD4912" w:rsidRDefault="00DD4912" w:rsidP="00561BD4">
      <w:pPr>
        <w:spacing w:after="0" w:line="300" w:lineRule="auto"/>
        <w:ind w:firstLineChars="257" w:firstLine="617"/>
        <w:jc w:val="right"/>
        <w:rPr>
          <w:rFonts w:ascii="Times New Roman" w:hAnsi="Times New Roman"/>
          <w:sz w:val="24"/>
          <w:szCs w:val="24"/>
        </w:rPr>
        <w:sectPr w:rsidR="00DD4912" w:rsidSect="001A07A7">
          <w:pgSz w:w="11906" w:h="16838"/>
          <w:pgMar w:top="1134" w:right="851" w:bottom="1134" w:left="1418" w:header="708" w:footer="708" w:gutter="0"/>
          <w:cols w:space="708"/>
          <w:docGrid w:linePitch="360"/>
        </w:sectPr>
      </w:pPr>
    </w:p>
    <w:p w:rsidR="00DD4912" w:rsidRDefault="00DD4912" w:rsidP="00561BD4">
      <w:pPr>
        <w:spacing w:after="0" w:line="300" w:lineRule="auto"/>
        <w:ind w:firstLineChars="257" w:firstLine="617"/>
        <w:jc w:val="right"/>
        <w:rPr>
          <w:rFonts w:ascii="Times New Roman" w:hAnsi="Times New Roman"/>
          <w:sz w:val="24"/>
          <w:szCs w:val="24"/>
        </w:rPr>
      </w:pPr>
      <w:r>
        <w:rPr>
          <w:rFonts w:ascii="Times New Roman" w:hAnsi="Times New Roman"/>
          <w:sz w:val="24"/>
          <w:szCs w:val="24"/>
        </w:rPr>
        <w:t>Таблица 46</w:t>
      </w:r>
    </w:p>
    <w:p w:rsidR="00DD4912" w:rsidRDefault="00DD4912" w:rsidP="00561BD4">
      <w:pPr>
        <w:spacing w:after="0" w:line="300" w:lineRule="auto"/>
        <w:ind w:firstLineChars="257" w:firstLine="617"/>
        <w:jc w:val="center"/>
        <w:rPr>
          <w:rFonts w:ascii="Times New Roman" w:hAnsi="Times New Roman"/>
          <w:sz w:val="24"/>
          <w:szCs w:val="24"/>
        </w:rPr>
      </w:pPr>
      <w:r>
        <w:rPr>
          <w:rFonts w:ascii="Times New Roman" w:hAnsi="Times New Roman"/>
          <w:sz w:val="24"/>
          <w:szCs w:val="24"/>
        </w:rPr>
        <w:t>Информация о существующих подстанциях</w:t>
      </w:r>
    </w:p>
    <w:tbl>
      <w:tblPr>
        <w:tblW w:w="5000" w:type="pct"/>
        <w:jc w:val="center"/>
        <w:tblLook w:val="00A0"/>
      </w:tblPr>
      <w:tblGrid>
        <w:gridCol w:w="591"/>
        <w:gridCol w:w="2688"/>
        <w:gridCol w:w="2139"/>
        <w:gridCol w:w="1839"/>
        <w:gridCol w:w="1941"/>
        <w:gridCol w:w="3016"/>
        <w:gridCol w:w="1516"/>
        <w:gridCol w:w="1056"/>
      </w:tblGrid>
      <w:tr w:rsidR="00DD4912" w:rsidRPr="00436DA4" w:rsidTr="00561BD4">
        <w:trPr>
          <w:trHeight w:val="300"/>
          <w:jc w:val="center"/>
        </w:trPr>
        <w:tc>
          <w:tcPr>
            <w:tcW w:w="294" w:type="pct"/>
            <w:vMerge w:val="restart"/>
            <w:tcBorders>
              <w:top w:val="single" w:sz="4" w:space="0" w:color="auto"/>
              <w:left w:val="single" w:sz="4" w:space="0" w:color="auto"/>
              <w:bottom w:val="single" w:sz="4" w:space="0" w:color="000000"/>
              <w:right w:val="single" w:sz="4" w:space="0" w:color="auto"/>
            </w:tcBorders>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w:t>
            </w:r>
          </w:p>
        </w:tc>
        <w:tc>
          <w:tcPr>
            <w:tcW w:w="838" w:type="pct"/>
            <w:vMerge w:val="restart"/>
            <w:tcBorders>
              <w:top w:val="single" w:sz="4" w:space="0" w:color="auto"/>
              <w:left w:val="single" w:sz="4" w:space="0" w:color="auto"/>
              <w:bottom w:val="single" w:sz="4" w:space="0" w:color="000000"/>
              <w:right w:val="single" w:sz="4" w:space="0" w:color="auto"/>
            </w:tcBorders>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Наименование ПС</w:t>
            </w:r>
          </w:p>
        </w:tc>
        <w:tc>
          <w:tcPr>
            <w:tcW w:w="673" w:type="pct"/>
            <w:vMerge w:val="restart"/>
            <w:tcBorders>
              <w:top w:val="single" w:sz="4" w:space="0" w:color="auto"/>
              <w:left w:val="single" w:sz="4" w:space="0" w:color="auto"/>
              <w:bottom w:val="single" w:sz="4" w:space="0" w:color="000000"/>
              <w:right w:val="single" w:sz="4" w:space="0" w:color="auto"/>
            </w:tcBorders>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Тип трансформатора</w:t>
            </w:r>
          </w:p>
        </w:tc>
        <w:tc>
          <w:tcPr>
            <w:tcW w:w="716" w:type="pct"/>
            <w:vMerge w:val="restart"/>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Место расположения (Населённый пункт, улица)</w:t>
            </w:r>
          </w:p>
        </w:tc>
        <w:tc>
          <w:tcPr>
            <w:tcW w:w="750" w:type="pct"/>
            <w:vMerge w:val="restart"/>
            <w:tcBorders>
              <w:top w:val="single" w:sz="4" w:space="0" w:color="auto"/>
              <w:left w:val="single" w:sz="4" w:space="0" w:color="auto"/>
              <w:bottom w:val="single" w:sz="4" w:space="0" w:color="000000"/>
              <w:right w:val="single" w:sz="4" w:space="0" w:color="000000"/>
            </w:tcBorders>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Зона электроснабжения потребителей (Населённый пункт, микрорайон)</w:t>
            </w:r>
          </w:p>
        </w:tc>
        <w:tc>
          <w:tcPr>
            <w:tcW w:w="969" w:type="pct"/>
            <w:vMerge w:val="restart"/>
            <w:tcBorders>
              <w:top w:val="single" w:sz="4" w:space="0" w:color="auto"/>
              <w:left w:val="single" w:sz="4" w:space="0" w:color="auto"/>
              <w:bottom w:val="single" w:sz="4" w:space="0" w:color="000000"/>
              <w:right w:val="single" w:sz="4" w:space="0" w:color="000000"/>
            </w:tcBorders>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Номинальная мощность каждого трансформа</w:t>
            </w:r>
            <w:bookmarkStart w:id="10" w:name="_GoBack"/>
            <w:bookmarkEnd w:id="10"/>
            <w:r w:rsidRPr="00561BD4">
              <w:rPr>
                <w:rFonts w:ascii="Times New Roman" w:hAnsi="Times New Roman"/>
                <w:b/>
                <w:color w:val="000000"/>
                <w:sz w:val="20"/>
                <w:szCs w:val="20"/>
                <w:lang w:eastAsia="ru-RU"/>
              </w:rPr>
              <w:t>тора, кВА</w:t>
            </w:r>
          </w:p>
        </w:tc>
        <w:tc>
          <w:tcPr>
            <w:tcW w:w="467" w:type="pct"/>
            <w:vMerge w:val="restart"/>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Год ввода в эксплуатацию</w:t>
            </w:r>
          </w:p>
        </w:tc>
        <w:tc>
          <w:tcPr>
            <w:tcW w:w="293" w:type="pct"/>
            <w:vMerge w:val="restart"/>
            <w:tcBorders>
              <w:top w:val="single" w:sz="4" w:space="0" w:color="auto"/>
              <w:left w:val="single" w:sz="4" w:space="0" w:color="auto"/>
              <w:bottom w:val="single" w:sz="4" w:space="0" w:color="000000"/>
              <w:right w:val="single" w:sz="4" w:space="0" w:color="auto"/>
            </w:tcBorders>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Износ, %</w:t>
            </w:r>
          </w:p>
        </w:tc>
      </w:tr>
      <w:tr w:rsidR="00DD4912" w:rsidRPr="00436DA4" w:rsidTr="00561BD4">
        <w:trPr>
          <w:trHeight w:val="300"/>
          <w:jc w:val="center"/>
        </w:trPr>
        <w:tc>
          <w:tcPr>
            <w:tcW w:w="294"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838"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73"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716"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750" w:type="pct"/>
            <w:vMerge/>
            <w:tcBorders>
              <w:top w:val="single" w:sz="4" w:space="0" w:color="auto"/>
              <w:left w:val="single" w:sz="4" w:space="0" w:color="auto"/>
              <w:bottom w:val="single" w:sz="4" w:space="0" w:color="000000"/>
              <w:right w:val="single" w:sz="4" w:space="0" w:color="000000"/>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969" w:type="pct"/>
            <w:vMerge/>
            <w:tcBorders>
              <w:top w:val="single" w:sz="4" w:space="0" w:color="auto"/>
              <w:left w:val="single" w:sz="4" w:space="0" w:color="auto"/>
              <w:bottom w:val="single" w:sz="4" w:space="0" w:color="000000"/>
              <w:right w:val="single" w:sz="4" w:space="0" w:color="000000"/>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467"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293"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r>
      <w:tr w:rsidR="00DD4912" w:rsidRPr="00436DA4" w:rsidTr="00561BD4">
        <w:trPr>
          <w:trHeight w:val="600"/>
          <w:jc w:val="center"/>
        </w:trPr>
        <w:tc>
          <w:tcPr>
            <w:tcW w:w="294"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838"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73"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716"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750" w:type="pct"/>
            <w:vMerge/>
            <w:tcBorders>
              <w:top w:val="single" w:sz="4" w:space="0" w:color="auto"/>
              <w:left w:val="single" w:sz="4" w:space="0" w:color="auto"/>
              <w:bottom w:val="single" w:sz="4" w:space="0" w:color="000000"/>
              <w:right w:val="single" w:sz="4" w:space="0" w:color="000000"/>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969" w:type="pct"/>
            <w:vMerge/>
            <w:tcBorders>
              <w:top w:val="single" w:sz="4" w:space="0" w:color="auto"/>
              <w:left w:val="single" w:sz="4" w:space="0" w:color="auto"/>
              <w:bottom w:val="single" w:sz="4" w:space="0" w:color="000000"/>
              <w:right w:val="single" w:sz="4" w:space="0" w:color="000000"/>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467"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293" w:type="pct"/>
            <w:vMerge/>
            <w:tcBorders>
              <w:top w:val="single" w:sz="4" w:space="0" w:color="auto"/>
              <w:left w:val="single" w:sz="4" w:space="0" w:color="auto"/>
              <w:bottom w:val="single" w:sz="4" w:space="0" w:color="000000"/>
              <w:right w:val="single" w:sz="4" w:space="0" w:color="auto"/>
            </w:tcBorders>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r>
      <w:tr w:rsidR="00DD4912" w:rsidRPr="00436DA4" w:rsidTr="00561BD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838"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110/35/10 кВ Грайворон</w:t>
            </w:r>
          </w:p>
        </w:tc>
        <w:tc>
          <w:tcPr>
            <w:tcW w:w="67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ТДТН</w:t>
            </w:r>
          </w:p>
        </w:tc>
        <w:tc>
          <w:tcPr>
            <w:tcW w:w="716"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50" w:type="pct"/>
            <w:tcBorders>
              <w:top w:val="single" w:sz="4" w:space="0" w:color="auto"/>
              <w:left w:val="nil"/>
              <w:bottom w:val="single" w:sz="4" w:space="0" w:color="auto"/>
              <w:right w:val="single" w:sz="4" w:space="0" w:color="000000"/>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969" w:type="pct"/>
            <w:tcBorders>
              <w:top w:val="single" w:sz="4" w:space="0" w:color="auto"/>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2*ТДТН-16000/110/35/10</w:t>
            </w:r>
          </w:p>
        </w:tc>
        <w:tc>
          <w:tcPr>
            <w:tcW w:w="467"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01.01.1961</w:t>
            </w:r>
          </w:p>
        </w:tc>
        <w:tc>
          <w:tcPr>
            <w:tcW w:w="29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838"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Дорогощь</w:t>
            </w:r>
          </w:p>
        </w:tc>
        <w:tc>
          <w:tcPr>
            <w:tcW w:w="67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w:t>
            </w:r>
          </w:p>
        </w:tc>
        <w:tc>
          <w:tcPr>
            <w:tcW w:w="716"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50" w:type="pct"/>
            <w:tcBorders>
              <w:top w:val="single" w:sz="4" w:space="0" w:color="auto"/>
              <w:left w:val="nil"/>
              <w:bottom w:val="single" w:sz="4" w:space="0" w:color="auto"/>
              <w:right w:val="single" w:sz="4" w:space="0" w:color="000000"/>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969" w:type="pct"/>
            <w:tcBorders>
              <w:top w:val="single" w:sz="4" w:space="0" w:color="auto"/>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ТМ-4000/35/10</w:t>
            </w:r>
          </w:p>
        </w:tc>
        <w:tc>
          <w:tcPr>
            <w:tcW w:w="467"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01.12.1979</w:t>
            </w:r>
          </w:p>
        </w:tc>
        <w:tc>
          <w:tcPr>
            <w:tcW w:w="29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r>
      <w:tr w:rsidR="00DD4912" w:rsidRPr="00436DA4" w:rsidTr="00561BD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838"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Гора-Подол</w:t>
            </w:r>
          </w:p>
        </w:tc>
        <w:tc>
          <w:tcPr>
            <w:tcW w:w="67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 ТМН</w:t>
            </w:r>
          </w:p>
        </w:tc>
        <w:tc>
          <w:tcPr>
            <w:tcW w:w="716"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50" w:type="pct"/>
            <w:tcBorders>
              <w:top w:val="single" w:sz="4" w:space="0" w:color="auto"/>
              <w:left w:val="nil"/>
              <w:bottom w:val="single" w:sz="4" w:space="0" w:color="auto"/>
              <w:right w:val="single" w:sz="4" w:space="0" w:color="000000"/>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969" w:type="pct"/>
            <w:tcBorders>
              <w:top w:val="single" w:sz="4" w:space="0" w:color="auto"/>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ТМ-2500/35/10, ТМН-4000/35/10</w:t>
            </w:r>
          </w:p>
        </w:tc>
        <w:tc>
          <w:tcPr>
            <w:tcW w:w="467"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01.10.1989</w:t>
            </w:r>
          </w:p>
        </w:tc>
        <w:tc>
          <w:tcPr>
            <w:tcW w:w="29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DD4912" w:rsidRPr="00436DA4" w:rsidTr="00561BD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838"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Казачья Лисица</w:t>
            </w:r>
          </w:p>
        </w:tc>
        <w:tc>
          <w:tcPr>
            <w:tcW w:w="67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ТМН</w:t>
            </w:r>
          </w:p>
        </w:tc>
        <w:tc>
          <w:tcPr>
            <w:tcW w:w="716"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50" w:type="pct"/>
            <w:tcBorders>
              <w:top w:val="single" w:sz="4" w:space="0" w:color="auto"/>
              <w:left w:val="nil"/>
              <w:bottom w:val="single" w:sz="4" w:space="0" w:color="auto"/>
              <w:right w:val="single" w:sz="4" w:space="0" w:color="000000"/>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969" w:type="pct"/>
            <w:tcBorders>
              <w:top w:val="single" w:sz="4" w:space="0" w:color="auto"/>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ТМН-2500/35/10</w:t>
            </w:r>
          </w:p>
        </w:tc>
        <w:tc>
          <w:tcPr>
            <w:tcW w:w="467"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01.08.1994</w:t>
            </w:r>
          </w:p>
        </w:tc>
        <w:tc>
          <w:tcPr>
            <w:tcW w:w="29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jc w:val="center"/>
        </w:trPr>
        <w:tc>
          <w:tcPr>
            <w:tcW w:w="294" w:type="pct"/>
            <w:tcBorders>
              <w:top w:val="nil"/>
              <w:left w:val="single" w:sz="4" w:space="0" w:color="auto"/>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838"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ПС 35/10 кВ Головчино</w:t>
            </w:r>
          </w:p>
        </w:tc>
        <w:tc>
          <w:tcPr>
            <w:tcW w:w="67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w:t>
            </w:r>
          </w:p>
        </w:tc>
        <w:tc>
          <w:tcPr>
            <w:tcW w:w="716"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50" w:type="pct"/>
            <w:tcBorders>
              <w:top w:val="single" w:sz="4" w:space="0" w:color="auto"/>
              <w:left w:val="nil"/>
              <w:bottom w:val="single" w:sz="4" w:space="0" w:color="auto"/>
              <w:right w:val="single" w:sz="4" w:space="0" w:color="000000"/>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969" w:type="pct"/>
            <w:tcBorders>
              <w:top w:val="single" w:sz="4" w:space="0" w:color="auto"/>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2*ТМ-4000/35/10</w:t>
            </w:r>
          </w:p>
        </w:tc>
        <w:tc>
          <w:tcPr>
            <w:tcW w:w="467"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01.12.1982</w:t>
            </w:r>
          </w:p>
        </w:tc>
        <w:tc>
          <w:tcPr>
            <w:tcW w:w="293" w:type="pct"/>
            <w:tcBorders>
              <w:top w:val="nil"/>
              <w:left w:val="nil"/>
              <w:bottom w:val="single" w:sz="4" w:space="0" w:color="auto"/>
              <w:right w:val="single" w:sz="4" w:space="0" w:color="auto"/>
            </w:tcBorders>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bl>
    <w:p w:rsidR="00DD4912" w:rsidRDefault="00DD4912" w:rsidP="00561BD4">
      <w:pPr>
        <w:spacing w:after="0" w:line="300" w:lineRule="auto"/>
        <w:ind w:firstLineChars="257" w:firstLine="617"/>
        <w:jc w:val="center"/>
        <w:rPr>
          <w:rFonts w:ascii="Times New Roman" w:hAnsi="Times New Roman"/>
          <w:sz w:val="24"/>
          <w:szCs w:val="24"/>
        </w:rPr>
      </w:pPr>
    </w:p>
    <w:p w:rsidR="00DD4912" w:rsidRDefault="00DD4912" w:rsidP="00561BD4">
      <w:pPr>
        <w:spacing w:after="0" w:line="300" w:lineRule="auto"/>
        <w:ind w:firstLineChars="257" w:firstLine="617"/>
        <w:jc w:val="both"/>
        <w:rPr>
          <w:rFonts w:ascii="Times New Roman" w:hAnsi="Times New Roman"/>
          <w:sz w:val="24"/>
          <w:szCs w:val="24"/>
        </w:rPr>
      </w:pPr>
    </w:p>
    <w:p w:rsidR="00DD4912" w:rsidRDefault="00DD4912" w:rsidP="00561BD4">
      <w:pPr>
        <w:spacing w:after="0" w:line="300" w:lineRule="auto"/>
        <w:ind w:firstLineChars="257" w:firstLine="617"/>
        <w:jc w:val="both"/>
        <w:rPr>
          <w:rFonts w:ascii="Times New Roman" w:hAnsi="Times New Roman"/>
          <w:sz w:val="24"/>
          <w:szCs w:val="24"/>
        </w:rPr>
      </w:pPr>
      <w:r w:rsidRPr="00561BD4">
        <w:rPr>
          <w:rFonts w:ascii="Times New Roman" w:hAnsi="Times New Roman"/>
          <w:sz w:val="24"/>
          <w:szCs w:val="24"/>
        </w:rPr>
        <w:t>Информация о существующих трансформаторных подстанциях</w:t>
      </w:r>
      <w:r>
        <w:rPr>
          <w:rFonts w:ascii="Times New Roman" w:hAnsi="Times New Roman"/>
          <w:sz w:val="24"/>
          <w:szCs w:val="24"/>
        </w:rPr>
        <w:t xml:space="preserve"> представлена в таблице 47.</w:t>
      </w:r>
    </w:p>
    <w:p w:rsidR="00DD4912" w:rsidRDefault="00DD4912" w:rsidP="00561BD4">
      <w:pPr>
        <w:spacing w:after="0" w:line="300" w:lineRule="auto"/>
        <w:ind w:firstLineChars="257" w:firstLine="617"/>
        <w:jc w:val="right"/>
        <w:rPr>
          <w:rFonts w:ascii="Times New Roman" w:hAnsi="Times New Roman"/>
          <w:sz w:val="24"/>
          <w:szCs w:val="24"/>
        </w:rPr>
      </w:pPr>
      <w:r>
        <w:rPr>
          <w:rFonts w:ascii="Times New Roman" w:hAnsi="Times New Roman"/>
          <w:sz w:val="24"/>
          <w:szCs w:val="24"/>
        </w:rPr>
        <w:t>Таблица 47</w:t>
      </w:r>
    </w:p>
    <w:p w:rsidR="00DD4912" w:rsidRDefault="00DD4912" w:rsidP="00561BD4">
      <w:pPr>
        <w:spacing w:after="0" w:line="300" w:lineRule="auto"/>
        <w:ind w:firstLineChars="257" w:firstLine="617"/>
        <w:jc w:val="center"/>
        <w:rPr>
          <w:rFonts w:ascii="Times New Roman" w:hAnsi="Times New Roman"/>
          <w:sz w:val="24"/>
          <w:szCs w:val="24"/>
        </w:rPr>
      </w:pPr>
      <w:r w:rsidRPr="00561BD4">
        <w:rPr>
          <w:rFonts w:ascii="Times New Roman" w:hAnsi="Times New Roman"/>
          <w:sz w:val="24"/>
          <w:szCs w:val="24"/>
        </w:rPr>
        <w:t>Информация о существующих трансформаторных подстанциях</w:t>
      </w:r>
    </w:p>
    <w:p w:rsidR="00DD4912" w:rsidRDefault="00DD4912" w:rsidP="00561BD4">
      <w:pPr>
        <w:spacing w:after="0" w:line="300" w:lineRule="auto"/>
        <w:ind w:firstLineChars="257" w:firstLine="61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
        <w:gridCol w:w="2493"/>
        <w:gridCol w:w="1860"/>
        <w:gridCol w:w="1925"/>
        <w:gridCol w:w="2150"/>
        <w:gridCol w:w="1550"/>
        <w:gridCol w:w="2011"/>
        <w:gridCol w:w="1328"/>
        <w:gridCol w:w="934"/>
      </w:tblGrid>
      <w:tr w:rsidR="00DD4912" w:rsidRPr="00436DA4" w:rsidTr="00561BD4">
        <w:trPr>
          <w:trHeight w:val="300"/>
          <w:tblHeader/>
        </w:trPr>
        <w:tc>
          <w:tcPr>
            <w:tcW w:w="181" w:type="pct"/>
            <w:vMerge w:val="restar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w:t>
            </w:r>
          </w:p>
        </w:tc>
        <w:tc>
          <w:tcPr>
            <w:tcW w:w="843" w:type="pct"/>
            <w:vMerge w:val="restar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Наименование ТП</w:t>
            </w:r>
          </w:p>
        </w:tc>
        <w:tc>
          <w:tcPr>
            <w:tcW w:w="629" w:type="pct"/>
            <w:vMerge w:val="restar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Тип трансформатора</w:t>
            </w:r>
          </w:p>
        </w:tc>
        <w:tc>
          <w:tcPr>
            <w:tcW w:w="651" w:type="pct"/>
            <w:vMerge w:val="restart"/>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Место расположения (Населённый пункт, улица)</w:t>
            </w:r>
          </w:p>
        </w:tc>
        <w:tc>
          <w:tcPr>
            <w:tcW w:w="727" w:type="pct"/>
            <w:vMerge w:val="restart"/>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Зона электроснабжения потребителей (наименование улиц, номера домов)</w:t>
            </w:r>
          </w:p>
        </w:tc>
        <w:tc>
          <w:tcPr>
            <w:tcW w:w="524" w:type="pct"/>
            <w:vMerge w:val="restart"/>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Номинальная мощность каждого трансформатора, кВА</w:t>
            </w:r>
          </w:p>
        </w:tc>
        <w:tc>
          <w:tcPr>
            <w:tcW w:w="680" w:type="pct"/>
            <w:vMerge w:val="restar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Коэффициент загрузки</w:t>
            </w:r>
          </w:p>
        </w:tc>
        <w:tc>
          <w:tcPr>
            <w:tcW w:w="449" w:type="pct"/>
            <w:vMerge w:val="restart"/>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Год ввода в эксплуатацию</w:t>
            </w:r>
          </w:p>
        </w:tc>
        <w:tc>
          <w:tcPr>
            <w:tcW w:w="316" w:type="pct"/>
            <w:vMerge w:val="restar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Износ, %</w:t>
            </w:r>
          </w:p>
        </w:tc>
      </w:tr>
      <w:tr w:rsidR="00DD4912" w:rsidRPr="00436DA4" w:rsidTr="00561BD4">
        <w:trPr>
          <w:trHeight w:val="945"/>
          <w:tblHeader/>
        </w:trPr>
        <w:tc>
          <w:tcPr>
            <w:tcW w:w="181"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843"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29"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51"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727"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524"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80"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449"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316"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r>
      <w:tr w:rsidR="00DD4912" w:rsidRPr="00436DA4" w:rsidTr="00561BD4">
        <w:trPr>
          <w:trHeight w:val="269"/>
          <w:tblHeader/>
        </w:trPr>
        <w:tc>
          <w:tcPr>
            <w:tcW w:w="181"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843"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29"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51"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727"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524"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680"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449"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316" w:type="pct"/>
            <w:vMerge/>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Урицкого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30.05.1968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ТМВГ-250/10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Таршикова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Февральская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20.08.1970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TTU-A1 400/10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Луначарского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18.11.1995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05.05.1979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Шухова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12.10.1985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24.04.1978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16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Урицкого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15.10.1989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02.06.1996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104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Строительный</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503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412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ТМ-315/10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414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Смирнова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25.08.1990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411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18.08.1994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305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Выгон</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16.09.1995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214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111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307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514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Кирпичный завод</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25.05.1983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Добросельская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07.06.1986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Пролетарская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13.03.1966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10.02.1966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Тополи</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05.10.1966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Тополи</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Луговая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10.04.1974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11.11.2003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116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Букетовская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04.03.1986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Доброивановка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Красноармейская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24.04.1986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Полевая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12.02.1997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07.10.2003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206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05.07.1984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Стадионный</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25.09.2010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15.04.1988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526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03.08.1987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Борисенко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07.09.1981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540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Холода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03.05.1999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08.06.1985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30.03.2009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803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13.07.2001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Новостроевка-Вторая</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07.08.1985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901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04.09.1978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Новостроевка-Вторая</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18.04.1977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Новостроевка-Вторая</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Кировский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911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Новостроевка-Первая</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301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902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05.05.1989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Победы</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12.04.1997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04.10.1999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Красноармейская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19.06.1989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Сумская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16.09.1983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Загорная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309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Выгон</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Хлебная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14.10.1979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Подлесная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25.04.1979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Горная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26.06.1980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Горная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Лантуховка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15.07.1987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15.09.1978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318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01.04.1973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319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320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Смородино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Дроновка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Сумская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17.07.1984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329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07.06.1988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Сподарюшино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Речная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410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1005(504)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Зубревка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15.01.1975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Воробьевка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15.01.1975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1002(507)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Горянка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1004(508)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1008(510)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Луговая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1010(512)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Кончанка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Мячиковка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08.07.1975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ТМГ-СЭЩ-100/10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Первомайский</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20.05.1965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 (TON)</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Слободка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21.04.1963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19.07.1963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Заречная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25.04.1981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Шлях</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3Tm100-12</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Никитовка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609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610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TTU-AI 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18.07.1979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ТМГэ-160/10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613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Степановка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18.07.1981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Пятихатки</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619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Сосновый</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Проселочная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209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211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Генерала Алексеенко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309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501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10.04.1984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Заречье-Второе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Земной рай</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05.06.1999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507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1-е Заречье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15.08.1964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Заречье-Второе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Земной рай</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12.05.1999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509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16.08.1973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510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Восточная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18.06.1973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511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Братьев Краснокутских</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08.10.1974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515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ТМГ-СЭЩ 25/10-11</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Заречье-Первое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Корешник</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520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321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Дружбы</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522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Заречье-Первое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Корешник</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13.06.1985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534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16.09.1985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535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Братьев Краснокутских</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12.05.1988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536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19.07.1999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104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Комсомольская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13.11.2012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Садовая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12.06.1974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05.10.1974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107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108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01.02.2001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109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111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Пионерская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113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07.08.2001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202 ПС Каз.Лисица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203 ПС Каз.Лисица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301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07.06.1975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303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304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Куйбышева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03.08.1977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15.04.1975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403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Маяковского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18.03.1976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404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ТСМА-60/10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Казачья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14.02.1985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15.06.1980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Харьковская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10.01.1978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105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Фрунзе</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05.04.1989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106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Заводская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15.05.1989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16.06.1968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108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109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ТМГ-СЭЩ-100/10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Шевченко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16.05.1964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110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ТМГ-32/10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10.05.1987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7 Августа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17.06.1970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115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05.07.1979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116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Чапаева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03.05.1964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120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Спасская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15.05.1998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206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Садовая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209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Казачок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Дачная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06.12.2000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210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Совхозный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ТТО-АА 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Октябрьский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М.И.Крячко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Горьковский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405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Фрунзе</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Красноармейская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415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Садовая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416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Привокзальная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20.05.2005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505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Урожайная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01.10.1987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Смирнова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528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301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406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515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50 лет Октября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01.02.2003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М.А.Букина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517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215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ТМ-315/10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506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Колхозная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12.06.1965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513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Смирнова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516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Им майора Журавлева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08.10.2003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518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15.01.2003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24.11.2000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 ПС Каз.Лисица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Каз.Лисица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514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510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304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пл Школьная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401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205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Тополи</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542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810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27.08.2001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Генерала Антонова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620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Гостовка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Молодежная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1013(513)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TTU-AI 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Чехова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208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Чапаевский</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18.04.1995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509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119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1011(516)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01.06.1977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Трудовая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15.07.1985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Чехова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15.04.2003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TON 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04.10.1999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501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Урожайная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206 ПС К.Лисица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Сургутская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04.07.2001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504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12.07.1990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213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ОМП-10/10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31.03.1996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1121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рыбхоз Лисенок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715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Дорогощанская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16.07.1985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212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25.04.1998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403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110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Куток</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07.05.1997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118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ТОN-160/10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18.08.1970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МТП 305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10.06.1986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214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322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Полевая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215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418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Карла Маркса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210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Первомайская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25.04.1995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1006 (506)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402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ЗТП 216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10.06.1988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538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10.05.1998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18.04.1995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203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ОМП-10/10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10.10.1976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208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Октябрьская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30.04.2008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20.07.2006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29.06.2007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Санково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Добросельская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13.03.1968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704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Мокрая Орловка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20.11.2008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Шухова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331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302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419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28.10.2009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122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Антоновка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07.09.1996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325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Загорная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01.07.2010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18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ТМГФ-250/10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505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512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Писаревская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513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пер Зеленый</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1009(515)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Кононеровка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1012(516-N)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Большой лог</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20.01.2011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хознужды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404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Безымено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529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 Хотмыжск</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30.04.2007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06.06.2011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514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Набережная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1003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1201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ТМГ-32/10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х Масычево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332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Сумская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519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624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ОМ-1,25/10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Школьная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31.12.2011</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124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Грайворонская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26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ТМГ11-1250/6</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Доброе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Урицкого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100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ТМГ11-400/10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114 ПС Казачья 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Ивановская Лисица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218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217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405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ТМГСУ11-250/10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Глотово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Дружба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310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Республиканская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909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Почаево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519 ПС Гора 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Козинка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01.01.2013</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201 ПС Каз.Лисица</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Ломное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Пролетарская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912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1-Новостроевка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333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Дорогощь</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Лесная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Серика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Народная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Шухова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420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Гвардейская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01.05.2014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Советская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Новостроевская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Рождественка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Цветочная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903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ТСМА-60/10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Новостроевка-Первая</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Холода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24.11.2015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22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СТП-1014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ТМГ-40/10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Заречная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СТП-1016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ТМГ-32/10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Косилово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Зубревка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- 503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городок Белгород-22</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Ленина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- 202 ПС Гора-Подол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06.07.2016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627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Гора Подол</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Кирпичный завод</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06.07.2016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204 ПС Гора-Подол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Мищанка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КТП-310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Мищанка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КТП-125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Мощеное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Мищанка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4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Замостье</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Мира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ТМГэ-250/10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Свердлова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217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21.09.2016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19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Тарана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18.11.2016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533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ТМГ12-400/10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Прапорщика Головко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01.12.2016</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354</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306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Прапорщика Головко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355</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801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ТМГ-63/10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Луначарского</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20.03.2017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356</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207 ПС Гора-Подол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ТМГ12-630/10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г Грайворон</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Кирвера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357</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507 ПС Головчино</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17.07.2017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358</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628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Подлесок</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27.07.2017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359</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СТП 415 ПС Дорогощь</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360</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20 ПС Грайворон</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Головчино</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31.12.2017</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361</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219 ПС Гора-Подол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Пороз</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Центральная</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01.06.2018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362</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311 ПС Гора-Подол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Дунайка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r w:rsidR="00DD4912" w:rsidRPr="00436DA4" w:rsidTr="00561BD4">
        <w:trPr>
          <w:trHeight w:val="300"/>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363</w:t>
            </w:r>
          </w:p>
        </w:tc>
        <w:tc>
          <w:tcPr>
            <w:tcW w:w="84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КТП 516 ПС Гора-Подол</w:t>
            </w:r>
          </w:p>
        </w:tc>
        <w:tc>
          <w:tcPr>
            <w:tcW w:w="62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ТМГ12-160/10</w:t>
            </w:r>
          </w:p>
        </w:tc>
        <w:tc>
          <w:tcPr>
            <w:tcW w:w="65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с Дунайка</w:t>
            </w:r>
          </w:p>
        </w:tc>
        <w:tc>
          <w:tcPr>
            <w:tcW w:w="727"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ул Дунайка</w:t>
            </w:r>
          </w:p>
        </w:tc>
        <w:tc>
          <w:tcPr>
            <w:tcW w:w="524"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160,00 кВА</w:t>
            </w:r>
          </w:p>
        </w:tc>
        <w:tc>
          <w:tcPr>
            <w:tcW w:w="680"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w:t>
            </w:r>
          </w:p>
        </w:tc>
        <w:tc>
          <w:tcPr>
            <w:tcW w:w="44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01.08.2018</w:t>
            </w:r>
          </w:p>
        </w:tc>
        <w:tc>
          <w:tcPr>
            <w:tcW w:w="316"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r>
    </w:tbl>
    <w:p w:rsidR="00DD4912" w:rsidRDefault="00DD4912" w:rsidP="00561BD4">
      <w:pPr>
        <w:spacing w:after="0" w:line="300" w:lineRule="auto"/>
        <w:ind w:firstLineChars="257" w:firstLine="617"/>
        <w:jc w:val="both"/>
        <w:rPr>
          <w:rFonts w:ascii="Times New Roman" w:hAnsi="Times New Roman"/>
          <w:sz w:val="24"/>
          <w:szCs w:val="24"/>
        </w:rPr>
      </w:pPr>
    </w:p>
    <w:p w:rsidR="00DD4912" w:rsidRDefault="00DD4912" w:rsidP="00561BD4">
      <w:pPr>
        <w:spacing w:after="0" w:line="300" w:lineRule="auto"/>
        <w:ind w:firstLineChars="257" w:firstLine="617"/>
        <w:jc w:val="both"/>
        <w:rPr>
          <w:rFonts w:ascii="Times New Roman" w:hAnsi="Times New Roman"/>
          <w:sz w:val="24"/>
          <w:szCs w:val="24"/>
        </w:rPr>
      </w:pPr>
      <w:r w:rsidRPr="00561BD4">
        <w:rPr>
          <w:rFonts w:ascii="Times New Roman" w:hAnsi="Times New Roman"/>
          <w:sz w:val="24"/>
          <w:szCs w:val="24"/>
        </w:rPr>
        <w:t>Информация о существующих линиях электропередач</w:t>
      </w:r>
      <w:r>
        <w:rPr>
          <w:rFonts w:ascii="Times New Roman" w:hAnsi="Times New Roman"/>
          <w:sz w:val="24"/>
          <w:szCs w:val="24"/>
        </w:rPr>
        <w:t xml:space="preserve"> представлена в таблице 48.</w:t>
      </w:r>
    </w:p>
    <w:p w:rsidR="00DD4912" w:rsidRDefault="00DD4912" w:rsidP="00561BD4">
      <w:pPr>
        <w:spacing w:after="0" w:line="300" w:lineRule="auto"/>
        <w:ind w:firstLineChars="257" w:firstLine="617"/>
        <w:jc w:val="right"/>
        <w:rPr>
          <w:rFonts w:ascii="Times New Roman" w:hAnsi="Times New Roman"/>
          <w:sz w:val="24"/>
          <w:szCs w:val="24"/>
        </w:rPr>
      </w:pPr>
      <w:r>
        <w:rPr>
          <w:rFonts w:ascii="Times New Roman" w:hAnsi="Times New Roman"/>
          <w:sz w:val="24"/>
          <w:szCs w:val="24"/>
        </w:rPr>
        <w:t>Таблица 48</w:t>
      </w:r>
    </w:p>
    <w:p w:rsidR="00DD4912" w:rsidRDefault="00DD4912" w:rsidP="00561BD4">
      <w:pPr>
        <w:spacing w:after="0" w:line="300" w:lineRule="auto"/>
        <w:ind w:firstLineChars="257" w:firstLine="617"/>
        <w:jc w:val="center"/>
        <w:rPr>
          <w:rFonts w:ascii="Times New Roman" w:hAnsi="Times New Roman"/>
          <w:sz w:val="24"/>
          <w:szCs w:val="24"/>
        </w:rPr>
      </w:pPr>
      <w:r w:rsidRPr="00561BD4">
        <w:rPr>
          <w:rFonts w:ascii="Times New Roman" w:hAnsi="Times New Roman"/>
          <w:sz w:val="24"/>
          <w:szCs w:val="24"/>
        </w:rPr>
        <w:t>Информация о существующих линиях электропередач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6"/>
        <w:gridCol w:w="3617"/>
        <w:gridCol w:w="1836"/>
        <w:gridCol w:w="1147"/>
        <w:gridCol w:w="2017"/>
        <w:gridCol w:w="884"/>
        <w:gridCol w:w="1414"/>
        <w:gridCol w:w="1561"/>
        <w:gridCol w:w="1774"/>
      </w:tblGrid>
      <w:tr w:rsidR="00DD4912" w:rsidRPr="00436DA4" w:rsidTr="00033AF8">
        <w:trPr>
          <w:trHeight w:val="20"/>
          <w:tblHeader/>
          <w:jc w:val="center"/>
        </w:trPr>
        <w:tc>
          <w:tcPr>
            <w:tcW w:w="181"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w:t>
            </w:r>
          </w:p>
        </w:tc>
        <w:tc>
          <w:tcPr>
            <w:tcW w:w="1223"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Наименование ЛЭП</w:t>
            </w:r>
          </w:p>
        </w:tc>
        <w:tc>
          <w:tcPr>
            <w:tcW w:w="621"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Класс напряжения, кВ</w:t>
            </w:r>
          </w:p>
        </w:tc>
        <w:tc>
          <w:tcPr>
            <w:tcW w:w="388"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Сила тока, А</w:t>
            </w:r>
          </w:p>
        </w:tc>
        <w:tc>
          <w:tcPr>
            <w:tcW w:w="682"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Протяженность ЛЭП, км</w:t>
            </w:r>
          </w:p>
        </w:tc>
        <w:tc>
          <w:tcPr>
            <w:tcW w:w="299"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Износ, %</w:t>
            </w:r>
          </w:p>
        </w:tc>
        <w:tc>
          <w:tcPr>
            <w:tcW w:w="478"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Год ввода в эксплуатацию</w:t>
            </w:r>
          </w:p>
        </w:tc>
        <w:tc>
          <w:tcPr>
            <w:tcW w:w="528" w:type="pct"/>
            <w:noWrap/>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Способ прокладки</w:t>
            </w:r>
          </w:p>
        </w:tc>
        <w:tc>
          <w:tcPr>
            <w:tcW w:w="601" w:type="pct"/>
            <w:vAlign w:val="center"/>
          </w:tcPr>
          <w:p w:rsidR="00DD4912" w:rsidRPr="00561BD4" w:rsidRDefault="00DD4912" w:rsidP="00561BD4">
            <w:pPr>
              <w:spacing w:after="0" w:line="240" w:lineRule="auto"/>
              <w:jc w:val="center"/>
              <w:rPr>
                <w:rFonts w:ascii="Times New Roman" w:hAnsi="Times New Roman"/>
                <w:b/>
                <w:color w:val="000000"/>
                <w:sz w:val="20"/>
                <w:szCs w:val="20"/>
                <w:lang w:eastAsia="ru-RU"/>
              </w:rPr>
            </w:pPr>
            <w:r w:rsidRPr="00561BD4">
              <w:rPr>
                <w:rFonts w:ascii="Times New Roman" w:hAnsi="Times New Roman"/>
                <w:b/>
                <w:color w:val="000000"/>
                <w:sz w:val="20"/>
                <w:szCs w:val="20"/>
                <w:lang w:eastAsia="ru-RU"/>
              </w:rPr>
              <w:t>Назначение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25,628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14,636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8,997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17,437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Город 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6,296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Город 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Город 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11,422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5,459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21,432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11,769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19,589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22,327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41,790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28,327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3,914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34,382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26,290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17,432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11,565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14,262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№2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11,422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3,607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№4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2,522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16,765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Маслозавод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10.02.1966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9,032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23,207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36,757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10.08.2006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Хоз.Нужды РЭС</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10.10.2001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25.11.2011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10 №12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6,753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25.11.2011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ВЛ-10кВ №1 Полигон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ВЛ-10кВ №2 Полигон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№4 КТП 1121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0,764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02.06.2008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303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404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212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304 ПС Г.Подол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№5 КТП 1121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№6 КТП 1121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114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1009 (515)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908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908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906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906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906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906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405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27.02.2008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2,998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1,796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12.02.1997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12.02.1997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0,932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526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802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22.05.1998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802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805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04.04.2012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809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04.04.2012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803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902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902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0,443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810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12.05.1979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0,863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01.09.1972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08.04.1973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0,539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18.09.1977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909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18.10.1977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0,331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17.07.1975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208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208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10.12.2008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1,596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04.06.1987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04.06.1987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210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05.08.1989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120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120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2,253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2,782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100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105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1,094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0,936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0,746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31.05.2011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110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01.11.1979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114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0,882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1,422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0,917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25.01.1998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25.01.1998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0,329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213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10.04.1988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1,752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22.05.1999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1,664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0,537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0,642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412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1,487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412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06.03.2006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1,533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06.03.2006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1,223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04.04.2012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ЗТП 16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08.08.2008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322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1,311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322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22.10.2008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2,637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2,324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1005 (504)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1005 (504)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0,748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1007 (505)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1006 (506)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2,288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1006 (506)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1006 (506)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1002 (507)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1,078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1004 (508)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01.03.2019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601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2,081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601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1,887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2,897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1,049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01.02.1980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1,899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619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209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211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МТП 305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305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МТП 305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МТП 305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309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1,449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309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0,484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2,261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506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507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507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01.12.2000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510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510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2,656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1,059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511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520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2,446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01.06.1995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2,042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104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105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105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К. 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108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1,554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108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109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111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111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111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0,399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113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202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202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1,526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202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0,892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301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301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304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304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401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01.08.1991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402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0,519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402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403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1,029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25.08.2001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404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404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404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14.02.1997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1,749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540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540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1,496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27.09.1995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540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1,589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14.05.1963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1,392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1,246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15.11.1974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ЗТП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25.12.2007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1,566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11.03.1985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0,364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11.03.1985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11.03.1985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1,541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1,304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0,593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0,814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318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1,731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МТП 318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625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511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535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301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25.06.2001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ЗТП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16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MТП 110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MТП 110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110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30.11.1993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210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311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312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12.06.2008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322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22.10.2008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109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109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25.08.1991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1 КТП 215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215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215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1,344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31.10.1992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104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2,094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29.02.2008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205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205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304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505 ПС Г.Подол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10.07.2001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ТП 513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509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509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ТП 509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1012 (516N)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20.01.2011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ЗТП 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1,377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10.11.2010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ЗТП 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10.11.2010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211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1009 (515)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НО ЗТП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501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0,736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06.02.2008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501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1,064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НО КТП 501 ПС Г.Подол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НО КТП 501 ПС Г.Подол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№5 КТП 100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1010 (512)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518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1008 (510)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1009 (515)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1008 (510)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ШУР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1,117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21.05.1983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623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06.06.2011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623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06.06.2011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301 ПС Гора-Подол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15.05.2011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ЗТП 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321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01.03.1984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413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0,319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ЗТП 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1,761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411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ЗТП 517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15.06.1994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206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912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0,844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912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912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0,742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201 ПС Каз. 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333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№4 КТП 912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809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809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203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203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303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203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405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4 КТП 405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№1 КТП 332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№2 КТП 332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№3 КТП 303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333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№4 КТП 301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420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КТП 420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№4 109 ПС Казачья 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от ЗТП-9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314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№3 КТП 113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ЗТП-528/400кВа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28.05.2010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2 КТП 30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3 КТП 30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4 КТП 30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5 КТП 30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2 КТП 31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4 КТП 31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5 КТП 31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ЗТП 14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20.09.2014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626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ТП 626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0,668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903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24.11.2015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102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ТП 106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1,978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№1 СТП-1014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№1 СТП-1016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ВЛи-0,4кВ №4 КТП-1009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1007( 505)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201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623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МТП 613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122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1,297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ТП 122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01.10.1994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120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0,861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514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25.05.1978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107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от КТП 510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31.05.2013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3 КТП 415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КТП 30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403 ПС Гора Подол cовме</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215 ПС Гора Подол совме</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1 КТП 125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2 КТП 125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114 ПС Казачья 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114 ПС Казачья 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114 ПС Казачья 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412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521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СТП 217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1,695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322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22.10.2008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104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601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416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21.12.2016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909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№6 КТП-100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СТП 202 ПС Гора-Подол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3 КТП 402 ПС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10.10.1981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118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2 КТП 202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07.11.2006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Ф-1от ЗТП-29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 кВ № 3от КТП-102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612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КТП 518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625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18.06.2014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 кВ № 3 КТП 31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206 ПС Казачья 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31.05.2017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№5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СТП 306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25.07.2017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1 СТП 801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25.07.2017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118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31.01.1991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от ЗТП-307 ПС-35 кВ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КТП 512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21.09.2017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10.10.2017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511 ПС Гора-Подол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01.08.2012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1002 (507)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(1002) 507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502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23.11.2012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(1002) 507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0,855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 2 КТП-26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12.07.2012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628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21.08.2018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30.08.2013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СТП 415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206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10.09.2018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ШУР ЗТП 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30.06.1999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614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 кВ № 4 КТП 102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19.12.2018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909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405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30.12.2018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№1 КТП 531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№3 КТП 531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ВЛИ 0,4кВ №2 КТП 531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107 К.Лисица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105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01.07.2005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105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01.07.1975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401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30.10.2014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ЗТП 301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92</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1004 (508)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01.03.1965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909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94</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01.01.1964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121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93</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1121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0,753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02.04.1976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№3 КТП 1121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20.05.1986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ЗТП 901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01.07.1990</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КТП 402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204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1,169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№4 ЗТП 301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01.04.1992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№2 КТП 401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 0,4кВ №1 КТП 204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87</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1,381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13</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01.07.1988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№1 Полигон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№2 Полигон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ВЛ-0,4кВ №3 Полигон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96</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4</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Воздух</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от КТП-103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12.08.2009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ЗТП-11ПС Гр-н Д.90 ул Урицкого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ЗТП-11ПС Гр-н Д.2 ул Заводская</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от ТП-207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28.10.2009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№13 КТП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417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№4кот ТП №2 Город-1</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№5дс ТП №2 Город-1</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№8 ТП 2 Город-1</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№12 ТП №8 Город-3</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№2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29.10.2004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НО ЗТП 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29.10.2004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КТП-507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ЗТП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КТП №4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ЗТП-13 ПС Грайворон (очистн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ЗТП-14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№14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№4 ЗТП №15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ЗТП 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ЗТП №15 ПС Грайворон ж.дом</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№7 ГРП ЗТП №15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3,432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29.10.2004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№7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ЗТП 13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17.12.1987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 22 ПС Грайворон - ж.д.38</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 22 ПС Грайворон - ж.д.36</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рын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699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№3конт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ЗТП-214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ЗТП-517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ЗТП-513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№517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№517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ЗТП 517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КТП-602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ЗТП-104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№4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ТП-112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АБК РЭС</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0,195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быт.пом.ОВБ РЭС</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склад РЭС</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21.08.1997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НО от ЗТП-29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98</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19.09.2008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НО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95</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0,960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5</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24.05.2006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ТП-704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ТП-704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ТП-704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№4 ТП-704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шк ЗТП-216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ТП-507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ТП-331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ТП-302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18.02.2009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№2 ЗТП №7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№3 ЗТП №7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17.12.2007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л.корп ЗТП-7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№5стол. ЗТП-7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ЗТП-10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стол. ЗТП-7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водокан ЗТП-16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водокан ЗТП-16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30.09.1978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от ТП-206 ПС Каз.Лисица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04.07.2001</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739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№6 ЗТП-11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06.07.1982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№7 ЗТП-11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№8 от ЗТП-11 ПСГрайворон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06.09.1982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ТП-29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№5 КТП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№512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№216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ТП-201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30.06.2005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ТП-406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№414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749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ЗТП-503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0,210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№1 ТП №305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28.05.2007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519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школа в2</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школа в1</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ТКУ-1</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ТКУ-2</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0,063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Грайворон-мастерская</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водозабор</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КТП124 ПС Грайворон - теплица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759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от КТП-25 до ВРУ№1 водозабор</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от ВРУ№1 до ВРУ№2 в/з Северный</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29.02.2012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ЗТП-22 ПС Грайворон - ж.д.51а</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от КТП 401 ПС Гора Подол до ВРУ</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909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0,174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30.03.2014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910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0,058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30.03.2014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от КТП-532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ЗТП-4 - ВРУ пенс.фонда г.Грайво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от РУ 0,4кВ ЗТП 23 до ВРУ 0,4кВ</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ЗТП 22 ПС Грайворон (ТЦ Семе</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769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КТП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№3 КТП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№4 КТП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0,086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№8 КТП 22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30.11.2015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от ШУР 16 к ШУР 10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от ШУР 16 к ШУР 13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от ШУР 10 к ШУР 8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№4 от ШУР 8 к ШУР 6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№5 от ШУР 6 к ШУР 4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№6 от ШУР 13 к ШУР 15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779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№7 от ШУР 13 к ШУР 11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№8 от ШУР 11 к ШУР 9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№9 от ШУР 9 к ШУР 7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№10 от ШУР 7 к ШУР 5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№11 от ШУР 11 к ВЛ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31.08.2006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ЗТП 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0,285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26.07.2016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627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31.07.2016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 7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30.06.2016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ЗТП 411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0,060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ЗТП 411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31.08.2014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789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№6 КТП 4 ПС Грайворон (Олимп)</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КТП4 ПС Грайворон ВРУ Санаторий</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100</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0,056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КТП4 ПС Грайворон освещ.санатор</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№8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17.11.2008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ЗТП16 ПС Грайворон до ВРУ водоз</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0,250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от ЗТП-23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30.09.2012</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 кВ КТП 100 ПС Грайворон до ЩУР №1</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28.02.2013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КТП 4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0,099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КТП 314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01.01.1973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КТП 19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20.04.2017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799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от ШУР до ВРУ ООО "Цветущий сад</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20.03.2017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№3 от КТП 105 Грайворон до ТКУ</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№4 от КТП 105 Грайворон до ТКУ</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№1 от КТП 105 Грайворон до ДС</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№2 от КТП 105 Грайворон до ДС</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14.12.2014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КТП 19 ПС Грайворон кабель Б</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0,017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24.05.2017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№1 КТП 533 ПС Грайворон 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0,076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№5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№3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809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№2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№2 КТП 533 ПС Грайворон 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№4 КТП 533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0,245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23.06.2017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эл.снаб."Круглого здания"с.Голов</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0,580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27.06.2005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207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КТП 207 ПС Гора 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25.10.2017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 кВ №1 КТП 507 ПС Головчино</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0,041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31.12.2017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№8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0,024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01.05.2018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№9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28.09.2018</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КЛ-0,4кВ КТП 1120 Грайворон суд</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01.02.2007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819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501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№4 КТП 501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311 ПС Гора-Подол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822</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№1 КТП 516 ПС Гора-Подол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0,035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17.04.2019</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823</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№2 ЗТП 503 ПС Гора-Подол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0,000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30.04.2014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824</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0,4кВ №3 ЗТП 503 ПС Гора-Подол</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0,4</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0,220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30.09.2016</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825</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15 - ЗТП 23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0,200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30.05.2005</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826</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16 - ЗТП 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0,540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827</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8 - ЗТП 28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0,670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05.09.1997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828</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8 - ЗТП 11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829</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 кВ ЗТП 15 - ЗТП 29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0,300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25.09.2007</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830</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ЗТП 14 - ЗТП 2 ПС Грайворон</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0,565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30.09.2003</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r w:rsidR="00DD4912" w:rsidRPr="00436DA4" w:rsidTr="00033AF8">
        <w:trPr>
          <w:trHeight w:val="20"/>
          <w:jc w:val="center"/>
        </w:trPr>
        <w:tc>
          <w:tcPr>
            <w:tcW w:w="18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831</w:t>
            </w:r>
          </w:p>
        </w:tc>
        <w:tc>
          <w:tcPr>
            <w:tcW w:w="1223"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КЛ 10кВ КТП 909 - КТП 910 ПС Дорогощь</w:t>
            </w:r>
          </w:p>
        </w:tc>
        <w:tc>
          <w:tcPr>
            <w:tcW w:w="62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10</w:t>
            </w:r>
          </w:p>
        </w:tc>
        <w:tc>
          <w:tcPr>
            <w:tcW w:w="38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-1</w:t>
            </w:r>
          </w:p>
        </w:tc>
        <w:tc>
          <w:tcPr>
            <w:tcW w:w="682"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0,709 км</w:t>
            </w:r>
          </w:p>
        </w:tc>
        <w:tc>
          <w:tcPr>
            <w:tcW w:w="299"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0</w:t>
            </w:r>
          </w:p>
        </w:tc>
        <w:tc>
          <w:tcPr>
            <w:tcW w:w="47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31.03.2014</w:t>
            </w:r>
          </w:p>
        </w:tc>
        <w:tc>
          <w:tcPr>
            <w:tcW w:w="528"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Земля</w:t>
            </w:r>
          </w:p>
        </w:tc>
        <w:tc>
          <w:tcPr>
            <w:tcW w:w="601" w:type="pct"/>
            <w:noWrap/>
            <w:vAlign w:val="center"/>
          </w:tcPr>
          <w:p w:rsidR="00DD4912" w:rsidRPr="00561BD4" w:rsidRDefault="00DD4912" w:rsidP="00561BD4">
            <w:pPr>
              <w:spacing w:after="0" w:line="240" w:lineRule="auto"/>
              <w:jc w:val="center"/>
              <w:rPr>
                <w:rFonts w:ascii="Times New Roman" w:hAnsi="Times New Roman"/>
                <w:color w:val="000000"/>
                <w:sz w:val="20"/>
                <w:szCs w:val="20"/>
                <w:lang w:eastAsia="ru-RU"/>
              </w:rPr>
            </w:pPr>
            <w:r w:rsidRPr="00561BD4">
              <w:rPr>
                <w:rFonts w:ascii="Times New Roman" w:hAnsi="Times New Roman"/>
                <w:color w:val="000000"/>
                <w:sz w:val="20"/>
                <w:szCs w:val="20"/>
                <w:lang w:eastAsia="ru-RU"/>
              </w:rPr>
              <w:t>Питающие</w:t>
            </w:r>
          </w:p>
        </w:tc>
      </w:tr>
    </w:tbl>
    <w:p w:rsidR="00DD4912" w:rsidRDefault="00DD4912" w:rsidP="00561BD4">
      <w:pPr>
        <w:spacing w:after="0" w:line="300" w:lineRule="auto"/>
        <w:ind w:firstLineChars="257" w:firstLine="617"/>
        <w:jc w:val="center"/>
        <w:rPr>
          <w:rFonts w:ascii="Times New Roman" w:hAnsi="Times New Roman"/>
          <w:sz w:val="24"/>
          <w:szCs w:val="24"/>
        </w:rPr>
      </w:pPr>
    </w:p>
    <w:p w:rsidR="00DD4912" w:rsidRDefault="00DD4912" w:rsidP="00561BD4">
      <w:pPr>
        <w:spacing w:after="0" w:line="300" w:lineRule="auto"/>
        <w:ind w:firstLineChars="257" w:firstLine="617"/>
        <w:jc w:val="right"/>
        <w:rPr>
          <w:rFonts w:ascii="Times New Roman" w:hAnsi="Times New Roman"/>
          <w:sz w:val="24"/>
          <w:szCs w:val="24"/>
        </w:rPr>
        <w:sectPr w:rsidR="00DD4912" w:rsidSect="00561BD4">
          <w:pgSz w:w="16838" w:h="11906" w:orient="landscape"/>
          <w:pgMar w:top="851" w:right="1134" w:bottom="1418" w:left="1134" w:header="709" w:footer="709" w:gutter="0"/>
          <w:cols w:space="708"/>
          <w:docGrid w:linePitch="360"/>
        </w:sectPr>
      </w:pPr>
    </w:p>
    <w:p w:rsidR="00DD4912" w:rsidRDefault="00DD4912" w:rsidP="00ED4F83">
      <w:pPr>
        <w:pStyle w:val="ListParagraph"/>
        <w:spacing w:after="0"/>
        <w:ind w:left="0"/>
        <w:jc w:val="both"/>
        <w:outlineLvl w:val="2"/>
        <w:rPr>
          <w:rFonts w:ascii="Times New Roman" w:hAnsi="Times New Roman"/>
          <w:b/>
          <w:sz w:val="24"/>
          <w:szCs w:val="24"/>
        </w:rPr>
      </w:pPr>
      <w:bookmarkStart w:id="11" w:name="_Toc533014792"/>
      <w:r w:rsidRPr="002C58A5">
        <w:rPr>
          <w:rFonts w:ascii="Times New Roman" w:hAnsi="Times New Roman"/>
          <w:b/>
          <w:sz w:val="24"/>
          <w:szCs w:val="24"/>
        </w:rPr>
        <w:t>2.1.6. Сбор и утилизация твердых бытовых отходов</w:t>
      </w:r>
      <w:bookmarkEnd w:id="11"/>
    </w:p>
    <w:p w:rsidR="00DD4912" w:rsidRPr="002C58A5" w:rsidRDefault="00DD4912" w:rsidP="00B6460A">
      <w:pPr>
        <w:pStyle w:val="ListParagraph"/>
        <w:spacing w:after="0"/>
        <w:ind w:left="0" w:firstLine="567"/>
        <w:jc w:val="both"/>
        <w:rPr>
          <w:rFonts w:ascii="Times New Roman" w:hAnsi="Times New Roman"/>
          <w:sz w:val="24"/>
          <w:szCs w:val="24"/>
        </w:rPr>
      </w:pPr>
    </w:p>
    <w:p w:rsidR="00DD4912" w:rsidRPr="00F76783" w:rsidRDefault="00DD4912" w:rsidP="004213E2">
      <w:pPr>
        <w:pStyle w:val="ListParagraph"/>
        <w:spacing w:after="0" w:line="240" w:lineRule="auto"/>
        <w:ind w:left="0" w:firstLine="567"/>
        <w:jc w:val="both"/>
        <w:rPr>
          <w:rFonts w:ascii="Times New Roman" w:hAnsi="Times New Roman"/>
          <w:sz w:val="24"/>
          <w:szCs w:val="24"/>
        </w:rPr>
      </w:pPr>
      <w:r w:rsidRPr="00F76783">
        <w:rPr>
          <w:rFonts w:ascii="Times New Roman" w:hAnsi="Times New Roman"/>
          <w:sz w:val="24"/>
          <w:szCs w:val="24"/>
        </w:rPr>
        <w:t>Важное значение для создания благоприятных условий проживания имеет санитарно-гигиеническое состояние населенных мест, в частности вопросы сбора, утилизации, обезвреживания и обеззараживания бытовых и промышленных отходов.</w:t>
      </w:r>
    </w:p>
    <w:p w:rsidR="00DD4912" w:rsidRPr="00F76783" w:rsidRDefault="00DD4912" w:rsidP="004213E2">
      <w:pPr>
        <w:pStyle w:val="ListParagraph"/>
        <w:spacing w:after="0" w:line="240" w:lineRule="auto"/>
        <w:ind w:left="0" w:firstLine="567"/>
        <w:jc w:val="both"/>
        <w:rPr>
          <w:rFonts w:ascii="Times New Roman" w:hAnsi="Times New Roman"/>
          <w:sz w:val="24"/>
          <w:szCs w:val="24"/>
        </w:rPr>
      </w:pPr>
      <w:r w:rsidRPr="00F76783">
        <w:rPr>
          <w:rFonts w:ascii="Times New Roman" w:hAnsi="Times New Roman"/>
          <w:sz w:val="24"/>
          <w:szCs w:val="24"/>
        </w:rPr>
        <w:t>На территории муниципального образования сбор и вывоз твердых бытовых отходов и крупногабаритных отходов производится мусоровозами с контейнерных площадок, расположенных как в районе муниципальных домов, так и в частном секторе. Предприятия по переработке отходов на территории Грайворонского городского округа отсутствуют.</w:t>
      </w:r>
    </w:p>
    <w:p w:rsidR="00DD4912" w:rsidRPr="00F76783" w:rsidRDefault="00DD4912" w:rsidP="004213E2">
      <w:pPr>
        <w:spacing w:after="0" w:line="240" w:lineRule="auto"/>
        <w:ind w:firstLine="567"/>
        <w:jc w:val="both"/>
        <w:rPr>
          <w:rFonts w:ascii="Times New Roman" w:hAnsi="Times New Roman"/>
          <w:sz w:val="24"/>
          <w:szCs w:val="24"/>
        </w:rPr>
      </w:pPr>
      <w:r w:rsidRPr="00F76783">
        <w:rPr>
          <w:rFonts w:ascii="Times New Roman" w:hAnsi="Times New Roman"/>
          <w:sz w:val="24"/>
          <w:szCs w:val="24"/>
        </w:rPr>
        <w:t xml:space="preserve">Сбор, транспортировка и утилизация отходов осуществляется специализированной организацией, имеющей лицензию на данный вид деятельности. </w:t>
      </w:r>
    </w:p>
    <w:p w:rsidR="00DD4912" w:rsidRPr="00F76783" w:rsidRDefault="00DD4912" w:rsidP="004213E2">
      <w:pPr>
        <w:spacing w:after="0" w:line="240" w:lineRule="auto"/>
        <w:ind w:firstLine="567"/>
        <w:jc w:val="both"/>
        <w:rPr>
          <w:rFonts w:ascii="Times New Roman" w:hAnsi="Times New Roman"/>
          <w:sz w:val="24"/>
          <w:szCs w:val="24"/>
        </w:rPr>
      </w:pPr>
      <w:r w:rsidRPr="00F76783">
        <w:rPr>
          <w:rFonts w:ascii="Times New Roman" w:hAnsi="Times New Roman"/>
          <w:sz w:val="24"/>
          <w:szCs w:val="24"/>
        </w:rPr>
        <w:t>На территории городского округа установлены контейнеры для сбора мусора в местах потенциально возможного скопления мусора. 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rsidR="00DD4912" w:rsidRPr="00F76783" w:rsidRDefault="00DD4912" w:rsidP="004213E2">
      <w:pPr>
        <w:spacing w:after="0" w:line="240" w:lineRule="auto"/>
        <w:ind w:firstLine="567"/>
        <w:jc w:val="both"/>
        <w:rPr>
          <w:rFonts w:ascii="Times New Roman" w:hAnsi="Times New Roman"/>
          <w:sz w:val="24"/>
          <w:szCs w:val="24"/>
        </w:rPr>
      </w:pPr>
      <w:r w:rsidRPr="00F76783">
        <w:rPr>
          <w:rFonts w:ascii="Times New Roman" w:hAnsi="Times New Roman"/>
          <w:sz w:val="24"/>
          <w:szCs w:val="24"/>
        </w:rPr>
        <w:t>Размер площадок должен быть рассчитан на установку необходимого числа, но не более 5, контейнеров в соответствии с требованиями СанПиН 42-128-4690-88.</w:t>
      </w:r>
    </w:p>
    <w:p w:rsidR="00DD4912" w:rsidRPr="00F76783" w:rsidRDefault="00DD4912" w:rsidP="004213E2">
      <w:pPr>
        <w:spacing w:after="0" w:line="240" w:lineRule="auto"/>
        <w:ind w:firstLine="567"/>
        <w:jc w:val="both"/>
        <w:rPr>
          <w:rFonts w:ascii="Times New Roman" w:hAnsi="Times New Roman"/>
          <w:sz w:val="24"/>
          <w:szCs w:val="24"/>
        </w:rPr>
      </w:pPr>
      <w:r w:rsidRPr="00F76783">
        <w:rPr>
          <w:rFonts w:ascii="Times New Roman" w:hAnsi="Times New Roman"/>
          <w:sz w:val="24"/>
          <w:szCs w:val="24"/>
        </w:rPr>
        <w:t>Расчетный показатель максимального уровня пешеходной доступности до площадок для установки контейнеров для сбора мусора устанавливается в соответствии с требованиями СанПиН 42-128-4690-88.</w:t>
      </w:r>
    </w:p>
    <w:p w:rsidR="00DD4912" w:rsidRPr="00F76783" w:rsidRDefault="00DD4912" w:rsidP="004213E2">
      <w:pPr>
        <w:pStyle w:val="ListParagraph"/>
        <w:spacing w:after="0" w:line="240" w:lineRule="auto"/>
        <w:ind w:left="0" w:firstLine="567"/>
        <w:jc w:val="both"/>
        <w:rPr>
          <w:rFonts w:ascii="Times New Roman" w:hAnsi="Times New Roman"/>
          <w:sz w:val="24"/>
          <w:szCs w:val="24"/>
        </w:rPr>
      </w:pPr>
      <w:r w:rsidRPr="00F76783">
        <w:rPr>
          <w:rFonts w:ascii="Times New Roman" w:hAnsi="Times New Roman"/>
          <w:sz w:val="24"/>
          <w:szCs w:val="24"/>
        </w:rPr>
        <w:t>На постоянной основе осуществляется ликвидация свалок, расположенных не только в населенных пунктах, но и на прилегающих территориях.</w:t>
      </w:r>
    </w:p>
    <w:p w:rsidR="00DD4912" w:rsidRPr="00F76783" w:rsidRDefault="00DD4912" w:rsidP="004213E2">
      <w:pPr>
        <w:pStyle w:val="ListParagraph"/>
        <w:spacing w:after="0" w:line="240" w:lineRule="auto"/>
        <w:ind w:left="0" w:firstLine="567"/>
        <w:jc w:val="both"/>
        <w:rPr>
          <w:rFonts w:ascii="Times New Roman" w:hAnsi="Times New Roman"/>
          <w:sz w:val="24"/>
          <w:szCs w:val="24"/>
        </w:rPr>
      </w:pPr>
      <w:r w:rsidRPr="00F76783">
        <w:rPr>
          <w:rFonts w:ascii="Times New Roman" w:hAnsi="Times New Roman"/>
          <w:sz w:val="24"/>
          <w:szCs w:val="24"/>
        </w:rPr>
        <w:t>Для сбора жидких отходов в не канализованных домовладениях устанавливаются дворовые помойницы, которые имеют водонепроницаемый выгреб и наземную часть с крышкой и съемной решеткой для отделения твердых фракций.</w:t>
      </w:r>
    </w:p>
    <w:p w:rsidR="00DD4912" w:rsidRPr="00F76783" w:rsidRDefault="00DD4912" w:rsidP="004213E2">
      <w:pPr>
        <w:pStyle w:val="ListParagraph"/>
        <w:spacing w:after="0" w:line="240" w:lineRule="auto"/>
        <w:ind w:left="0" w:firstLine="567"/>
        <w:jc w:val="both"/>
        <w:rPr>
          <w:rFonts w:ascii="Times New Roman" w:hAnsi="Times New Roman"/>
          <w:sz w:val="24"/>
          <w:szCs w:val="24"/>
        </w:rPr>
      </w:pPr>
      <w:r w:rsidRPr="00F76783">
        <w:rPr>
          <w:rFonts w:ascii="Times New Roman" w:hAnsi="Times New Roman"/>
          <w:sz w:val="24"/>
          <w:szCs w:val="24"/>
        </w:rPr>
        <w:t>Несмотря на своевременный вывоз мусора и наличие контейнерных площадок, жители муниципального образования устраивают несанкционированные свалки, которые неблагоприятно влияют на внешний вид и санитарное состояние городского округа.</w:t>
      </w:r>
    </w:p>
    <w:p w:rsidR="00DD4912" w:rsidRPr="00F76783" w:rsidRDefault="00DD4912" w:rsidP="004213E2">
      <w:pPr>
        <w:pStyle w:val="ListParagraph"/>
        <w:spacing w:after="0" w:line="240" w:lineRule="auto"/>
        <w:ind w:left="0" w:firstLine="567"/>
        <w:jc w:val="both"/>
        <w:rPr>
          <w:rFonts w:ascii="Times New Roman" w:hAnsi="Times New Roman"/>
          <w:sz w:val="24"/>
          <w:szCs w:val="24"/>
        </w:rPr>
      </w:pPr>
      <w:r w:rsidRPr="00F76783">
        <w:rPr>
          <w:rFonts w:ascii="Times New Roman" w:hAnsi="Times New Roman"/>
          <w:sz w:val="24"/>
          <w:szCs w:val="24"/>
        </w:rPr>
        <w:t>Работа по совершенствованию сбора бытовых отходов в первую очередь направлена на обустройство достаточного количества контейнерных площадок на всей территории муниципального образования. Приоритет в этой работе принадлежит организациям, осуществляющим управление многоквартирными жилыми домами и организациям, имеющим лицензии на деятельность в сфере обращения бытовых отходов, при общей координации их деятельности со стороны администрации муниципального образования. Результатами проведенной работы должны стать отсутствие несанкционированных свалок на дворовых территориях и ликвидация предпосылок для складирования бытового в непредназначенных для этого местах.</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Вывоз твердых коммунальных отходов осуществляется на полигон ТКО, входящий в состав Яковлевского  экологического комплекса по адресу: Белгородская область, Яковлевский район, в границах СПК «Первое Мая».</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На территории городского округа расположено 1010 контейнерных площадок, в том числе:</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w:t>
      </w:r>
      <w:r w:rsidRPr="00055A84">
        <w:rPr>
          <w:rFonts w:ascii="Times New Roman" w:hAnsi="Times New Roman"/>
          <w:sz w:val="24"/>
          <w:szCs w:val="24"/>
        </w:rPr>
        <w:tab/>
        <w:t>На один контейнер - 653 шт;</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w:t>
      </w:r>
      <w:r w:rsidRPr="00055A84">
        <w:rPr>
          <w:rFonts w:ascii="Times New Roman" w:hAnsi="Times New Roman"/>
          <w:sz w:val="24"/>
          <w:szCs w:val="24"/>
        </w:rPr>
        <w:tab/>
        <w:t>На два контейнера – 298 шт;</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w:t>
      </w:r>
      <w:r w:rsidRPr="00055A84">
        <w:rPr>
          <w:rFonts w:ascii="Times New Roman" w:hAnsi="Times New Roman"/>
          <w:sz w:val="24"/>
          <w:szCs w:val="24"/>
        </w:rPr>
        <w:tab/>
        <w:t>На три контейнера – 49 шт;</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w:t>
      </w:r>
      <w:r w:rsidRPr="00055A84">
        <w:rPr>
          <w:rFonts w:ascii="Times New Roman" w:hAnsi="Times New Roman"/>
          <w:sz w:val="24"/>
          <w:szCs w:val="24"/>
        </w:rPr>
        <w:tab/>
        <w:t>На четыре контейнера – 6 шт;</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w:t>
      </w:r>
      <w:r w:rsidRPr="00055A84">
        <w:rPr>
          <w:rFonts w:ascii="Times New Roman" w:hAnsi="Times New Roman"/>
          <w:sz w:val="24"/>
          <w:szCs w:val="24"/>
        </w:rPr>
        <w:tab/>
        <w:t>На пять контейнеров – 4 шт.</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Всего на территории муниципального образования расположено  1440 контейнеров.</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 xml:space="preserve">Региональным оператором является Общество с ограниченной ответственностью «Центр Экологической Безопасности» Белгородской области, в лице генерального директора Белоковаленко Леонида Игоревича. </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 xml:space="preserve">ООО «Еврологистик» в лице директора Лисициной Олеси Юрьевны и ООО «Центр ЖКУ» в лице директора Фролова Геннадия Викторовича заключили договор №ДУ-1/18/Гр от 06.12.2019 на оказание услуг по транспортированию ТКО на территории Грайворонского городского округа из мест их накопления в места приема и размещения в границах территории оказания услуг. </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По договору субподряда ООО «Центр ЖКУ» принимает на себя обязательство оказывать услуги по погрузке ТКО, в том числе КГО в местах их накопления в границах Грайворонского городского округа, их дальнейшей транспортировки в целях обработки, утилизации, обезвреживания и захоронения на полигон ТКО Яковлевского городского округа</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 xml:space="preserve">Разработаны маршруты движения транспорта по сбору ТКО, график вывоза. </w:t>
      </w:r>
    </w:p>
    <w:p w:rsidR="00DD4912" w:rsidRPr="00055A84" w:rsidRDefault="00DD4912" w:rsidP="00055A84">
      <w:pPr>
        <w:spacing w:after="0" w:line="240" w:lineRule="auto"/>
        <w:ind w:firstLine="567"/>
        <w:jc w:val="both"/>
        <w:rPr>
          <w:rFonts w:ascii="Times New Roman" w:hAnsi="Times New Roman"/>
          <w:sz w:val="24"/>
          <w:szCs w:val="24"/>
        </w:rPr>
      </w:pPr>
      <w:r w:rsidRPr="00055A84">
        <w:rPr>
          <w:rFonts w:ascii="Times New Roman" w:hAnsi="Times New Roman"/>
          <w:sz w:val="24"/>
          <w:szCs w:val="24"/>
        </w:rPr>
        <w:t>Установлены контейнера для сбора раздельного вторичного сырья в здании администрации Грайворонского городского округа.</w:t>
      </w:r>
    </w:p>
    <w:p w:rsidR="00DD4912" w:rsidRPr="004213E2" w:rsidRDefault="00DD4912" w:rsidP="00055A84">
      <w:pPr>
        <w:spacing w:after="0" w:line="240" w:lineRule="auto"/>
        <w:ind w:firstLine="567"/>
        <w:jc w:val="both"/>
        <w:rPr>
          <w:rFonts w:ascii="Times New Roman" w:hAnsi="Times New Roman"/>
          <w:sz w:val="28"/>
          <w:szCs w:val="28"/>
        </w:rPr>
      </w:pPr>
      <w:r w:rsidRPr="00055A84">
        <w:rPr>
          <w:rFonts w:ascii="Times New Roman" w:hAnsi="Times New Roman"/>
          <w:sz w:val="24"/>
          <w:szCs w:val="24"/>
        </w:rPr>
        <w:t>Планируется строительство мусороперегрузочной станции в с. Гора-Подол (10000м3, 120х80), (собран пакет документов, выделен земельный участок)</w:t>
      </w:r>
      <w:r w:rsidRPr="00F76783">
        <w:rPr>
          <w:rFonts w:ascii="Times New Roman" w:hAnsi="Times New Roman"/>
          <w:sz w:val="24"/>
          <w:szCs w:val="24"/>
        </w:rPr>
        <w:t>.</w:t>
      </w:r>
    </w:p>
    <w:p w:rsidR="00DD4912" w:rsidRDefault="00DD4912" w:rsidP="00ED4F83">
      <w:pPr>
        <w:pStyle w:val="ListParagraph"/>
        <w:spacing w:before="240" w:after="0"/>
        <w:ind w:left="0"/>
        <w:jc w:val="both"/>
        <w:outlineLvl w:val="1"/>
        <w:rPr>
          <w:rFonts w:ascii="Times New Roman" w:hAnsi="Times New Roman"/>
          <w:b/>
          <w:sz w:val="24"/>
          <w:szCs w:val="24"/>
        </w:rPr>
        <w:sectPr w:rsidR="00DD4912" w:rsidSect="001A07A7">
          <w:pgSz w:w="11906" w:h="16838"/>
          <w:pgMar w:top="1134" w:right="851" w:bottom="1134" w:left="1418" w:header="708" w:footer="708" w:gutter="0"/>
          <w:cols w:space="708"/>
          <w:docGrid w:linePitch="360"/>
        </w:sectPr>
      </w:pPr>
    </w:p>
    <w:p w:rsidR="00DD4912" w:rsidRPr="00F76783" w:rsidRDefault="00DD4912" w:rsidP="00D65A87">
      <w:pPr>
        <w:pStyle w:val="ListParagraph"/>
        <w:spacing w:before="240" w:after="0" w:line="240" w:lineRule="auto"/>
        <w:ind w:left="0"/>
        <w:jc w:val="both"/>
        <w:outlineLvl w:val="1"/>
        <w:rPr>
          <w:rFonts w:ascii="Times New Roman" w:hAnsi="Times New Roman"/>
          <w:b/>
          <w:sz w:val="24"/>
          <w:szCs w:val="24"/>
        </w:rPr>
      </w:pPr>
      <w:bookmarkStart w:id="12" w:name="_Toc533014793"/>
      <w:r w:rsidRPr="00F76783">
        <w:rPr>
          <w:rFonts w:ascii="Times New Roman" w:hAnsi="Times New Roman"/>
          <w:b/>
          <w:sz w:val="24"/>
          <w:szCs w:val="24"/>
        </w:rPr>
        <w:t>2.2. Краткий анализ состояния установки приборов учета и энергоресурсосбережения у потребителей</w:t>
      </w:r>
      <w:bookmarkEnd w:id="12"/>
    </w:p>
    <w:p w:rsidR="00DD4912" w:rsidRPr="00F76783" w:rsidRDefault="00DD4912" w:rsidP="00D65A87">
      <w:pPr>
        <w:pStyle w:val="ListParagraph"/>
        <w:spacing w:before="240" w:after="0" w:line="240" w:lineRule="auto"/>
        <w:ind w:left="0"/>
        <w:jc w:val="both"/>
        <w:outlineLvl w:val="1"/>
        <w:rPr>
          <w:rFonts w:ascii="Times New Roman" w:hAnsi="Times New Roman"/>
          <w:b/>
          <w:sz w:val="24"/>
          <w:szCs w:val="24"/>
        </w:rPr>
      </w:pPr>
    </w:p>
    <w:p w:rsidR="00DD4912" w:rsidRPr="00F76783" w:rsidRDefault="00DD4912" w:rsidP="00420DC5">
      <w:pPr>
        <w:spacing w:after="0" w:line="240" w:lineRule="auto"/>
        <w:ind w:firstLine="567"/>
        <w:jc w:val="both"/>
        <w:rPr>
          <w:rFonts w:ascii="Times New Roman" w:hAnsi="Times New Roman"/>
          <w:color w:val="000000"/>
          <w:sz w:val="24"/>
          <w:szCs w:val="24"/>
          <w:lang w:eastAsia="ru-RU"/>
        </w:rPr>
      </w:pPr>
      <w:r w:rsidRPr="00F76783">
        <w:rPr>
          <w:rFonts w:ascii="Times New Roman" w:hAnsi="Times New Roman"/>
          <w:color w:val="000000"/>
          <w:sz w:val="24"/>
          <w:szCs w:val="24"/>
          <w:lang w:eastAsia="ru-RU"/>
        </w:rPr>
        <w:t>Ресурсоснабжающие организации особое внимание уделяют достоверному учетупотребленных ресурсов. Программа предусматривает установку приборовучетапотребления ресурсов. Установка приборов учета позволит получать оперативнуюинформацию как о состоянии счетчиков, так и о количестве потребленного коммунального ресурса.</w:t>
      </w:r>
    </w:p>
    <w:p w:rsidR="00DD4912" w:rsidRPr="00F76783" w:rsidRDefault="00DD4912" w:rsidP="00420DC5">
      <w:pPr>
        <w:spacing w:after="0" w:line="240" w:lineRule="auto"/>
        <w:ind w:firstLine="567"/>
        <w:jc w:val="both"/>
        <w:rPr>
          <w:rFonts w:ascii="Times New Roman" w:hAnsi="Times New Roman"/>
          <w:sz w:val="24"/>
          <w:szCs w:val="24"/>
          <w:lang w:eastAsia="ru-RU"/>
        </w:rPr>
      </w:pPr>
      <w:r w:rsidRPr="00F76783">
        <w:rPr>
          <w:rFonts w:ascii="Times New Roman" w:hAnsi="Times New Roman"/>
          <w:color w:val="000000"/>
          <w:sz w:val="24"/>
          <w:szCs w:val="24"/>
          <w:lang w:eastAsia="ru-RU"/>
        </w:rPr>
        <w:t>Крупные котельные оснащены приборами учета, фиксирующими значения</w:t>
      </w:r>
      <w:r w:rsidRPr="00F76783">
        <w:rPr>
          <w:rFonts w:ascii="Times New Roman" w:hAnsi="Times New Roman"/>
          <w:color w:val="000000"/>
          <w:sz w:val="24"/>
          <w:szCs w:val="24"/>
          <w:lang w:eastAsia="ru-RU"/>
        </w:rPr>
        <w:br/>
        <w:t>расхода, давления и температуры теплоносителя в прямом и обратом трубопроводе,</w:t>
      </w:r>
      <w:r w:rsidRPr="00F76783">
        <w:rPr>
          <w:rFonts w:ascii="Times New Roman" w:hAnsi="Times New Roman"/>
          <w:color w:val="000000"/>
          <w:sz w:val="24"/>
          <w:szCs w:val="24"/>
          <w:lang w:eastAsia="ru-RU"/>
        </w:rPr>
        <w:br/>
        <w:t>а также в линии подпитки. Все средства измерения проходят регулярную поверку.</w:t>
      </w:r>
    </w:p>
    <w:p w:rsidR="00DD4912" w:rsidRPr="00F76783" w:rsidRDefault="00DD4912" w:rsidP="000B53CB">
      <w:pPr>
        <w:spacing w:after="0"/>
        <w:ind w:firstLine="567"/>
        <w:jc w:val="both"/>
        <w:rPr>
          <w:rFonts w:ascii="Times New Roman" w:hAnsi="Times New Roman"/>
          <w:sz w:val="24"/>
          <w:szCs w:val="24"/>
        </w:rPr>
      </w:pPr>
      <w:r w:rsidRPr="00F76783">
        <w:rPr>
          <w:rFonts w:ascii="Times New Roman" w:hAnsi="Times New Roman"/>
          <w:sz w:val="24"/>
          <w:szCs w:val="24"/>
        </w:rPr>
        <w:t xml:space="preserve">Информация о степени оснащённости приборами учёта потребителей </w:t>
      </w:r>
      <w:r>
        <w:rPr>
          <w:rFonts w:ascii="Times New Roman" w:hAnsi="Times New Roman"/>
          <w:sz w:val="24"/>
          <w:szCs w:val="24"/>
        </w:rPr>
        <w:t>холодной воды</w:t>
      </w:r>
      <w:r w:rsidRPr="00F76783">
        <w:rPr>
          <w:rFonts w:ascii="Times New Roman" w:hAnsi="Times New Roman"/>
          <w:sz w:val="24"/>
          <w:szCs w:val="24"/>
        </w:rPr>
        <w:t xml:space="preserve">  на территории муниципального образования представлена в таблице </w:t>
      </w:r>
      <w:r>
        <w:rPr>
          <w:rFonts w:ascii="Times New Roman" w:hAnsi="Times New Roman"/>
          <w:sz w:val="24"/>
          <w:szCs w:val="24"/>
        </w:rPr>
        <w:t>49</w:t>
      </w:r>
      <w:r w:rsidRPr="00F76783">
        <w:rPr>
          <w:rFonts w:ascii="Times New Roman" w:hAnsi="Times New Roman"/>
          <w:sz w:val="24"/>
          <w:szCs w:val="24"/>
        </w:rPr>
        <w:t>.</w:t>
      </w:r>
    </w:p>
    <w:p w:rsidR="00DD4912" w:rsidRPr="00F76783" w:rsidRDefault="00DD4912" w:rsidP="000B53CB">
      <w:pPr>
        <w:spacing w:after="0"/>
        <w:jc w:val="center"/>
        <w:rPr>
          <w:rFonts w:ascii="Times New Roman" w:hAnsi="Times New Roman"/>
          <w:b/>
          <w:sz w:val="24"/>
          <w:szCs w:val="24"/>
        </w:rPr>
      </w:pPr>
      <w:r w:rsidRPr="00F76783">
        <w:rPr>
          <w:rFonts w:ascii="Times New Roman" w:hAnsi="Times New Roman"/>
          <w:b/>
          <w:sz w:val="24"/>
          <w:szCs w:val="24"/>
        </w:rPr>
        <w:t>Информация о степени оснащённости приборами учёта потребителей холодной воды</w:t>
      </w:r>
    </w:p>
    <w:p w:rsidR="00DD4912" w:rsidRDefault="00DD4912" w:rsidP="000B53CB">
      <w:pPr>
        <w:spacing w:after="0"/>
        <w:jc w:val="right"/>
        <w:rPr>
          <w:rFonts w:ascii="Times New Roman" w:hAnsi="Times New Roman"/>
          <w:b/>
          <w:sz w:val="24"/>
          <w:szCs w:val="24"/>
        </w:rPr>
      </w:pPr>
      <w:r w:rsidRPr="00F76783">
        <w:rPr>
          <w:rFonts w:ascii="Times New Roman" w:hAnsi="Times New Roman"/>
          <w:sz w:val="24"/>
          <w:szCs w:val="24"/>
        </w:rPr>
        <w:t xml:space="preserve">Таблица </w:t>
      </w:r>
      <w:r>
        <w:rPr>
          <w:rFonts w:ascii="Times New Roman" w:hAnsi="Times New Roman"/>
          <w:sz w:val="24"/>
          <w:szCs w:val="24"/>
        </w:rPr>
        <w:t>49</w:t>
      </w:r>
      <w:r w:rsidRPr="00F76783">
        <w:rPr>
          <w:rFonts w:ascii="Times New Roman" w:hAnsi="Times New Roman"/>
          <w:sz w:val="24"/>
          <w:szCs w:val="24"/>
        </w:rPr>
        <w:t>.</w:t>
      </w:r>
    </w:p>
    <w:tbl>
      <w:tblPr>
        <w:tblW w:w="5000" w:type="pct"/>
        <w:jc w:val="center"/>
        <w:tblLook w:val="00A0"/>
      </w:tblPr>
      <w:tblGrid>
        <w:gridCol w:w="3374"/>
        <w:gridCol w:w="2985"/>
        <w:gridCol w:w="3494"/>
      </w:tblGrid>
      <w:tr w:rsidR="00DD4912" w:rsidRPr="00436DA4" w:rsidTr="00F76783">
        <w:trPr>
          <w:trHeight w:val="216"/>
          <w:jc w:val="center"/>
        </w:trPr>
        <w:tc>
          <w:tcPr>
            <w:tcW w:w="1712" w:type="pct"/>
            <w:tcBorders>
              <w:top w:val="single" w:sz="8" w:space="0" w:color="auto"/>
              <w:left w:val="single" w:sz="8" w:space="0" w:color="auto"/>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Тип ресурса</w:t>
            </w:r>
          </w:p>
        </w:tc>
        <w:tc>
          <w:tcPr>
            <w:tcW w:w="1515" w:type="pct"/>
            <w:tcBorders>
              <w:top w:val="single" w:sz="8" w:space="0" w:color="auto"/>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Категория потребителей</w:t>
            </w:r>
          </w:p>
        </w:tc>
        <w:tc>
          <w:tcPr>
            <w:tcW w:w="1773" w:type="pct"/>
            <w:tcBorders>
              <w:top w:val="single" w:sz="8" w:space="0" w:color="auto"/>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b/>
                <w:bCs/>
                <w:color w:val="000000"/>
                <w:sz w:val="24"/>
                <w:szCs w:val="24"/>
              </w:rPr>
            </w:pPr>
            <w:r w:rsidRPr="00436DA4">
              <w:rPr>
                <w:rFonts w:ascii="Times New Roman" w:hAnsi="Times New Roman"/>
                <w:b/>
                <w:bCs/>
                <w:color w:val="000000"/>
                <w:sz w:val="24"/>
                <w:szCs w:val="24"/>
              </w:rPr>
              <w:t>% оснащённости потребителей</w:t>
            </w:r>
          </w:p>
        </w:tc>
      </w:tr>
      <w:tr w:rsidR="00DD4912" w:rsidRPr="00436DA4" w:rsidTr="00F76783">
        <w:trPr>
          <w:trHeight w:val="315"/>
          <w:jc w:val="center"/>
        </w:trPr>
        <w:tc>
          <w:tcPr>
            <w:tcW w:w="1712" w:type="pct"/>
            <w:vMerge w:val="restart"/>
            <w:tcBorders>
              <w:top w:val="nil"/>
              <w:left w:val="single" w:sz="8" w:space="0" w:color="auto"/>
              <w:bottom w:val="single" w:sz="8" w:space="0" w:color="000000"/>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Водоснабжение</w:t>
            </w:r>
          </w:p>
        </w:tc>
        <w:tc>
          <w:tcPr>
            <w:tcW w:w="1515"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Предприятия</w:t>
            </w:r>
          </w:p>
        </w:tc>
        <w:tc>
          <w:tcPr>
            <w:tcW w:w="1773"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98</w:t>
            </w:r>
          </w:p>
        </w:tc>
      </w:tr>
      <w:tr w:rsidR="00DD4912" w:rsidRPr="00436DA4" w:rsidTr="00F76783">
        <w:trPr>
          <w:trHeight w:val="315"/>
          <w:jc w:val="center"/>
        </w:trPr>
        <w:tc>
          <w:tcPr>
            <w:tcW w:w="1712" w:type="pct"/>
            <w:vMerge/>
            <w:tcBorders>
              <w:top w:val="nil"/>
              <w:left w:val="single" w:sz="8" w:space="0" w:color="auto"/>
              <w:bottom w:val="single" w:sz="8" w:space="0" w:color="000000"/>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p>
        </w:tc>
        <w:tc>
          <w:tcPr>
            <w:tcW w:w="1515"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МКД (по жильцам)</w:t>
            </w:r>
          </w:p>
        </w:tc>
        <w:tc>
          <w:tcPr>
            <w:tcW w:w="1773"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highlight w:val="yellow"/>
              </w:rPr>
            </w:pPr>
            <w:r w:rsidRPr="00436DA4">
              <w:rPr>
                <w:rFonts w:ascii="Times New Roman" w:hAnsi="Times New Roman"/>
                <w:color w:val="000000"/>
                <w:sz w:val="24"/>
                <w:szCs w:val="24"/>
              </w:rPr>
              <w:t>94</w:t>
            </w:r>
          </w:p>
        </w:tc>
      </w:tr>
      <w:tr w:rsidR="00DD4912" w:rsidRPr="00436DA4" w:rsidTr="00F76783">
        <w:trPr>
          <w:trHeight w:val="315"/>
          <w:jc w:val="center"/>
        </w:trPr>
        <w:tc>
          <w:tcPr>
            <w:tcW w:w="1712" w:type="pct"/>
            <w:vMerge/>
            <w:tcBorders>
              <w:top w:val="nil"/>
              <w:left w:val="single" w:sz="8" w:space="0" w:color="auto"/>
              <w:bottom w:val="single" w:sz="8" w:space="0" w:color="000000"/>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p>
        </w:tc>
        <w:tc>
          <w:tcPr>
            <w:tcW w:w="1515"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ИЖС (частные дома)</w:t>
            </w:r>
          </w:p>
        </w:tc>
        <w:tc>
          <w:tcPr>
            <w:tcW w:w="1773"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highlight w:val="yellow"/>
              </w:rPr>
            </w:pPr>
            <w:r w:rsidRPr="00436DA4">
              <w:rPr>
                <w:rFonts w:ascii="Times New Roman" w:hAnsi="Times New Roman"/>
                <w:color w:val="000000"/>
                <w:sz w:val="24"/>
                <w:szCs w:val="24"/>
              </w:rPr>
              <w:t>89</w:t>
            </w:r>
          </w:p>
        </w:tc>
      </w:tr>
      <w:tr w:rsidR="00DD4912" w:rsidRPr="00436DA4" w:rsidTr="00F76783">
        <w:trPr>
          <w:trHeight w:val="267"/>
          <w:jc w:val="center"/>
        </w:trPr>
        <w:tc>
          <w:tcPr>
            <w:tcW w:w="1712" w:type="pct"/>
            <w:vMerge/>
            <w:tcBorders>
              <w:top w:val="nil"/>
              <w:left w:val="single" w:sz="8" w:space="0" w:color="auto"/>
              <w:bottom w:val="single" w:sz="8" w:space="0" w:color="000000"/>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p>
        </w:tc>
        <w:tc>
          <w:tcPr>
            <w:tcW w:w="1515"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Бюджетные учреждения</w:t>
            </w:r>
          </w:p>
        </w:tc>
        <w:tc>
          <w:tcPr>
            <w:tcW w:w="1773"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98</w:t>
            </w:r>
          </w:p>
        </w:tc>
      </w:tr>
      <w:tr w:rsidR="00DD4912" w:rsidRPr="00436DA4" w:rsidTr="00F76783">
        <w:trPr>
          <w:trHeight w:val="63"/>
          <w:jc w:val="center"/>
        </w:trPr>
        <w:tc>
          <w:tcPr>
            <w:tcW w:w="1712" w:type="pct"/>
            <w:vMerge/>
            <w:tcBorders>
              <w:top w:val="nil"/>
              <w:left w:val="single" w:sz="8" w:space="0" w:color="auto"/>
              <w:bottom w:val="single" w:sz="8" w:space="0" w:color="000000"/>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p>
        </w:tc>
        <w:tc>
          <w:tcPr>
            <w:tcW w:w="1515"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Прочие потребители</w:t>
            </w:r>
          </w:p>
        </w:tc>
        <w:tc>
          <w:tcPr>
            <w:tcW w:w="1773" w:type="pct"/>
            <w:tcBorders>
              <w:top w:val="nil"/>
              <w:left w:val="nil"/>
              <w:bottom w:val="single" w:sz="8" w:space="0" w:color="auto"/>
              <w:right w:val="single" w:sz="8" w:space="0" w:color="auto"/>
            </w:tcBorders>
            <w:vAlign w:val="center"/>
          </w:tcPr>
          <w:p w:rsidR="00DD4912" w:rsidRPr="00436DA4" w:rsidRDefault="00DD4912" w:rsidP="00F76783">
            <w:pPr>
              <w:spacing w:after="0"/>
              <w:jc w:val="center"/>
              <w:rPr>
                <w:rFonts w:ascii="Times New Roman" w:hAnsi="Times New Roman"/>
                <w:color w:val="000000"/>
                <w:sz w:val="24"/>
                <w:szCs w:val="24"/>
              </w:rPr>
            </w:pPr>
            <w:r w:rsidRPr="00436DA4">
              <w:rPr>
                <w:rFonts w:ascii="Times New Roman" w:hAnsi="Times New Roman"/>
                <w:color w:val="000000"/>
                <w:sz w:val="24"/>
                <w:szCs w:val="24"/>
              </w:rPr>
              <w:t>97</w:t>
            </w:r>
          </w:p>
        </w:tc>
      </w:tr>
    </w:tbl>
    <w:p w:rsidR="00DD4912" w:rsidRDefault="00DD4912" w:rsidP="000B53CB">
      <w:pPr>
        <w:spacing w:after="0"/>
        <w:jc w:val="center"/>
        <w:rPr>
          <w:rFonts w:ascii="Times New Roman" w:hAnsi="Times New Roman"/>
          <w:b/>
          <w:sz w:val="24"/>
          <w:szCs w:val="24"/>
        </w:rPr>
      </w:pPr>
    </w:p>
    <w:p w:rsidR="00DD4912" w:rsidRPr="000B53CB" w:rsidRDefault="00DD4912" w:rsidP="000B53CB">
      <w:pPr>
        <w:spacing w:after="0"/>
        <w:jc w:val="center"/>
        <w:rPr>
          <w:rFonts w:ascii="Times New Roman" w:hAnsi="Times New Roman"/>
          <w:b/>
          <w:sz w:val="24"/>
          <w:szCs w:val="24"/>
        </w:rPr>
        <w:sectPr w:rsidR="00DD4912" w:rsidRPr="000B53CB" w:rsidSect="001A07A7">
          <w:pgSz w:w="11906" w:h="16838"/>
          <w:pgMar w:top="1134" w:right="851" w:bottom="1134" w:left="1418" w:header="709" w:footer="709" w:gutter="0"/>
          <w:cols w:space="708"/>
          <w:docGrid w:linePitch="360"/>
        </w:sectPr>
      </w:pPr>
    </w:p>
    <w:p w:rsidR="00DD4912" w:rsidRPr="009244C7" w:rsidRDefault="00DD4912" w:rsidP="007A209E">
      <w:pPr>
        <w:pStyle w:val="a0"/>
        <w:spacing w:after="0" w:line="240" w:lineRule="auto"/>
        <w:jc w:val="both"/>
        <w:outlineLvl w:val="0"/>
        <w:rPr>
          <w:b/>
        </w:rPr>
      </w:pPr>
      <w:bookmarkStart w:id="13" w:name="_Toc533014794"/>
      <w:r w:rsidRPr="009244C7">
        <w:rPr>
          <w:b/>
        </w:rPr>
        <w:t>3. Перспективы развития муниципального образования и прогноз спроса на коммунальные ресурсы</w:t>
      </w:r>
      <w:bookmarkEnd w:id="13"/>
    </w:p>
    <w:p w:rsidR="00DD4912" w:rsidRPr="009244C7" w:rsidRDefault="00DD4912" w:rsidP="007A209E">
      <w:pPr>
        <w:pStyle w:val="a0"/>
        <w:spacing w:after="0" w:line="240" w:lineRule="auto"/>
        <w:jc w:val="both"/>
        <w:rPr>
          <w:b/>
        </w:rPr>
      </w:pPr>
    </w:p>
    <w:p w:rsidR="00DD4912" w:rsidRPr="009244C7" w:rsidRDefault="00DD4912" w:rsidP="007A209E">
      <w:pPr>
        <w:pStyle w:val="a0"/>
        <w:spacing w:after="0" w:line="240" w:lineRule="auto"/>
        <w:jc w:val="both"/>
        <w:outlineLvl w:val="1"/>
        <w:rPr>
          <w:b/>
        </w:rPr>
      </w:pPr>
      <w:bookmarkStart w:id="14" w:name="_Toc533014795"/>
      <w:r w:rsidRPr="009244C7">
        <w:rPr>
          <w:b/>
        </w:rPr>
        <w:t>3.1 Перспективные показатели развития муниципального образования</w:t>
      </w:r>
      <w:bookmarkEnd w:id="14"/>
    </w:p>
    <w:p w:rsidR="00DD4912" w:rsidRPr="009244C7" w:rsidRDefault="00DD4912" w:rsidP="000B53CB">
      <w:pPr>
        <w:pStyle w:val="a0"/>
        <w:spacing w:after="0" w:line="240" w:lineRule="auto"/>
        <w:ind w:firstLine="567"/>
        <w:jc w:val="both"/>
      </w:pPr>
      <w:r w:rsidRPr="009244C7">
        <w:t>Генеральным планом предусмотрены мероприятия по развитию зон жилой застройки с учётом проведения мероприятий по инженерной подготовке:</w:t>
      </w:r>
    </w:p>
    <w:p w:rsidR="00DD4912" w:rsidRPr="009244C7" w:rsidRDefault="00DD4912" w:rsidP="00594DD2">
      <w:pPr>
        <w:pStyle w:val="a0"/>
        <w:numPr>
          <w:ilvl w:val="0"/>
          <w:numId w:val="8"/>
        </w:numPr>
        <w:spacing w:after="0" w:line="240" w:lineRule="auto"/>
        <w:ind w:left="0" w:firstLine="567"/>
        <w:jc w:val="both"/>
      </w:pPr>
      <w:r w:rsidRPr="009244C7">
        <w:t>Создание более комфортных условий для проживания жилья;</w:t>
      </w:r>
    </w:p>
    <w:p w:rsidR="00DD4912" w:rsidRPr="009244C7" w:rsidRDefault="00DD4912" w:rsidP="00594DD2">
      <w:pPr>
        <w:pStyle w:val="a0"/>
        <w:numPr>
          <w:ilvl w:val="0"/>
          <w:numId w:val="8"/>
        </w:numPr>
        <w:spacing w:after="0" w:line="240" w:lineRule="auto"/>
        <w:ind w:left="0" w:firstLine="567"/>
        <w:jc w:val="both"/>
      </w:pPr>
      <w:r w:rsidRPr="009244C7">
        <w:t>Увеличение темпов роста строительства;</w:t>
      </w:r>
    </w:p>
    <w:p w:rsidR="00DD4912" w:rsidRPr="009244C7" w:rsidRDefault="00DD4912" w:rsidP="00594DD2">
      <w:pPr>
        <w:pStyle w:val="a0"/>
        <w:numPr>
          <w:ilvl w:val="0"/>
          <w:numId w:val="8"/>
        </w:numPr>
        <w:spacing w:after="0" w:line="240" w:lineRule="auto"/>
        <w:ind w:left="0" w:firstLine="567"/>
        <w:jc w:val="both"/>
      </w:pPr>
      <w:r w:rsidRPr="009244C7">
        <w:t>Увеличение объёмов строительства индивидуального жилья.</w:t>
      </w:r>
    </w:p>
    <w:p w:rsidR="00DD4912" w:rsidRDefault="00DD4912" w:rsidP="000B53CB">
      <w:pPr>
        <w:pStyle w:val="a0"/>
        <w:spacing w:after="0" w:line="240" w:lineRule="auto"/>
        <w:ind w:firstLine="567"/>
        <w:jc w:val="both"/>
      </w:pPr>
      <w:r w:rsidRPr="009244C7">
        <w:t xml:space="preserve">Показатели развития жилого фонда муниципального образования представлены в таблице </w:t>
      </w:r>
      <w:r>
        <w:t>50</w:t>
      </w:r>
      <w:r w:rsidRPr="009244C7">
        <w:t>.</w:t>
      </w:r>
    </w:p>
    <w:p w:rsidR="00DD4912" w:rsidRDefault="00DD4912" w:rsidP="000B53CB">
      <w:pPr>
        <w:pStyle w:val="a0"/>
        <w:spacing w:after="0" w:line="240" w:lineRule="auto"/>
        <w:ind w:firstLine="567"/>
        <w:jc w:val="right"/>
      </w:pPr>
    </w:p>
    <w:p w:rsidR="00DD4912" w:rsidRDefault="00DD4912" w:rsidP="000B53CB">
      <w:pPr>
        <w:pStyle w:val="a0"/>
        <w:spacing w:after="0" w:line="240" w:lineRule="auto"/>
        <w:ind w:firstLine="567"/>
        <w:jc w:val="center"/>
        <w:rPr>
          <w:b/>
        </w:rPr>
        <w:sectPr w:rsidR="00DD4912" w:rsidSect="001A07A7">
          <w:pgSz w:w="11906" w:h="16838"/>
          <w:pgMar w:top="1134" w:right="851" w:bottom="1134" w:left="1418" w:header="708" w:footer="708" w:gutter="0"/>
          <w:cols w:space="708"/>
          <w:docGrid w:linePitch="360"/>
        </w:sectPr>
      </w:pPr>
    </w:p>
    <w:p w:rsidR="00DD4912" w:rsidRDefault="00DD4912" w:rsidP="000B53CB">
      <w:pPr>
        <w:pStyle w:val="a0"/>
        <w:spacing w:after="0" w:line="240" w:lineRule="auto"/>
        <w:ind w:firstLine="567"/>
        <w:jc w:val="center"/>
        <w:rPr>
          <w:b/>
        </w:rPr>
      </w:pPr>
      <w:r w:rsidRPr="00C02A19">
        <w:rPr>
          <w:b/>
        </w:rPr>
        <w:t>Показатели развития муниципального образования</w:t>
      </w:r>
    </w:p>
    <w:p w:rsidR="00DD4912" w:rsidRDefault="00DD4912" w:rsidP="00F424DE">
      <w:pPr>
        <w:pStyle w:val="a0"/>
        <w:spacing w:after="0" w:line="240" w:lineRule="auto"/>
        <w:ind w:firstLine="567"/>
        <w:jc w:val="right"/>
      </w:pPr>
      <w:r w:rsidRPr="00086886">
        <w:t>Таблица</w:t>
      </w:r>
      <w:r>
        <w:t>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0"/>
        <w:gridCol w:w="3935"/>
        <w:gridCol w:w="1528"/>
        <w:gridCol w:w="2152"/>
        <w:gridCol w:w="1233"/>
        <w:gridCol w:w="1094"/>
        <w:gridCol w:w="4064"/>
      </w:tblGrid>
      <w:tr w:rsidR="00DD4912" w:rsidRPr="00436DA4" w:rsidTr="009244C7">
        <w:trPr>
          <w:tblHeader/>
        </w:trPr>
        <w:tc>
          <w:tcPr>
            <w:tcW w:w="1667" w:type="pct"/>
            <w:gridSpan w:val="2"/>
            <w:vMerge w:val="restart"/>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Функциональные зоны</w:t>
            </w:r>
          </w:p>
        </w:tc>
        <w:tc>
          <w:tcPr>
            <w:tcW w:w="1923" w:type="pct"/>
            <w:gridSpan w:val="4"/>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Параметры функциональных зон</w:t>
            </w:r>
          </w:p>
        </w:tc>
        <w:tc>
          <w:tcPr>
            <w:tcW w:w="1411" w:type="pct"/>
            <w:vMerge w:val="restart"/>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Сведения о планируемых объектах</w:t>
            </w:r>
          </w:p>
        </w:tc>
      </w:tr>
      <w:tr w:rsidR="00DD4912" w:rsidRPr="00436DA4" w:rsidTr="009244C7">
        <w:trPr>
          <w:cantSplit/>
          <w:trHeight w:val="848"/>
          <w:tblHeader/>
        </w:trPr>
        <w:tc>
          <w:tcPr>
            <w:tcW w:w="1667" w:type="pct"/>
            <w:gridSpan w:val="2"/>
            <w:vMerge/>
            <w:textDirection w:val="btLr"/>
            <w:vAlign w:val="center"/>
          </w:tcPr>
          <w:p w:rsidR="00DD4912" w:rsidRPr="00436DA4" w:rsidRDefault="00DD4912" w:rsidP="009244C7">
            <w:pPr>
              <w:spacing w:after="0"/>
              <w:jc w:val="center"/>
              <w:rPr>
                <w:rFonts w:ascii="Times New Roman" w:hAnsi="Times New Roman"/>
                <w:b/>
                <w:sz w:val="20"/>
                <w:szCs w:val="20"/>
              </w:rPr>
            </w:pPr>
          </w:p>
        </w:tc>
        <w:tc>
          <w:tcPr>
            <w:tcW w:w="512" w:type="pct"/>
            <w:vMerge w:val="restart"/>
            <w:vAlign w:val="center"/>
          </w:tcPr>
          <w:p w:rsidR="00DD4912" w:rsidRPr="00436DA4" w:rsidRDefault="00DD4912" w:rsidP="009244C7">
            <w:pPr>
              <w:spacing w:after="0"/>
              <w:ind w:right="34"/>
              <w:jc w:val="center"/>
              <w:rPr>
                <w:rFonts w:ascii="Times New Roman" w:hAnsi="Times New Roman"/>
                <w:b/>
                <w:sz w:val="20"/>
                <w:szCs w:val="20"/>
              </w:rPr>
            </w:pPr>
            <w:r w:rsidRPr="00436DA4">
              <w:rPr>
                <w:rFonts w:ascii="Times New Roman" w:hAnsi="Times New Roman"/>
                <w:b/>
                <w:sz w:val="20"/>
                <w:szCs w:val="20"/>
              </w:rPr>
              <w:t>Максимально допустимый коэффициент застройки зоны</w:t>
            </w:r>
          </w:p>
        </w:tc>
        <w:tc>
          <w:tcPr>
            <w:tcW w:w="764" w:type="pct"/>
            <w:vMerge w:val="restart"/>
            <w:vAlign w:val="center"/>
          </w:tcPr>
          <w:p w:rsidR="00DD4912" w:rsidRPr="00436DA4" w:rsidRDefault="00DD4912" w:rsidP="009244C7">
            <w:pPr>
              <w:spacing w:after="0"/>
              <w:ind w:right="34"/>
              <w:jc w:val="center"/>
              <w:rPr>
                <w:rFonts w:ascii="Times New Roman" w:hAnsi="Times New Roman"/>
                <w:b/>
                <w:sz w:val="20"/>
                <w:szCs w:val="20"/>
              </w:rPr>
            </w:pPr>
            <w:r w:rsidRPr="00436DA4">
              <w:rPr>
                <w:rFonts w:ascii="Times New Roman" w:hAnsi="Times New Roman"/>
                <w:b/>
                <w:sz w:val="20"/>
                <w:szCs w:val="20"/>
              </w:rPr>
              <w:t>максимальная и средняя этажность застройки зоны</w:t>
            </w:r>
          </w:p>
        </w:tc>
        <w:tc>
          <w:tcPr>
            <w:tcW w:w="360" w:type="pct"/>
            <w:vMerge w:val="restart"/>
            <w:vAlign w:val="center"/>
          </w:tcPr>
          <w:p w:rsidR="00DD4912" w:rsidRPr="00436DA4" w:rsidRDefault="00DD4912" w:rsidP="009244C7">
            <w:pPr>
              <w:widowControl w:val="0"/>
              <w:autoSpaceDE w:val="0"/>
              <w:autoSpaceDN w:val="0"/>
              <w:adjustRightInd w:val="0"/>
              <w:spacing w:after="0"/>
              <w:ind w:right="34"/>
              <w:jc w:val="center"/>
              <w:rPr>
                <w:rFonts w:ascii="Times New Roman" w:hAnsi="Times New Roman"/>
                <w:b/>
                <w:sz w:val="20"/>
                <w:szCs w:val="20"/>
              </w:rPr>
            </w:pPr>
            <w:r w:rsidRPr="00436DA4">
              <w:rPr>
                <w:rFonts w:ascii="Times New Roman" w:hAnsi="Times New Roman"/>
                <w:b/>
                <w:sz w:val="20"/>
                <w:szCs w:val="20"/>
              </w:rPr>
              <w:t>Плотность населения,</w:t>
            </w:r>
          </w:p>
          <w:p w:rsidR="00DD4912" w:rsidRPr="00436DA4" w:rsidRDefault="00DD4912" w:rsidP="009244C7">
            <w:pPr>
              <w:spacing w:after="0"/>
              <w:ind w:right="34"/>
              <w:jc w:val="center"/>
              <w:rPr>
                <w:rFonts w:ascii="Times New Roman" w:hAnsi="Times New Roman"/>
                <w:b/>
                <w:sz w:val="20"/>
                <w:szCs w:val="20"/>
              </w:rPr>
            </w:pPr>
            <w:r w:rsidRPr="00436DA4">
              <w:rPr>
                <w:rFonts w:ascii="Times New Roman" w:hAnsi="Times New Roman"/>
                <w:b/>
                <w:sz w:val="20"/>
                <w:szCs w:val="20"/>
              </w:rPr>
              <w:t>чел/га</w:t>
            </w:r>
          </w:p>
        </w:tc>
        <w:tc>
          <w:tcPr>
            <w:tcW w:w="286" w:type="pct"/>
            <w:vMerge w:val="restart"/>
            <w:vAlign w:val="center"/>
          </w:tcPr>
          <w:p w:rsidR="00DD4912" w:rsidRPr="00436DA4" w:rsidRDefault="00DD4912" w:rsidP="009244C7">
            <w:pPr>
              <w:spacing w:after="0"/>
              <w:ind w:right="34"/>
              <w:jc w:val="center"/>
              <w:rPr>
                <w:rFonts w:ascii="Times New Roman" w:hAnsi="Times New Roman"/>
                <w:b/>
                <w:sz w:val="20"/>
                <w:szCs w:val="20"/>
              </w:rPr>
            </w:pPr>
            <w:r w:rsidRPr="00436DA4">
              <w:rPr>
                <w:rFonts w:ascii="Times New Roman" w:hAnsi="Times New Roman"/>
                <w:b/>
                <w:sz w:val="20"/>
                <w:szCs w:val="20"/>
              </w:rPr>
              <w:t>Площадь зоны, га</w:t>
            </w:r>
          </w:p>
        </w:tc>
        <w:tc>
          <w:tcPr>
            <w:tcW w:w="1411" w:type="pct"/>
            <w:vMerge/>
            <w:vAlign w:val="center"/>
          </w:tcPr>
          <w:p w:rsidR="00DD4912" w:rsidRPr="00436DA4" w:rsidRDefault="00DD4912" w:rsidP="009244C7">
            <w:pPr>
              <w:spacing w:after="0"/>
              <w:jc w:val="center"/>
              <w:rPr>
                <w:rFonts w:ascii="Times New Roman" w:hAnsi="Times New Roman"/>
                <w:b/>
                <w:sz w:val="20"/>
                <w:szCs w:val="20"/>
              </w:rPr>
            </w:pPr>
          </w:p>
        </w:tc>
      </w:tr>
      <w:tr w:rsidR="00DD4912" w:rsidRPr="00436DA4" w:rsidTr="009244C7">
        <w:trPr>
          <w:cantSplit/>
          <w:trHeight w:val="60"/>
          <w:tblHeader/>
        </w:trPr>
        <w:tc>
          <w:tcPr>
            <w:tcW w:w="1667" w:type="pct"/>
            <w:gridSpan w:val="2"/>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Наименование функциональной зоны</w:t>
            </w:r>
          </w:p>
        </w:tc>
        <w:tc>
          <w:tcPr>
            <w:tcW w:w="512" w:type="pct"/>
            <w:vMerge/>
            <w:textDirection w:val="btLr"/>
            <w:vAlign w:val="center"/>
          </w:tcPr>
          <w:p w:rsidR="00DD4912" w:rsidRPr="00436DA4" w:rsidRDefault="00DD4912" w:rsidP="009244C7">
            <w:pPr>
              <w:spacing w:after="0"/>
              <w:ind w:left="113" w:right="34"/>
              <w:jc w:val="center"/>
              <w:rPr>
                <w:rFonts w:ascii="Times New Roman" w:hAnsi="Times New Roman"/>
                <w:b/>
                <w:sz w:val="20"/>
                <w:szCs w:val="20"/>
              </w:rPr>
            </w:pPr>
          </w:p>
        </w:tc>
        <w:tc>
          <w:tcPr>
            <w:tcW w:w="764" w:type="pct"/>
            <w:vMerge/>
            <w:textDirection w:val="btLr"/>
            <w:vAlign w:val="center"/>
          </w:tcPr>
          <w:p w:rsidR="00DD4912" w:rsidRPr="00436DA4" w:rsidRDefault="00DD4912" w:rsidP="009244C7">
            <w:pPr>
              <w:spacing w:after="0"/>
              <w:ind w:left="113" w:right="34"/>
              <w:jc w:val="center"/>
              <w:rPr>
                <w:rFonts w:ascii="Times New Roman" w:hAnsi="Times New Roman"/>
                <w:b/>
                <w:sz w:val="20"/>
                <w:szCs w:val="20"/>
              </w:rPr>
            </w:pPr>
          </w:p>
        </w:tc>
        <w:tc>
          <w:tcPr>
            <w:tcW w:w="360" w:type="pct"/>
            <w:vMerge/>
            <w:textDirection w:val="btLr"/>
            <w:vAlign w:val="center"/>
          </w:tcPr>
          <w:p w:rsidR="00DD4912" w:rsidRPr="00436DA4" w:rsidRDefault="00DD4912" w:rsidP="009244C7">
            <w:pPr>
              <w:widowControl w:val="0"/>
              <w:autoSpaceDE w:val="0"/>
              <w:autoSpaceDN w:val="0"/>
              <w:adjustRightInd w:val="0"/>
              <w:spacing w:after="0"/>
              <w:ind w:left="113" w:right="34"/>
              <w:jc w:val="center"/>
              <w:rPr>
                <w:rFonts w:ascii="Times New Roman" w:hAnsi="Times New Roman"/>
                <w:b/>
                <w:sz w:val="20"/>
                <w:szCs w:val="20"/>
              </w:rPr>
            </w:pPr>
          </w:p>
        </w:tc>
        <w:tc>
          <w:tcPr>
            <w:tcW w:w="286" w:type="pct"/>
            <w:vMerge/>
            <w:textDirection w:val="btLr"/>
            <w:vAlign w:val="center"/>
          </w:tcPr>
          <w:p w:rsidR="00DD4912" w:rsidRPr="00436DA4" w:rsidRDefault="00DD4912" w:rsidP="009244C7">
            <w:pPr>
              <w:spacing w:after="0"/>
              <w:ind w:left="113" w:right="34"/>
              <w:jc w:val="center"/>
              <w:rPr>
                <w:rFonts w:ascii="Times New Roman" w:hAnsi="Times New Roman"/>
                <w:b/>
                <w:sz w:val="20"/>
                <w:szCs w:val="20"/>
              </w:rPr>
            </w:pPr>
          </w:p>
        </w:tc>
        <w:tc>
          <w:tcPr>
            <w:tcW w:w="1411" w:type="pct"/>
            <w:vMerge/>
            <w:vAlign w:val="center"/>
          </w:tcPr>
          <w:p w:rsidR="00DD4912" w:rsidRPr="00436DA4" w:rsidRDefault="00DD4912" w:rsidP="009244C7">
            <w:pPr>
              <w:spacing w:after="0"/>
              <w:jc w:val="center"/>
              <w:rPr>
                <w:rFonts w:ascii="Times New Roman" w:hAnsi="Times New Roman"/>
                <w:b/>
                <w:sz w:val="20"/>
                <w:szCs w:val="20"/>
              </w:rPr>
            </w:pPr>
          </w:p>
        </w:tc>
      </w:tr>
      <w:tr w:rsidR="00DD4912" w:rsidRPr="00436DA4" w:rsidTr="009244C7">
        <w:trPr>
          <w:trHeight w:val="568"/>
        </w:trPr>
        <w:tc>
          <w:tcPr>
            <w:tcW w:w="293" w:type="pct"/>
            <w:vMerge w:val="restart"/>
            <w:textDirection w:val="btLr"/>
            <w:vAlign w:val="center"/>
          </w:tcPr>
          <w:p w:rsidR="00DD4912" w:rsidRPr="00436DA4" w:rsidRDefault="00DD4912" w:rsidP="009244C7">
            <w:pPr>
              <w:spacing w:after="0"/>
              <w:ind w:left="113" w:right="113"/>
              <w:jc w:val="center"/>
              <w:rPr>
                <w:rFonts w:ascii="Times New Roman" w:hAnsi="Times New Roman"/>
                <w:sz w:val="20"/>
                <w:szCs w:val="20"/>
              </w:rPr>
            </w:pPr>
            <w:r w:rsidRPr="00436DA4">
              <w:rPr>
                <w:rFonts w:ascii="Times New Roman" w:hAnsi="Times New Roman"/>
                <w:sz w:val="20"/>
                <w:szCs w:val="20"/>
              </w:rPr>
              <w:t>Зона градостроительного использования</w:t>
            </w:r>
          </w:p>
          <w:p w:rsidR="00DD4912" w:rsidRPr="00436DA4" w:rsidRDefault="00DD4912" w:rsidP="009244C7">
            <w:pPr>
              <w:spacing w:after="0"/>
              <w:ind w:left="113" w:right="113"/>
              <w:jc w:val="center"/>
              <w:rPr>
                <w:rFonts w:ascii="Times New Roman" w:hAnsi="Times New Roman"/>
                <w:sz w:val="20"/>
                <w:szCs w:val="20"/>
              </w:rPr>
            </w:pPr>
            <w:r w:rsidRPr="00436DA4">
              <w:rPr>
                <w:rFonts w:ascii="Times New Roman" w:hAnsi="Times New Roman"/>
                <w:sz w:val="20"/>
                <w:szCs w:val="20"/>
              </w:rPr>
              <w:t>в границах населённого пункта</w:t>
            </w: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застройки индивидуальными жилыми домами (Ж1)</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0,4</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Максимальная этажность -3 этажа, средняя этажность – 2 этажа.</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40</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5174</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Строительство тротуаров, строительство и реконструкция сетей водоснабжения.</w:t>
            </w:r>
          </w:p>
        </w:tc>
      </w:tr>
      <w:tr w:rsidR="00DD4912" w:rsidRPr="00436DA4" w:rsidTr="009244C7">
        <w:trPr>
          <w:trHeight w:val="568"/>
        </w:trPr>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застройки малоэтажными жилыми домами (до 4 этажей, включая мансардный) (Ж2)</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0,6</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Максимальная этажность - 4 этажа, включая мансардный</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130</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19</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Строительство тротуаров, строительство и реконструкция сетей водоснабжения.</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Общественно-деловая зона (О)</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0,8</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Максимальная этажность -3 этажа, средняя этажность – 2 этажа.</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137</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Реконструкция МБУСОССЗН "Козинский социально-реабилитационный центр для несовершеннолетних"</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ind w:right="-108"/>
              <w:jc w:val="center"/>
              <w:rPr>
                <w:rFonts w:ascii="Times New Roman" w:hAnsi="Times New Roman"/>
                <w:sz w:val="20"/>
                <w:szCs w:val="20"/>
              </w:rPr>
            </w:pPr>
            <w:r w:rsidRPr="00436DA4">
              <w:rPr>
                <w:rFonts w:ascii="Times New Roman" w:hAnsi="Times New Roman"/>
                <w:sz w:val="20"/>
                <w:szCs w:val="20"/>
              </w:rPr>
              <w:t>Зона производственного использования (П)</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0,8</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Максимальная этажность -3 этажа, средняя этажность – 2 этажа.</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30</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ind w:right="-108"/>
              <w:jc w:val="center"/>
              <w:rPr>
                <w:rFonts w:ascii="Times New Roman" w:hAnsi="Times New Roman"/>
                <w:sz w:val="20"/>
                <w:szCs w:val="20"/>
              </w:rPr>
            </w:pPr>
            <w:r w:rsidRPr="00436DA4">
              <w:rPr>
                <w:rFonts w:ascii="Times New Roman" w:hAnsi="Times New Roman"/>
                <w:sz w:val="20"/>
                <w:szCs w:val="20"/>
              </w:rPr>
              <w:t>Зона инженерной инфраструктуры (И)</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color w:val="000000"/>
                <w:sz w:val="20"/>
                <w:szCs w:val="20"/>
              </w:rPr>
              <w:t>Реконструкция сетей водоснабжения</w:t>
            </w:r>
          </w:p>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Ремонт и реконструкция котельных.</w:t>
            </w:r>
          </w:p>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Реконструкция очистных сооружений канализации и напорных коллекторов</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ind w:left="82" w:right="-108" w:hangingChars="41" w:hanging="82"/>
              <w:jc w:val="center"/>
              <w:rPr>
                <w:rFonts w:ascii="Times New Roman" w:hAnsi="Times New Roman"/>
                <w:sz w:val="20"/>
                <w:szCs w:val="20"/>
              </w:rPr>
            </w:pPr>
            <w:r w:rsidRPr="00436DA4">
              <w:rPr>
                <w:rFonts w:ascii="Times New Roman" w:hAnsi="Times New Roman"/>
                <w:sz w:val="20"/>
                <w:szCs w:val="20"/>
              </w:rPr>
              <w:t>Зона транспортной инфраструктуры (Т)</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120</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Капитальный ремонт автомобильных дорог местного значения и искусственных сооружений на них с размещением дорожных знаков и указателей на улицах населённых пунктов</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ind w:left="82" w:right="-108" w:hangingChars="41" w:hanging="82"/>
              <w:jc w:val="center"/>
              <w:rPr>
                <w:rFonts w:ascii="Times New Roman" w:hAnsi="Times New Roman"/>
                <w:sz w:val="20"/>
                <w:szCs w:val="20"/>
              </w:rPr>
            </w:pPr>
            <w:r w:rsidRPr="00436DA4">
              <w:rPr>
                <w:rFonts w:ascii="Times New Roman" w:hAnsi="Times New Roman"/>
                <w:sz w:val="20"/>
                <w:szCs w:val="20"/>
              </w:rPr>
              <w:t>Зоны сельскохозяйственного использования (Сх)</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1645</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ind w:left="82" w:right="-108" w:hangingChars="41" w:hanging="82"/>
              <w:jc w:val="center"/>
              <w:rPr>
                <w:rFonts w:ascii="Times New Roman" w:hAnsi="Times New Roman"/>
                <w:sz w:val="20"/>
                <w:szCs w:val="20"/>
              </w:rPr>
            </w:pPr>
            <w:r w:rsidRPr="00436DA4">
              <w:rPr>
                <w:rFonts w:ascii="Times New Roman" w:hAnsi="Times New Roman"/>
                <w:color w:val="000000"/>
                <w:sz w:val="20"/>
                <w:szCs w:val="20"/>
              </w:rPr>
              <w:t>Производственная зона сельскохозяйственных предприятий (СхП)</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0,8</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Максимальная этажность -3 этажа, средняя этажность – 2 этажа.</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150</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ind w:left="82" w:right="-108" w:hangingChars="41" w:hanging="82"/>
              <w:jc w:val="center"/>
              <w:rPr>
                <w:rFonts w:ascii="Times New Roman" w:hAnsi="Times New Roman"/>
                <w:sz w:val="20"/>
                <w:szCs w:val="20"/>
              </w:rPr>
            </w:pPr>
            <w:r w:rsidRPr="00436DA4">
              <w:rPr>
                <w:rFonts w:ascii="Times New Roman" w:hAnsi="Times New Roman"/>
                <w:sz w:val="20"/>
                <w:szCs w:val="20"/>
              </w:rPr>
              <w:t>Иные зоны сельскохозяйственного назначения (СхО)</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75</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rPr>
          <w:trHeight w:val="1072"/>
        </w:trPr>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рекреационного назначения (Р)</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Максимальная этажность - 1 этажа, средняя этажность – 1 этажа</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3341</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rPr>
          <w:trHeight w:val="1072"/>
        </w:trPr>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акваторий</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131</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специального назначения (Сп)</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кладбищ</w:t>
            </w:r>
          </w:p>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(Ск)</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70</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vAlign w:val="center"/>
          </w:tcPr>
          <w:p w:rsidR="00DD4912" w:rsidRPr="00436DA4" w:rsidRDefault="00DD4912" w:rsidP="009244C7">
            <w:pPr>
              <w:spacing w:after="0"/>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складирования и захоронения отходов (Со)</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val="restart"/>
            <w:textDirection w:val="btLr"/>
            <w:vAlign w:val="center"/>
          </w:tcPr>
          <w:p w:rsidR="00DD4912" w:rsidRPr="00436DA4" w:rsidRDefault="00DD4912" w:rsidP="009244C7">
            <w:pPr>
              <w:spacing w:after="0"/>
              <w:ind w:left="113" w:right="113"/>
              <w:jc w:val="center"/>
              <w:rPr>
                <w:rFonts w:ascii="Times New Roman" w:hAnsi="Times New Roman"/>
                <w:sz w:val="20"/>
                <w:szCs w:val="20"/>
              </w:rPr>
            </w:pPr>
            <w:r w:rsidRPr="00436DA4">
              <w:rPr>
                <w:rFonts w:ascii="Times New Roman" w:hAnsi="Times New Roman"/>
                <w:sz w:val="20"/>
                <w:szCs w:val="20"/>
              </w:rPr>
              <w:t>Зона градостроительного использования</w:t>
            </w:r>
          </w:p>
          <w:p w:rsidR="00DD4912" w:rsidRPr="00436DA4" w:rsidRDefault="00DD4912" w:rsidP="009244C7">
            <w:pPr>
              <w:spacing w:after="0"/>
              <w:ind w:left="113" w:right="113"/>
              <w:jc w:val="center"/>
              <w:rPr>
                <w:rFonts w:ascii="Times New Roman" w:hAnsi="Times New Roman"/>
                <w:sz w:val="20"/>
                <w:szCs w:val="20"/>
              </w:rPr>
            </w:pPr>
            <w:r w:rsidRPr="00436DA4">
              <w:rPr>
                <w:rFonts w:ascii="Times New Roman" w:hAnsi="Times New Roman"/>
                <w:sz w:val="20"/>
                <w:szCs w:val="20"/>
              </w:rPr>
              <w:t>за границами населённого пункта</w:t>
            </w:r>
          </w:p>
        </w:tc>
        <w:tc>
          <w:tcPr>
            <w:tcW w:w="1373" w:type="pct"/>
            <w:vAlign w:val="center"/>
          </w:tcPr>
          <w:p w:rsidR="00DD4912" w:rsidRPr="00436DA4" w:rsidRDefault="00DD4912" w:rsidP="009244C7">
            <w:pPr>
              <w:spacing w:after="0"/>
              <w:ind w:right="-108"/>
              <w:jc w:val="center"/>
              <w:rPr>
                <w:rFonts w:ascii="Times New Roman" w:hAnsi="Times New Roman"/>
                <w:sz w:val="20"/>
                <w:szCs w:val="20"/>
              </w:rPr>
            </w:pPr>
            <w:r w:rsidRPr="00436DA4">
              <w:rPr>
                <w:rFonts w:ascii="Times New Roman" w:hAnsi="Times New Roman"/>
                <w:sz w:val="20"/>
                <w:szCs w:val="20"/>
              </w:rPr>
              <w:t>Зона производственного использования (П)</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32</w:t>
            </w:r>
          </w:p>
        </w:tc>
        <w:tc>
          <w:tcPr>
            <w:tcW w:w="1411" w:type="pct"/>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инженерной инфраструктуры</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1411" w:type="pct"/>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транспортной инфраструктуры</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437</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Ремонт автомобильных дорог, мостов и путепроводов.</w:t>
            </w: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сельскохозяйственных угодий</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ind w:leftChars="-100" w:left="-220" w:rightChars="-57" w:right="-125"/>
              <w:jc w:val="center"/>
              <w:rPr>
                <w:rFonts w:ascii="Times New Roman" w:hAnsi="Times New Roman"/>
                <w:sz w:val="20"/>
                <w:szCs w:val="20"/>
              </w:rPr>
            </w:pPr>
            <w:r w:rsidRPr="00436DA4">
              <w:rPr>
                <w:rFonts w:ascii="Times New Roman" w:hAnsi="Times New Roman"/>
                <w:sz w:val="20"/>
                <w:szCs w:val="20"/>
              </w:rPr>
              <w:t>58474</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color w:val="000000"/>
                <w:sz w:val="20"/>
                <w:szCs w:val="20"/>
              </w:rPr>
              <w:t>Производственная зона сельскохозяйственных предприятий</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349</w:t>
            </w:r>
          </w:p>
        </w:tc>
        <w:tc>
          <w:tcPr>
            <w:tcW w:w="1411" w:type="pct"/>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Иные зоны сельскохозяйственного назначения</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61</w:t>
            </w:r>
          </w:p>
        </w:tc>
        <w:tc>
          <w:tcPr>
            <w:tcW w:w="1411" w:type="pct"/>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ind w:left="-108" w:right="-108"/>
              <w:jc w:val="center"/>
              <w:rPr>
                <w:rFonts w:ascii="Times New Roman" w:hAnsi="Times New Roman"/>
                <w:color w:val="000000"/>
                <w:sz w:val="20"/>
                <w:szCs w:val="20"/>
              </w:rPr>
            </w:pPr>
            <w:r w:rsidRPr="00436DA4">
              <w:rPr>
                <w:rFonts w:ascii="Times New Roman" w:hAnsi="Times New Roman"/>
                <w:sz w:val="20"/>
                <w:szCs w:val="20"/>
              </w:rPr>
              <w:t>Зона лесов</w:t>
            </w:r>
          </w:p>
        </w:tc>
        <w:tc>
          <w:tcPr>
            <w:tcW w:w="512" w:type="pct"/>
            <w:vAlign w:val="center"/>
          </w:tcPr>
          <w:p w:rsidR="00DD4912" w:rsidRPr="00436DA4" w:rsidRDefault="00DD4912" w:rsidP="009244C7">
            <w:pPr>
              <w:spacing w:after="0"/>
              <w:jc w:val="center"/>
              <w:rPr>
                <w:rFonts w:ascii="Times New Roman" w:hAnsi="Times New Roman"/>
                <w:sz w:val="20"/>
                <w:szCs w:val="20"/>
              </w:rPr>
            </w:pP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p>
        </w:tc>
        <w:tc>
          <w:tcPr>
            <w:tcW w:w="360" w:type="pct"/>
            <w:vAlign w:val="center"/>
          </w:tcPr>
          <w:p w:rsidR="00DD4912" w:rsidRPr="00436DA4" w:rsidRDefault="00DD4912" w:rsidP="009244C7">
            <w:pPr>
              <w:spacing w:after="0"/>
              <w:jc w:val="center"/>
              <w:rPr>
                <w:rFonts w:ascii="Times New Roman" w:hAnsi="Times New Roman"/>
                <w:sz w:val="20"/>
                <w:szCs w:val="20"/>
              </w:rPr>
            </w:pPr>
          </w:p>
        </w:tc>
        <w:tc>
          <w:tcPr>
            <w:tcW w:w="286" w:type="pct"/>
            <w:vAlign w:val="center"/>
          </w:tcPr>
          <w:p w:rsidR="00DD4912" w:rsidRPr="00436DA4" w:rsidRDefault="00DD4912" w:rsidP="009244C7">
            <w:pPr>
              <w:spacing w:after="0"/>
              <w:ind w:leftChars="-100" w:left="-220" w:rightChars="-57" w:right="-125"/>
              <w:jc w:val="center"/>
              <w:rPr>
                <w:rFonts w:ascii="Times New Roman" w:hAnsi="Times New Roman"/>
                <w:sz w:val="20"/>
                <w:szCs w:val="20"/>
              </w:rPr>
            </w:pPr>
            <w:r w:rsidRPr="00436DA4">
              <w:rPr>
                <w:rFonts w:ascii="Times New Roman" w:hAnsi="Times New Roman"/>
                <w:sz w:val="20"/>
                <w:szCs w:val="20"/>
              </w:rPr>
              <w:t>14070</w:t>
            </w:r>
          </w:p>
        </w:tc>
        <w:tc>
          <w:tcPr>
            <w:tcW w:w="1411" w:type="pct"/>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рекреационного назначения</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605</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акваторий</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1012</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специального назначения</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409</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кладбищ</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r w:rsidR="00DD4912" w:rsidRPr="00436DA4" w:rsidTr="009244C7">
        <w:tc>
          <w:tcPr>
            <w:tcW w:w="293" w:type="pct"/>
            <w:vMerge/>
            <w:textDirection w:val="btLr"/>
            <w:vAlign w:val="center"/>
          </w:tcPr>
          <w:p w:rsidR="00DD4912" w:rsidRPr="00436DA4" w:rsidRDefault="00DD4912" w:rsidP="009244C7">
            <w:pPr>
              <w:spacing w:after="0"/>
              <w:ind w:left="113" w:right="113"/>
              <w:jc w:val="center"/>
              <w:rPr>
                <w:rFonts w:ascii="Times New Roman" w:hAnsi="Times New Roman"/>
                <w:sz w:val="20"/>
                <w:szCs w:val="20"/>
              </w:rPr>
            </w:pPr>
          </w:p>
        </w:tc>
        <w:tc>
          <w:tcPr>
            <w:tcW w:w="1373"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Зона складирования и захоронения отходов</w:t>
            </w:r>
          </w:p>
        </w:tc>
        <w:tc>
          <w:tcPr>
            <w:tcW w:w="512"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764" w:type="pct"/>
            <w:vAlign w:val="center"/>
          </w:tcPr>
          <w:p w:rsidR="00DD4912" w:rsidRPr="00436DA4" w:rsidRDefault="00DD4912" w:rsidP="009244C7">
            <w:pPr>
              <w:spacing w:after="0"/>
              <w:ind w:left="-108" w:right="-108"/>
              <w:jc w:val="center"/>
              <w:rPr>
                <w:rFonts w:ascii="Times New Roman" w:hAnsi="Times New Roman"/>
                <w:sz w:val="20"/>
                <w:szCs w:val="20"/>
              </w:rPr>
            </w:pPr>
            <w:r w:rsidRPr="00436DA4">
              <w:rPr>
                <w:rFonts w:ascii="Times New Roman" w:hAnsi="Times New Roman"/>
                <w:sz w:val="20"/>
                <w:szCs w:val="20"/>
              </w:rPr>
              <w:t>---</w:t>
            </w:r>
          </w:p>
        </w:tc>
        <w:tc>
          <w:tcPr>
            <w:tcW w:w="360"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c>
          <w:tcPr>
            <w:tcW w:w="286"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34</w:t>
            </w:r>
          </w:p>
        </w:tc>
        <w:tc>
          <w:tcPr>
            <w:tcW w:w="1411" w:type="pct"/>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w:t>
            </w:r>
          </w:p>
        </w:tc>
      </w:tr>
    </w:tbl>
    <w:p w:rsidR="00DD4912" w:rsidRDefault="00DD4912" w:rsidP="000B53CB">
      <w:pPr>
        <w:pStyle w:val="a0"/>
        <w:spacing w:after="0" w:line="240" w:lineRule="auto"/>
        <w:ind w:firstLine="567"/>
        <w:jc w:val="both"/>
        <w:sectPr w:rsidR="00DD4912" w:rsidSect="00F424DE">
          <w:pgSz w:w="16838" w:h="11906" w:orient="landscape"/>
          <w:pgMar w:top="851" w:right="1134" w:bottom="1418" w:left="1134" w:header="709" w:footer="709" w:gutter="0"/>
          <w:cols w:space="708"/>
          <w:docGrid w:linePitch="360"/>
        </w:sectPr>
      </w:pPr>
    </w:p>
    <w:p w:rsidR="00DD4912" w:rsidRDefault="00DD4912" w:rsidP="000B53CB">
      <w:pPr>
        <w:pStyle w:val="a0"/>
        <w:spacing w:after="0" w:line="240" w:lineRule="auto"/>
        <w:ind w:firstLine="567"/>
        <w:jc w:val="both"/>
      </w:pPr>
    </w:p>
    <w:p w:rsidR="00DD4912" w:rsidRDefault="00DD4912" w:rsidP="000B53CB">
      <w:pPr>
        <w:pStyle w:val="a0"/>
        <w:spacing w:after="0" w:line="240" w:lineRule="auto"/>
        <w:ind w:firstLine="567"/>
        <w:jc w:val="both"/>
      </w:pPr>
      <w:r>
        <w:tab/>
        <w:t>Генеральным планом муниципального образования предусмотрены мероприятия по развитию и реконструкции жилых территорий.</w:t>
      </w:r>
    </w:p>
    <w:p w:rsidR="00DD4912" w:rsidRDefault="00DD4912" w:rsidP="000B53CB">
      <w:pPr>
        <w:pStyle w:val="a0"/>
        <w:spacing w:after="0" w:line="240" w:lineRule="auto"/>
        <w:ind w:firstLine="567"/>
        <w:jc w:val="both"/>
      </w:pPr>
      <w:r>
        <w:t>При реконструкции районов с преобладанием сложившейся капитальной жилой застройки следует предусматривать упорядочение планировочной структуры и сети улиц, совершенствование системы общественного обслуживания, озеленения и благоустройства территории, максимальное сохранение своеобразия архитектурного облика жилых и общественных зданий, их модернизацию и капитальный ремонт, реставрацию и приспособление под современное использование.</w:t>
      </w:r>
    </w:p>
    <w:p w:rsidR="00DD4912" w:rsidRDefault="00DD4912" w:rsidP="000B53CB">
      <w:pPr>
        <w:pStyle w:val="a0"/>
        <w:spacing w:after="0" w:line="240" w:lineRule="auto"/>
        <w:ind w:firstLine="567"/>
        <w:jc w:val="both"/>
      </w:pPr>
      <w:r>
        <w:t>Объемы сохраняемого или подлежащего сносу жилищного фонда следует определять в установленном порядке с учетом его экономической и исторической ценности, технического состояния, максимального сохранения жилищного фонда, пригодного для проживания, и сложившейся исторической среды.</w:t>
      </w:r>
    </w:p>
    <w:p w:rsidR="00DD4912" w:rsidRDefault="00DD4912" w:rsidP="000B53CB">
      <w:pPr>
        <w:pStyle w:val="a0"/>
        <w:spacing w:after="0" w:line="240" w:lineRule="auto"/>
        <w:ind w:firstLine="567"/>
        <w:jc w:val="both"/>
        <w:rPr>
          <w:sz w:val="28"/>
          <w:szCs w:val="28"/>
        </w:rPr>
      </w:pPr>
      <w:r>
        <w:t>При комплексной реконструкции сложившейся застройки допускается при соответствующем обосновании уточнять нормативные требования заданием на проектирование по согласованию с местными органами архитектуры, государственного надзора и санитарной инспекции. При этом необходимо обеспечивать снижение пожарной опасности застройки и улучшение санитарно-гигиенических условий проживания населения</w:t>
      </w:r>
    </w:p>
    <w:p w:rsidR="00DD4912" w:rsidRDefault="00DD4912" w:rsidP="007A209E">
      <w:pPr>
        <w:pStyle w:val="a0"/>
        <w:spacing w:after="0" w:line="240" w:lineRule="auto"/>
        <w:ind w:firstLine="708"/>
        <w:jc w:val="both"/>
      </w:pPr>
    </w:p>
    <w:p w:rsidR="00DD4912" w:rsidRDefault="00DD4912" w:rsidP="00D34E2A">
      <w:pPr>
        <w:pStyle w:val="a0"/>
        <w:spacing w:after="0" w:line="240" w:lineRule="auto"/>
        <w:ind w:firstLine="708"/>
        <w:jc w:val="both"/>
      </w:pPr>
    </w:p>
    <w:p w:rsidR="00DD4912" w:rsidRDefault="00DD4912" w:rsidP="00ED4F83">
      <w:pPr>
        <w:pStyle w:val="a0"/>
        <w:spacing w:after="0" w:line="240" w:lineRule="auto"/>
        <w:jc w:val="both"/>
        <w:outlineLvl w:val="1"/>
        <w:rPr>
          <w:b/>
        </w:rPr>
        <w:sectPr w:rsidR="00DD4912" w:rsidSect="001A07A7">
          <w:pgSz w:w="11906" w:h="16838"/>
          <w:pgMar w:top="1134" w:right="851" w:bottom="1134" w:left="1418" w:header="708" w:footer="708" w:gutter="0"/>
          <w:cols w:space="708"/>
          <w:docGrid w:linePitch="360"/>
        </w:sectPr>
      </w:pPr>
    </w:p>
    <w:p w:rsidR="00DD4912" w:rsidRPr="009244C7" w:rsidRDefault="00DD4912" w:rsidP="007A209E">
      <w:pPr>
        <w:pStyle w:val="a0"/>
        <w:spacing w:after="0" w:line="240" w:lineRule="auto"/>
        <w:jc w:val="both"/>
        <w:outlineLvl w:val="1"/>
        <w:rPr>
          <w:b/>
        </w:rPr>
      </w:pPr>
      <w:bookmarkStart w:id="15" w:name="_Toc533014796"/>
      <w:r w:rsidRPr="009244C7">
        <w:rPr>
          <w:b/>
        </w:rPr>
        <w:t>3.2 Прогноз спроса на коммунальные услуги</w:t>
      </w:r>
      <w:bookmarkEnd w:id="15"/>
    </w:p>
    <w:p w:rsidR="00DD4912" w:rsidRPr="009244C7" w:rsidRDefault="00DD4912" w:rsidP="007A209E">
      <w:pPr>
        <w:pStyle w:val="a0"/>
        <w:spacing w:after="0" w:line="240" w:lineRule="auto"/>
        <w:jc w:val="both"/>
        <w:rPr>
          <w:b/>
        </w:rPr>
      </w:pPr>
    </w:p>
    <w:p w:rsidR="00DD4912" w:rsidRPr="009244C7" w:rsidRDefault="00DD4912" w:rsidP="007A209E">
      <w:pPr>
        <w:pStyle w:val="a0"/>
        <w:spacing w:after="0" w:line="240" w:lineRule="auto"/>
        <w:jc w:val="both"/>
        <w:outlineLvl w:val="2"/>
        <w:rPr>
          <w:b/>
        </w:rPr>
      </w:pPr>
      <w:bookmarkStart w:id="16" w:name="_Toc533014797"/>
      <w:r w:rsidRPr="009244C7">
        <w:rPr>
          <w:b/>
        </w:rPr>
        <w:t>3.2.1. Прогноз спроса на услуги по теплоснабжению</w:t>
      </w:r>
      <w:bookmarkEnd w:id="16"/>
    </w:p>
    <w:p w:rsidR="00DD4912" w:rsidRPr="009244C7" w:rsidRDefault="00DD4912" w:rsidP="007A209E">
      <w:pPr>
        <w:pStyle w:val="a0"/>
        <w:spacing w:after="0" w:line="240" w:lineRule="auto"/>
        <w:jc w:val="both"/>
      </w:pPr>
      <w:r w:rsidRPr="009244C7">
        <w:rPr>
          <w:b/>
        </w:rPr>
        <w:tab/>
      </w:r>
    </w:p>
    <w:p w:rsidR="00DD4912" w:rsidRPr="009244C7" w:rsidRDefault="00DD4912" w:rsidP="007A209E">
      <w:pPr>
        <w:spacing w:after="0" w:line="240" w:lineRule="auto"/>
        <w:ind w:firstLine="709"/>
        <w:rPr>
          <w:rFonts w:ascii="Times New Roman" w:hAnsi="Times New Roman"/>
          <w:sz w:val="24"/>
          <w:szCs w:val="24"/>
        </w:rPr>
      </w:pPr>
      <w:r w:rsidRPr="009244C7">
        <w:rPr>
          <w:rFonts w:ascii="Times New Roman" w:hAnsi="Times New Roman"/>
          <w:sz w:val="24"/>
          <w:szCs w:val="24"/>
        </w:rPr>
        <w:t xml:space="preserve">Значения прогнозируемых тепловых нагрузок приведены в таблице </w:t>
      </w:r>
      <w:r>
        <w:rPr>
          <w:rFonts w:ascii="Times New Roman" w:hAnsi="Times New Roman"/>
          <w:sz w:val="24"/>
          <w:szCs w:val="24"/>
        </w:rPr>
        <w:t>51</w:t>
      </w:r>
      <w:r w:rsidRPr="009244C7">
        <w:rPr>
          <w:rFonts w:ascii="Times New Roman" w:hAnsi="Times New Roman"/>
          <w:sz w:val="24"/>
          <w:szCs w:val="24"/>
        </w:rPr>
        <w:t xml:space="preserve">. </w:t>
      </w:r>
    </w:p>
    <w:p w:rsidR="00DD4912" w:rsidRPr="009244C7" w:rsidRDefault="00DD4912" w:rsidP="007A209E">
      <w:pPr>
        <w:spacing w:after="0" w:line="240" w:lineRule="auto"/>
        <w:jc w:val="center"/>
        <w:rPr>
          <w:rFonts w:ascii="Times New Roman" w:hAnsi="Times New Roman"/>
          <w:b/>
          <w:sz w:val="24"/>
          <w:szCs w:val="24"/>
        </w:rPr>
      </w:pPr>
      <w:r w:rsidRPr="009244C7">
        <w:rPr>
          <w:rFonts w:ascii="Times New Roman" w:hAnsi="Times New Roman"/>
          <w:b/>
          <w:sz w:val="24"/>
          <w:szCs w:val="24"/>
        </w:rPr>
        <w:t>Тепловые нагрузки потребителейГрайворонскогогородского округа</w:t>
      </w:r>
    </w:p>
    <w:p w:rsidR="00DD4912" w:rsidRPr="009244C7" w:rsidRDefault="00DD4912" w:rsidP="00B42B23">
      <w:pPr>
        <w:spacing w:after="0" w:line="240" w:lineRule="auto"/>
        <w:jc w:val="right"/>
        <w:rPr>
          <w:rFonts w:ascii="Times New Roman" w:hAnsi="Times New Roman"/>
          <w:b/>
          <w:sz w:val="24"/>
          <w:szCs w:val="24"/>
        </w:rPr>
      </w:pPr>
      <w:r w:rsidRPr="009244C7">
        <w:rPr>
          <w:rFonts w:ascii="Times New Roman" w:hAnsi="Times New Roman"/>
          <w:sz w:val="24"/>
          <w:szCs w:val="24"/>
        </w:rPr>
        <w:t xml:space="preserve">Таблица </w:t>
      </w:r>
      <w:r>
        <w:rPr>
          <w:rFonts w:ascii="Times New Roman" w:hAnsi="Times New Roman"/>
          <w:sz w:val="24"/>
          <w:szCs w:val="24"/>
        </w:rPr>
        <w:t>51</w:t>
      </w:r>
    </w:p>
    <w:tbl>
      <w:tblPr>
        <w:tblW w:w="5000" w:type="pct"/>
        <w:jc w:val="center"/>
        <w:tblCellMar>
          <w:left w:w="0" w:type="dxa"/>
          <w:right w:w="0" w:type="dxa"/>
        </w:tblCellMar>
        <w:tblLook w:val="01E0"/>
      </w:tblPr>
      <w:tblGrid>
        <w:gridCol w:w="337"/>
        <w:gridCol w:w="4307"/>
        <w:gridCol w:w="998"/>
        <w:gridCol w:w="632"/>
        <w:gridCol w:w="998"/>
        <w:gridCol w:w="632"/>
        <w:gridCol w:w="998"/>
        <w:gridCol w:w="632"/>
        <w:gridCol w:w="999"/>
        <w:gridCol w:w="632"/>
        <w:gridCol w:w="1037"/>
        <w:gridCol w:w="670"/>
        <w:gridCol w:w="1037"/>
        <w:gridCol w:w="670"/>
      </w:tblGrid>
      <w:tr w:rsidR="00DD4912" w:rsidRPr="00436DA4" w:rsidTr="009244C7">
        <w:trPr>
          <w:trHeight w:val="340"/>
          <w:tblHeader/>
          <w:jc w:val="center"/>
        </w:trPr>
        <w:tc>
          <w:tcPr>
            <w:tcW w:w="389" w:type="dxa"/>
            <w:vMerge w:val="restart"/>
            <w:tcBorders>
              <w:top w:val="single" w:sz="4" w:space="0" w:color="000000"/>
              <w:left w:val="single" w:sz="4" w:space="0" w:color="000000"/>
              <w:right w:val="single" w:sz="4" w:space="0" w:color="000000"/>
            </w:tcBorders>
            <w:vAlign w:val="center"/>
          </w:tcPr>
          <w:p w:rsidR="00DD4912" w:rsidRPr="00EB355B" w:rsidRDefault="00DD4912" w:rsidP="009244C7">
            <w:pPr>
              <w:pStyle w:val="TableParagraph"/>
              <w:spacing w:line="276" w:lineRule="auto"/>
              <w:ind w:firstLine="2"/>
              <w:jc w:val="center"/>
              <w:rPr>
                <w:rFonts w:ascii="Times New Roman" w:hAnsi="Times New Roman"/>
                <w:sz w:val="20"/>
                <w:szCs w:val="20"/>
                <w:lang w:val="ru-RU"/>
              </w:rPr>
            </w:pPr>
            <w:r w:rsidRPr="00EB355B">
              <w:rPr>
                <w:rFonts w:ascii="Times New Roman" w:hAnsi="Times New Roman"/>
                <w:b/>
                <w:spacing w:val="-1"/>
                <w:sz w:val="20"/>
                <w:szCs w:val="20"/>
                <w:lang w:val="ru-RU"/>
              </w:rPr>
              <w:t>№ п/п</w:t>
            </w:r>
          </w:p>
        </w:tc>
        <w:tc>
          <w:tcPr>
            <w:tcW w:w="2471" w:type="dxa"/>
            <w:vMerge w:val="restart"/>
            <w:tcBorders>
              <w:top w:val="single" w:sz="4" w:space="0" w:color="000000"/>
              <w:left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lang w:val="ru-RU"/>
              </w:rPr>
              <w:t>П</w:t>
            </w:r>
            <w:r w:rsidRPr="00EB355B">
              <w:rPr>
                <w:rFonts w:ascii="Times New Roman" w:hAnsi="Times New Roman"/>
                <w:b/>
                <w:spacing w:val="-1"/>
                <w:sz w:val="20"/>
                <w:szCs w:val="20"/>
              </w:rPr>
              <w:t>оказатель</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2018</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2019</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2020</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2021</w:t>
            </w:r>
          </w:p>
        </w:tc>
        <w:tc>
          <w:tcPr>
            <w:tcW w:w="2020" w:type="dxa"/>
            <w:gridSpan w:val="2"/>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2022-2025</w:t>
            </w:r>
          </w:p>
        </w:tc>
        <w:tc>
          <w:tcPr>
            <w:tcW w:w="2020" w:type="dxa"/>
            <w:gridSpan w:val="2"/>
            <w:tcBorders>
              <w:top w:val="single" w:sz="4" w:space="0" w:color="000000"/>
              <w:left w:val="single" w:sz="4" w:space="0" w:color="000000"/>
              <w:bottom w:val="single" w:sz="4" w:space="0" w:color="000000"/>
              <w:right w:val="single" w:sz="4" w:space="0" w:color="000000"/>
            </w:tcBorders>
            <w:vAlign w:val="center"/>
          </w:tcPr>
          <w:p w:rsidR="00DD4912" w:rsidRPr="007C3A4D"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b/>
                <w:spacing w:val="-1"/>
                <w:sz w:val="20"/>
                <w:szCs w:val="20"/>
              </w:rPr>
              <w:t>20</w:t>
            </w:r>
            <w:r w:rsidRPr="00EB355B">
              <w:rPr>
                <w:rFonts w:ascii="Times New Roman" w:hAnsi="Times New Roman"/>
                <w:b/>
                <w:spacing w:val="-1"/>
                <w:sz w:val="20"/>
                <w:szCs w:val="20"/>
                <w:lang w:val="ru-RU"/>
              </w:rPr>
              <w:t>26</w:t>
            </w:r>
            <w:r w:rsidRPr="00EB355B">
              <w:rPr>
                <w:rFonts w:ascii="Times New Roman" w:hAnsi="Times New Roman"/>
                <w:b/>
                <w:spacing w:val="-1"/>
                <w:sz w:val="20"/>
                <w:szCs w:val="20"/>
              </w:rPr>
              <w:t>-20</w:t>
            </w:r>
            <w:r>
              <w:rPr>
                <w:rFonts w:ascii="Times New Roman" w:hAnsi="Times New Roman"/>
                <w:b/>
                <w:spacing w:val="-1"/>
                <w:sz w:val="20"/>
                <w:szCs w:val="20"/>
                <w:lang w:val="ru-RU"/>
              </w:rPr>
              <w:t>38</w:t>
            </w:r>
          </w:p>
        </w:tc>
      </w:tr>
      <w:tr w:rsidR="00DD4912" w:rsidRPr="00436DA4" w:rsidTr="009244C7">
        <w:trPr>
          <w:trHeight w:val="340"/>
          <w:tblHeader/>
          <w:jc w:val="center"/>
        </w:trPr>
        <w:tc>
          <w:tcPr>
            <w:tcW w:w="389" w:type="dxa"/>
            <w:vMerge/>
            <w:tcBorders>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2471" w:type="dxa"/>
            <w:vMerge/>
            <w:tcBorders>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1"/>
                <w:sz w:val="20"/>
                <w:szCs w:val="20"/>
              </w:rPr>
              <w:t>Отопление</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rPr>
            </w:pPr>
            <w:r w:rsidRPr="00EB355B">
              <w:rPr>
                <w:rFonts w:ascii="Times New Roman" w:hAnsi="Times New Roman"/>
                <w:b/>
                <w:spacing w:val="-2"/>
                <w:sz w:val="20"/>
                <w:szCs w:val="20"/>
              </w:rPr>
              <w:t>Г</w:t>
            </w:r>
            <w:r w:rsidRPr="00EB355B">
              <w:rPr>
                <w:rFonts w:ascii="Times New Roman" w:hAnsi="Times New Roman"/>
                <w:b/>
                <w:spacing w:val="-2"/>
                <w:sz w:val="20"/>
                <w:szCs w:val="20"/>
                <w:lang w:val="ru-RU"/>
              </w:rPr>
              <w:t>В</w:t>
            </w:r>
            <w:r w:rsidRPr="00EB355B">
              <w:rPr>
                <w:rFonts w:ascii="Times New Roman" w:hAnsi="Times New Roman"/>
                <w:b/>
                <w:sz w:val="20"/>
                <w:szCs w:val="20"/>
              </w:rPr>
              <w:t>С</w:t>
            </w:r>
          </w:p>
        </w:tc>
      </w:tr>
      <w:tr w:rsidR="00DD4912" w:rsidRPr="00436DA4" w:rsidTr="009244C7">
        <w:trPr>
          <w:trHeight w:val="20"/>
          <w:jc w:val="center"/>
        </w:trPr>
        <w:tc>
          <w:tcPr>
            <w:tcW w:w="14297" w:type="dxa"/>
            <w:gridSpan w:val="14"/>
            <w:tcBorders>
              <w:top w:val="single" w:sz="4" w:space="0" w:color="000000"/>
              <w:left w:val="single" w:sz="4" w:space="0" w:color="000000"/>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Луначарского</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3,3099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3,3099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3,3099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6,3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5,93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Шухова</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1,708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136,1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2,45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2,45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2,42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2,42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2,42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2,352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2,352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2,352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0,752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0,752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0,752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ПНИ</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0,192</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0,192</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0,192</w:t>
            </w: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0,192</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0,192</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0,192</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2,335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2,46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Администрация</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134,6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Кирпичный завод</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149,5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0,155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ОПБ ТКУ</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0,092</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0,092</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0,092</w:t>
            </w: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0,092</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0,092</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0,584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0,092</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0,358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Гора-Подол (школа)</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0,453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2,527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2,389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1,979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Гора-Подол (администрация)</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Расход</w:t>
            </w:r>
            <w:r w:rsidRPr="00EB355B">
              <w:rPr>
                <w:rFonts w:ascii="Times New Roman" w:hAnsi="Times New Roman"/>
                <w:spacing w:val="-1"/>
                <w:sz w:val="20"/>
                <w:szCs w:val="20"/>
              </w:rPr>
              <w:t>топлива,м</w:t>
            </w:r>
            <w:r w:rsidRPr="00EB355B">
              <w:rPr>
                <w:rFonts w:ascii="Times New Roman" w:hAnsi="Times New Roman"/>
                <w:spacing w:val="-1"/>
                <w:sz w:val="20"/>
                <w:szCs w:val="20"/>
                <w:vertAlign w:val="superscript"/>
              </w:rPr>
              <w:t>3</w:t>
            </w:r>
            <w:r w:rsidRPr="00EB355B">
              <w:rPr>
                <w:rFonts w:ascii="Times New Roman" w:hAnsi="Times New Roman"/>
                <w:spacing w:val="-1"/>
                <w:sz w:val="20"/>
                <w:szCs w:val="20"/>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136,4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Безымено</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0,656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145,9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2,027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п. Горьковский</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0,064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1,656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1,261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Доброе (школа)</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0,177</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0,177</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0,177</w:t>
            </w: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0,177</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0,177</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0,333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0,177</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129,0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0,52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0,513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0,51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Дорогощь (школа)</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0,188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0,161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Котельная с. Дорогощь (детский сад)</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135,9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1"/>
                <w:sz w:val="20"/>
                <w:szCs w:val="20"/>
              </w:rPr>
              <w:t>КПД,</w:t>
            </w:r>
            <w:r w:rsidRPr="00EB355B">
              <w:rPr>
                <w:rFonts w:ascii="Times New Roman" w:hAnsi="Times New Roman"/>
                <w:sz w:val="20"/>
                <w:szCs w:val="20"/>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0,081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Козинка (ТКУ)</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0,879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287,5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0,117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Default="00DD4912" w:rsidP="009244C7">
            <w:pPr>
              <w:pStyle w:val="TableParagraph"/>
              <w:spacing w:line="276" w:lineRule="auto"/>
              <w:ind w:firstLine="19"/>
              <w:jc w:val="center"/>
              <w:rPr>
                <w:rFonts w:ascii="Times New Roman" w:hAnsi="Times New Roman"/>
                <w:spacing w:val="-1"/>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p w:rsidR="00DD4912" w:rsidRPr="00EB355B" w:rsidRDefault="00DD4912" w:rsidP="009244C7">
            <w:pPr>
              <w:pStyle w:val="TableParagraph"/>
              <w:spacing w:line="276" w:lineRule="auto"/>
              <w:ind w:firstLine="19"/>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0,094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Мокрая Орловка</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0,384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139,4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1,175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1,16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1,16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0,78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Смородино</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0,325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155,0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0,029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107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1,281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1,281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0,991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Замостье</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0,076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70,2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0,149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0,139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Pr>
                <w:rFonts w:ascii="Times New Roman" w:hAnsi="Times New Roman"/>
                <w:sz w:val="20"/>
                <w:szCs w:val="20"/>
                <w:lang w:val="ru-RU"/>
              </w:rPr>
              <w:t>0,067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b/>
                <w:sz w:val="20"/>
                <w:szCs w:val="20"/>
              </w:rPr>
            </w:pPr>
            <w:r w:rsidRPr="00436DA4">
              <w:rPr>
                <w:rFonts w:ascii="Times New Roman" w:hAnsi="Times New Roman"/>
                <w:b/>
                <w:sz w:val="20"/>
                <w:szCs w:val="20"/>
              </w:rPr>
              <w:t>Котельная с. Головчино (поселок)</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0,214</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0,214</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0,214</w:t>
            </w: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0,214</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0,214</w:t>
            </w: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0,647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0,214</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50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928"/>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0,032</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1,768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0,211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1,589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0,728</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Котельная с. Головчино (школа)</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0,484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138,7</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90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0,89</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0,406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14297" w:type="dxa"/>
            <w:gridSpan w:val="14"/>
            <w:tcBorders>
              <w:top w:val="single" w:sz="4" w:space="0" w:color="auto"/>
              <w:left w:val="single" w:sz="4" w:space="0" w:color="auto"/>
              <w:bottom w:val="single" w:sz="4" w:space="0" w:color="auto"/>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b/>
                <w:sz w:val="20"/>
                <w:szCs w:val="20"/>
              </w:rPr>
              <w:t>Котельная с. Головчино (больница)</w:t>
            </w: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Отпуск</w:t>
            </w:r>
            <w:r w:rsidRPr="00EB355B">
              <w:rPr>
                <w:rFonts w:ascii="Times New Roman" w:hAnsi="Times New Roman"/>
                <w:spacing w:val="-1"/>
                <w:sz w:val="20"/>
                <w:szCs w:val="20"/>
                <w:lang w:val="ru-RU"/>
              </w:rPr>
              <w:t>тепла</w:t>
            </w:r>
            <w:r w:rsidRPr="00EB355B">
              <w:rPr>
                <w:rFonts w:ascii="Times New Roman" w:hAnsi="Times New Roman"/>
                <w:spacing w:val="-3"/>
                <w:sz w:val="20"/>
                <w:szCs w:val="20"/>
                <w:lang w:val="ru-RU"/>
              </w:rPr>
              <w:t>внешним</w:t>
            </w:r>
            <w:r w:rsidRPr="00EB355B">
              <w:rPr>
                <w:rFonts w:ascii="Times New Roman" w:hAnsi="Times New Roman"/>
                <w:spacing w:val="-2"/>
                <w:sz w:val="20"/>
                <w:szCs w:val="20"/>
                <w:lang w:val="ru-RU"/>
              </w:rPr>
              <w:t>потребителям,</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0,175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2</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Расход</w:t>
            </w:r>
            <w:r w:rsidRPr="00EB355B">
              <w:rPr>
                <w:rFonts w:ascii="Times New Roman" w:hAnsi="Times New Roman"/>
                <w:spacing w:val="-1"/>
                <w:sz w:val="20"/>
                <w:szCs w:val="20"/>
                <w:lang w:val="ru-RU"/>
              </w:rPr>
              <w:t>топлива,м</w:t>
            </w:r>
            <w:r w:rsidRPr="00EB355B">
              <w:rPr>
                <w:rFonts w:ascii="Times New Roman" w:hAnsi="Times New Roman"/>
                <w:spacing w:val="-1"/>
                <w:sz w:val="20"/>
                <w:szCs w:val="20"/>
                <w:vertAlign w:val="superscript"/>
                <w:lang w:val="ru-RU"/>
              </w:rPr>
              <w:t>3</w:t>
            </w:r>
            <w:r w:rsidRPr="00EB355B">
              <w:rPr>
                <w:rFonts w:ascii="Times New Roman" w:hAnsi="Times New Roman"/>
                <w:spacing w:val="-1"/>
                <w:sz w:val="20"/>
                <w:szCs w:val="20"/>
                <w:lang w:val="ru-RU"/>
              </w:rPr>
              <w:t>/Гкал</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144,3</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3</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КПД,</w:t>
            </w:r>
            <w:r w:rsidRPr="00EB355B">
              <w:rPr>
                <w:rFonts w:ascii="Times New Roman" w:hAnsi="Times New Roman"/>
                <w:sz w:val="20"/>
                <w:szCs w:val="20"/>
                <w:lang w:val="ru-RU"/>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86</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4</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Затраты</w:t>
            </w:r>
            <w:r w:rsidRPr="00EB355B">
              <w:rPr>
                <w:rFonts w:ascii="Times New Roman" w:hAnsi="Times New Roman"/>
                <w:spacing w:val="-2"/>
                <w:sz w:val="20"/>
                <w:szCs w:val="20"/>
                <w:lang w:val="ru-RU"/>
              </w:rPr>
              <w:t>тепланасобственные</w:t>
            </w:r>
            <w:r w:rsidRPr="00EB355B">
              <w:rPr>
                <w:rFonts w:ascii="Times New Roman" w:hAnsi="Times New Roman"/>
                <w:spacing w:val="-1"/>
                <w:sz w:val="20"/>
                <w:szCs w:val="20"/>
                <w:lang w:val="ru-RU"/>
              </w:rPr>
              <w:t xml:space="preserve"> нужды,Гкал/час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5</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Установленнаямощностькотельной,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6</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1"/>
                <w:sz w:val="20"/>
                <w:szCs w:val="20"/>
                <w:lang w:val="ru-RU"/>
              </w:rPr>
              <w:t>Общаярасполагаемая</w:t>
            </w:r>
            <w:r w:rsidRPr="00EB355B">
              <w:rPr>
                <w:rFonts w:ascii="Times New Roman" w:hAnsi="Times New Roman"/>
                <w:spacing w:val="-2"/>
                <w:sz w:val="20"/>
                <w:szCs w:val="20"/>
                <w:lang w:val="ru-RU"/>
              </w:rPr>
              <w:t>мощностькотельной,</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0,24</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7</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Потери</w:t>
            </w:r>
            <w:r w:rsidRPr="00EB355B">
              <w:rPr>
                <w:rFonts w:ascii="Times New Roman" w:hAnsi="Times New Roman"/>
                <w:sz w:val="20"/>
                <w:szCs w:val="20"/>
                <w:lang w:val="ru-RU"/>
              </w:rPr>
              <w:t xml:space="preserve"> в</w:t>
            </w:r>
            <w:r w:rsidRPr="00EB355B">
              <w:rPr>
                <w:rFonts w:ascii="Times New Roman" w:hAnsi="Times New Roman"/>
                <w:spacing w:val="-2"/>
                <w:sz w:val="20"/>
                <w:szCs w:val="20"/>
                <w:lang w:val="ru-RU"/>
              </w:rPr>
              <w:t>тепловыхсетях,</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0,015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8</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rPr>
            </w:pPr>
            <w:r w:rsidRPr="00EB355B">
              <w:rPr>
                <w:rFonts w:ascii="Times New Roman" w:hAnsi="Times New Roman"/>
                <w:spacing w:val="-2"/>
                <w:sz w:val="20"/>
                <w:szCs w:val="20"/>
              </w:rPr>
              <w:t>Мощностьнетто,</w:t>
            </w:r>
            <w:r w:rsidRPr="00EB355B">
              <w:rPr>
                <w:rFonts w:ascii="Times New Roman" w:hAnsi="Times New Roman"/>
                <w:spacing w:val="-1"/>
                <w:sz w:val="20"/>
                <w:szCs w:val="20"/>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0,225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r w:rsidR="00DD4912" w:rsidRPr="00436DA4" w:rsidTr="009244C7">
        <w:trPr>
          <w:trHeight w:val="20"/>
          <w:jc w:val="center"/>
        </w:trPr>
        <w:tc>
          <w:tcPr>
            <w:tcW w:w="389"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9244C7">
            <w:pPr>
              <w:spacing w:after="0"/>
              <w:jc w:val="center"/>
              <w:rPr>
                <w:rFonts w:ascii="Times New Roman" w:hAnsi="Times New Roman"/>
                <w:sz w:val="20"/>
                <w:szCs w:val="20"/>
              </w:rPr>
            </w:pPr>
            <w:r w:rsidRPr="00436DA4">
              <w:rPr>
                <w:rFonts w:ascii="Times New Roman" w:hAnsi="Times New Roman"/>
                <w:sz w:val="20"/>
                <w:szCs w:val="20"/>
              </w:rPr>
              <w:t>9</w:t>
            </w:r>
          </w:p>
        </w:tc>
        <w:tc>
          <w:tcPr>
            <w:tcW w:w="2471" w:type="dxa"/>
            <w:tcBorders>
              <w:top w:val="single" w:sz="4" w:space="0" w:color="000000"/>
              <w:left w:val="single" w:sz="4" w:space="0" w:color="auto"/>
              <w:bottom w:val="single" w:sz="4" w:space="0" w:color="000000"/>
              <w:right w:val="single" w:sz="4" w:space="0" w:color="000000"/>
            </w:tcBorders>
            <w:vAlign w:val="center"/>
          </w:tcPr>
          <w:p w:rsidR="00DD4912" w:rsidRPr="00EB355B" w:rsidRDefault="00DD4912" w:rsidP="009244C7">
            <w:pPr>
              <w:pStyle w:val="TableParagraph"/>
              <w:spacing w:line="276" w:lineRule="auto"/>
              <w:ind w:firstLine="19"/>
              <w:jc w:val="center"/>
              <w:rPr>
                <w:rFonts w:ascii="Times New Roman" w:hAnsi="Times New Roman"/>
                <w:sz w:val="20"/>
                <w:szCs w:val="20"/>
                <w:lang w:val="ru-RU"/>
              </w:rPr>
            </w:pPr>
            <w:r w:rsidRPr="00EB355B">
              <w:rPr>
                <w:rFonts w:ascii="Times New Roman" w:hAnsi="Times New Roman"/>
                <w:spacing w:val="-2"/>
                <w:sz w:val="20"/>
                <w:szCs w:val="20"/>
                <w:lang w:val="ru-RU"/>
              </w:rPr>
              <w:t>Резерв/дефицитмощностинетто,</w:t>
            </w:r>
            <w:r w:rsidRPr="00EB355B">
              <w:rPr>
                <w:rFonts w:ascii="Times New Roman" w:hAnsi="Times New Roman"/>
                <w:spacing w:val="-1"/>
                <w:sz w:val="20"/>
                <w:szCs w:val="20"/>
                <w:lang w:val="ru-RU"/>
              </w:rPr>
              <w:t>Гкал/час</w:t>
            </w: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842"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vAlign w:val="center"/>
          </w:tcPr>
          <w:p w:rsidR="00DD4912" w:rsidRPr="00EB355B" w:rsidRDefault="00DD4912" w:rsidP="009244C7">
            <w:pPr>
              <w:pStyle w:val="TableParagraph"/>
              <w:spacing w:line="276" w:lineRule="auto"/>
              <w:jc w:val="center"/>
              <w:rPr>
                <w:rFonts w:ascii="Times New Roman" w:hAnsi="Times New Roman"/>
                <w:sz w:val="20"/>
                <w:szCs w:val="20"/>
                <w:lang w:val="ru-RU"/>
              </w:rPr>
            </w:pPr>
            <w:r w:rsidRPr="00EB355B">
              <w:rPr>
                <w:rFonts w:ascii="Times New Roman" w:hAnsi="Times New Roman"/>
                <w:sz w:val="20"/>
                <w:szCs w:val="20"/>
                <w:lang w:val="ru-RU"/>
              </w:rPr>
              <w:t>0,05</w:t>
            </w:r>
          </w:p>
        </w:tc>
        <w:tc>
          <w:tcPr>
            <w:tcW w:w="927" w:type="dxa"/>
            <w:tcBorders>
              <w:top w:val="single" w:sz="4" w:space="0" w:color="000000"/>
              <w:left w:val="single" w:sz="4" w:space="0" w:color="000000"/>
              <w:bottom w:val="single" w:sz="4" w:space="0" w:color="000000"/>
              <w:right w:val="single" w:sz="4" w:space="0" w:color="000000"/>
            </w:tcBorders>
            <w:vAlign w:val="center"/>
          </w:tcPr>
          <w:p w:rsidR="00DD4912" w:rsidRPr="00436DA4" w:rsidRDefault="00DD4912" w:rsidP="009244C7">
            <w:pPr>
              <w:spacing w:after="0"/>
              <w:jc w:val="center"/>
              <w:rPr>
                <w:rFonts w:ascii="Times New Roman" w:hAnsi="Times New Roman"/>
                <w:sz w:val="20"/>
                <w:szCs w:val="20"/>
              </w:rPr>
            </w:pPr>
          </w:p>
        </w:tc>
      </w:tr>
    </w:tbl>
    <w:p w:rsidR="00DD4912" w:rsidRDefault="00DD4912" w:rsidP="00785F09">
      <w:pPr>
        <w:spacing w:after="0"/>
        <w:ind w:firstLine="709"/>
        <w:rPr>
          <w:rFonts w:ascii="Times New Roman" w:hAnsi="Times New Roman"/>
          <w:sz w:val="24"/>
          <w:szCs w:val="24"/>
        </w:rPr>
      </w:pPr>
    </w:p>
    <w:p w:rsidR="00DD4912" w:rsidRDefault="00DD4912" w:rsidP="00841691">
      <w:pPr>
        <w:jc w:val="both"/>
        <w:rPr>
          <w:rFonts w:ascii="Times New Roman" w:hAnsi="Times New Roman"/>
          <w:sz w:val="24"/>
          <w:szCs w:val="24"/>
        </w:rPr>
        <w:sectPr w:rsidR="00DD4912" w:rsidSect="001A07A7">
          <w:pgSz w:w="16838" w:h="11906" w:orient="landscape" w:code="9"/>
          <w:pgMar w:top="1134" w:right="851" w:bottom="1134" w:left="1418" w:header="709" w:footer="709" w:gutter="0"/>
          <w:cols w:space="708"/>
          <w:docGrid w:linePitch="360"/>
        </w:sectPr>
      </w:pPr>
    </w:p>
    <w:p w:rsidR="00DD4912" w:rsidRPr="009244C7" w:rsidRDefault="00DD4912" w:rsidP="007A209E">
      <w:pPr>
        <w:pStyle w:val="Heading3"/>
        <w:spacing w:line="240" w:lineRule="auto"/>
        <w:rPr>
          <w:rFonts w:ascii="Times New Roman" w:hAnsi="Times New Roman"/>
          <w:sz w:val="24"/>
          <w:szCs w:val="24"/>
        </w:rPr>
      </w:pPr>
      <w:bookmarkStart w:id="17" w:name="_Toc533014868"/>
      <w:r w:rsidRPr="009244C7">
        <w:rPr>
          <w:rFonts w:ascii="Times New Roman" w:hAnsi="Times New Roman"/>
          <w:color w:val="000000"/>
          <w:sz w:val="24"/>
          <w:szCs w:val="24"/>
        </w:rPr>
        <w:t>3.2.2. Прогноз спроса на услуги водоснабжения</w:t>
      </w:r>
      <w:bookmarkEnd w:id="17"/>
    </w:p>
    <w:p w:rsidR="00DD4912" w:rsidRPr="009244C7" w:rsidRDefault="00DD4912" w:rsidP="00013F50">
      <w:pPr>
        <w:pStyle w:val="a0"/>
        <w:spacing w:after="0" w:line="240" w:lineRule="auto"/>
        <w:ind w:firstLine="708"/>
        <w:jc w:val="both"/>
      </w:pPr>
    </w:p>
    <w:p w:rsidR="00DD4912" w:rsidRPr="009244C7" w:rsidRDefault="00DD4912" w:rsidP="00013F50">
      <w:pPr>
        <w:pStyle w:val="a0"/>
        <w:spacing w:after="0" w:line="240" w:lineRule="auto"/>
        <w:ind w:firstLine="708"/>
        <w:jc w:val="both"/>
      </w:pPr>
      <w:r w:rsidRPr="009244C7">
        <w:t xml:space="preserve">Перспективный баланс услуги водоснабжения в муниципальном образовании представлен с учетом прогноза численности населения, степени обеспеченности населения централизованной услугой водоснабжения, реализации мероприятий по энергосбережению. Перспективный баланс водоснабжения муниципального образования представлен в таблице </w:t>
      </w:r>
      <w:r>
        <w:t>52</w:t>
      </w:r>
      <w:r w:rsidRPr="009244C7">
        <w:t>.</w:t>
      </w:r>
    </w:p>
    <w:p w:rsidR="00DD4912" w:rsidRPr="009244C7" w:rsidRDefault="00DD4912" w:rsidP="007F5CC2">
      <w:pPr>
        <w:pStyle w:val="a0"/>
        <w:spacing w:after="0" w:line="240" w:lineRule="auto"/>
        <w:ind w:firstLine="708"/>
        <w:jc w:val="center"/>
        <w:rPr>
          <w:b/>
        </w:rPr>
      </w:pPr>
    </w:p>
    <w:p w:rsidR="00DD4912" w:rsidRPr="009244C7" w:rsidRDefault="00DD4912" w:rsidP="007F5CC2">
      <w:pPr>
        <w:pStyle w:val="a0"/>
        <w:spacing w:after="0" w:line="240" w:lineRule="auto"/>
        <w:ind w:firstLine="708"/>
        <w:jc w:val="center"/>
        <w:rPr>
          <w:b/>
        </w:rPr>
      </w:pPr>
      <w:r w:rsidRPr="009244C7">
        <w:rPr>
          <w:b/>
        </w:rPr>
        <w:t>Перспективный баланс водоснабжения ВО ГУП «Белводоканал»</w:t>
      </w:r>
    </w:p>
    <w:p w:rsidR="00DD4912" w:rsidRDefault="00DD4912" w:rsidP="007F5CC2">
      <w:pPr>
        <w:pStyle w:val="a0"/>
        <w:jc w:val="right"/>
        <w:rPr>
          <w:sz w:val="28"/>
          <w:szCs w:val="28"/>
        </w:rPr>
      </w:pPr>
      <w:r w:rsidRPr="009244C7">
        <w:t xml:space="preserve">Таблица </w:t>
      </w:r>
      <w:r>
        <w:t>52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98"/>
        <w:gridCol w:w="7214"/>
        <w:gridCol w:w="1027"/>
        <w:gridCol w:w="629"/>
        <w:gridCol w:w="629"/>
        <w:gridCol w:w="629"/>
        <w:gridCol w:w="629"/>
        <w:gridCol w:w="629"/>
        <w:gridCol w:w="629"/>
        <w:gridCol w:w="629"/>
        <w:gridCol w:w="629"/>
        <w:gridCol w:w="626"/>
      </w:tblGrid>
      <w:tr w:rsidR="00DD4912" w:rsidRPr="00436DA4" w:rsidTr="00230B8A">
        <w:trPr>
          <w:trHeight w:hRule="exact" w:val="587"/>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b/>
                <w:bCs/>
              </w:rPr>
              <w:t>№</w:t>
            </w:r>
          </w:p>
        </w:tc>
        <w:tc>
          <w:tcPr>
            <w:tcW w:w="2523" w:type="pct"/>
            <w:vAlign w:val="center"/>
          </w:tcPr>
          <w:p w:rsidR="00DD4912" w:rsidRPr="00230B8A" w:rsidRDefault="00DD4912" w:rsidP="00230B8A">
            <w:pPr>
              <w:pStyle w:val="TableParagraph"/>
              <w:ind w:hanging="1796"/>
              <w:jc w:val="center"/>
              <w:rPr>
                <w:rFonts w:ascii="Times New Roman" w:hAnsi="Times New Roman"/>
                <w:lang w:val="ru-RU"/>
              </w:rPr>
            </w:pPr>
            <w:r w:rsidRPr="003B7FE4">
              <w:rPr>
                <w:rFonts w:ascii="Times New Roman" w:hAnsi="Times New Roman"/>
                <w:b/>
                <w:spacing w:val="-1"/>
              </w:rPr>
              <w:t>Наименованиепоказателей</w:t>
            </w:r>
          </w:p>
        </w:tc>
        <w:tc>
          <w:tcPr>
            <w:tcW w:w="359" w:type="pct"/>
            <w:vAlign w:val="center"/>
          </w:tcPr>
          <w:p w:rsidR="00DD4912" w:rsidRPr="003B7FE4" w:rsidRDefault="00DD4912" w:rsidP="003C44CA">
            <w:pPr>
              <w:pStyle w:val="TableParagraph"/>
              <w:ind w:firstLine="57"/>
              <w:jc w:val="center"/>
              <w:rPr>
                <w:rFonts w:ascii="Times New Roman" w:hAnsi="Times New Roman"/>
              </w:rPr>
            </w:pPr>
            <w:r w:rsidRPr="003B7FE4">
              <w:rPr>
                <w:rFonts w:ascii="Times New Roman" w:hAnsi="Times New Roman"/>
                <w:b/>
                <w:spacing w:val="-2"/>
              </w:rPr>
              <w:t>Ед.</w:t>
            </w:r>
            <w:r w:rsidRPr="003B7FE4">
              <w:rPr>
                <w:rFonts w:ascii="Times New Roman" w:hAnsi="Times New Roman"/>
                <w:b/>
                <w:spacing w:val="-1"/>
              </w:rPr>
              <w:t>изм.</w:t>
            </w:r>
          </w:p>
        </w:tc>
        <w:tc>
          <w:tcPr>
            <w:tcW w:w="220" w:type="pct"/>
            <w:vAlign w:val="center"/>
          </w:tcPr>
          <w:p w:rsidR="00DD4912" w:rsidRPr="00A409C6" w:rsidRDefault="00DD4912" w:rsidP="003C44CA">
            <w:pPr>
              <w:pStyle w:val="TableParagraph"/>
              <w:jc w:val="center"/>
              <w:rPr>
                <w:rFonts w:ascii="Times New Roman" w:hAnsi="Times New Roman"/>
                <w:b/>
                <w:lang w:val="ru-RU"/>
              </w:rPr>
            </w:pPr>
            <w:r>
              <w:rPr>
                <w:rFonts w:ascii="Times New Roman" w:hAnsi="Times New Roman"/>
                <w:b/>
                <w:lang w:val="ru-RU"/>
              </w:rPr>
              <w:t>2019</w:t>
            </w:r>
          </w:p>
        </w:tc>
        <w:tc>
          <w:tcPr>
            <w:tcW w:w="220" w:type="pct"/>
            <w:vAlign w:val="center"/>
          </w:tcPr>
          <w:p w:rsidR="00DD4912" w:rsidRPr="00A409C6" w:rsidRDefault="00DD4912" w:rsidP="003C44CA">
            <w:pPr>
              <w:pStyle w:val="TableParagraph"/>
              <w:jc w:val="center"/>
              <w:rPr>
                <w:rFonts w:ascii="Times New Roman" w:hAnsi="Times New Roman"/>
                <w:b/>
                <w:lang w:val="ru-RU"/>
              </w:rPr>
            </w:pPr>
            <w:r>
              <w:rPr>
                <w:rFonts w:ascii="Times New Roman" w:hAnsi="Times New Roman"/>
                <w:b/>
                <w:lang w:val="ru-RU"/>
              </w:rPr>
              <w:t>2020</w:t>
            </w:r>
          </w:p>
        </w:tc>
        <w:tc>
          <w:tcPr>
            <w:tcW w:w="220" w:type="pct"/>
            <w:vAlign w:val="center"/>
          </w:tcPr>
          <w:p w:rsidR="00DD4912" w:rsidRPr="00230B8A" w:rsidRDefault="00DD4912" w:rsidP="003C44CA">
            <w:pPr>
              <w:pStyle w:val="TableParagraph"/>
              <w:jc w:val="center"/>
              <w:rPr>
                <w:rFonts w:ascii="Times New Roman" w:hAnsi="Times New Roman"/>
                <w:b/>
                <w:lang w:val="ru-RU"/>
              </w:rPr>
            </w:pPr>
            <w:r w:rsidRPr="00230B8A">
              <w:rPr>
                <w:rFonts w:ascii="Times New Roman" w:hAnsi="Times New Roman"/>
                <w:b/>
                <w:lang w:val="ru-RU"/>
              </w:rPr>
              <w:t>2021</w:t>
            </w:r>
          </w:p>
        </w:tc>
        <w:tc>
          <w:tcPr>
            <w:tcW w:w="220" w:type="pct"/>
            <w:vAlign w:val="center"/>
          </w:tcPr>
          <w:p w:rsidR="00DD4912" w:rsidRPr="00230B8A" w:rsidRDefault="00DD4912" w:rsidP="003C44CA">
            <w:pPr>
              <w:pStyle w:val="TableParagraph"/>
              <w:jc w:val="center"/>
              <w:rPr>
                <w:rFonts w:ascii="Times New Roman" w:hAnsi="Times New Roman"/>
                <w:b/>
                <w:lang w:val="ru-RU"/>
              </w:rPr>
            </w:pPr>
            <w:r w:rsidRPr="00230B8A">
              <w:rPr>
                <w:rFonts w:ascii="Times New Roman" w:hAnsi="Times New Roman"/>
                <w:b/>
                <w:lang w:val="ru-RU"/>
              </w:rPr>
              <w:t>2022</w:t>
            </w:r>
          </w:p>
        </w:tc>
        <w:tc>
          <w:tcPr>
            <w:tcW w:w="220" w:type="pct"/>
            <w:vAlign w:val="center"/>
          </w:tcPr>
          <w:p w:rsidR="00DD4912" w:rsidRPr="00230B8A" w:rsidRDefault="00DD4912" w:rsidP="003C44CA">
            <w:pPr>
              <w:pStyle w:val="TableParagraph"/>
              <w:jc w:val="center"/>
              <w:rPr>
                <w:rFonts w:ascii="Times New Roman" w:hAnsi="Times New Roman"/>
                <w:b/>
                <w:lang w:val="ru-RU"/>
              </w:rPr>
            </w:pPr>
            <w:r w:rsidRPr="00230B8A">
              <w:rPr>
                <w:rFonts w:ascii="Times New Roman" w:hAnsi="Times New Roman"/>
                <w:b/>
                <w:lang w:val="ru-RU"/>
              </w:rPr>
              <w:t>2023</w:t>
            </w:r>
          </w:p>
        </w:tc>
        <w:tc>
          <w:tcPr>
            <w:tcW w:w="220" w:type="pct"/>
            <w:vAlign w:val="center"/>
          </w:tcPr>
          <w:p w:rsidR="00DD4912" w:rsidRPr="00230B8A" w:rsidRDefault="00DD4912" w:rsidP="003C44CA">
            <w:pPr>
              <w:pStyle w:val="TableParagraph"/>
              <w:jc w:val="center"/>
              <w:rPr>
                <w:rFonts w:ascii="Times New Roman" w:hAnsi="Times New Roman"/>
                <w:b/>
                <w:lang w:val="ru-RU"/>
              </w:rPr>
            </w:pPr>
            <w:r w:rsidRPr="00230B8A">
              <w:rPr>
                <w:rFonts w:ascii="Times New Roman" w:hAnsi="Times New Roman"/>
                <w:b/>
                <w:lang w:val="ru-RU"/>
              </w:rPr>
              <w:t>2024</w:t>
            </w:r>
          </w:p>
        </w:tc>
        <w:tc>
          <w:tcPr>
            <w:tcW w:w="220" w:type="pct"/>
            <w:vAlign w:val="center"/>
          </w:tcPr>
          <w:p w:rsidR="00DD4912" w:rsidRPr="00230B8A" w:rsidRDefault="00DD4912" w:rsidP="003C44CA">
            <w:pPr>
              <w:pStyle w:val="TableParagraph"/>
              <w:jc w:val="center"/>
              <w:rPr>
                <w:rFonts w:ascii="Times New Roman" w:hAnsi="Times New Roman"/>
                <w:b/>
                <w:lang w:val="ru-RU"/>
              </w:rPr>
            </w:pPr>
            <w:r w:rsidRPr="00230B8A">
              <w:rPr>
                <w:rFonts w:ascii="Times New Roman" w:hAnsi="Times New Roman"/>
                <w:b/>
                <w:lang w:val="ru-RU"/>
              </w:rPr>
              <w:t>2025</w:t>
            </w:r>
          </w:p>
        </w:tc>
        <w:tc>
          <w:tcPr>
            <w:tcW w:w="220" w:type="pct"/>
            <w:vAlign w:val="center"/>
          </w:tcPr>
          <w:p w:rsidR="00DD4912" w:rsidRPr="00555C11" w:rsidRDefault="00DD4912" w:rsidP="003C44CA">
            <w:pPr>
              <w:pStyle w:val="TableParagraph"/>
              <w:jc w:val="center"/>
              <w:rPr>
                <w:rFonts w:ascii="Times New Roman" w:hAnsi="Times New Roman"/>
                <w:b/>
                <w:lang w:val="ru-RU"/>
              </w:rPr>
            </w:pPr>
            <w:r>
              <w:rPr>
                <w:rFonts w:ascii="Times New Roman" w:hAnsi="Times New Roman"/>
                <w:b/>
                <w:lang w:val="ru-RU"/>
              </w:rPr>
              <w:t>2026</w:t>
            </w:r>
          </w:p>
        </w:tc>
        <w:tc>
          <w:tcPr>
            <w:tcW w:w="219" w:type="pct"/>
            <w:vAlign w:val="center"/>
          </w:tcPr>
          <w:p w:rsidR="00DD4912" w:rsidRPr="00555C11" w:rsidRDefault="00DD4912" w:rsidP="003C44CA">
            <w:pPr>
              <w:pStyle w:val="TableParagraph"/>
              <w:jc w:val="center"/>
              <w:rPr>
                <w:rFonts w:ascii="Times New Roman" w:hAnsi="Times New Roman"/>
                <w:b/>
                <w:lang w:val="ru-RU"/>
              </w:rPr>
            </w:pPr>
            <w:r>
              <w:rPr>
                <w:rFonts w:ascii="Times New Roman" w:hAnsi="Times New Roman"/>
                <w:b/>
                <w:lang w:val="ru-RU"/>
              </w:rPr>
              <w:t>2027-2038</w:t>
            </w:r>
          </w:p>
        </w:tc>
      </w:tr>
      <w:tr w:rsidR="00DD4912" w:rsidRPr="00436DA4" w:rsidTr="00230B8A">
        <w:trPr>
          <w:trHeight w:hRule="exact" w:val="321"/>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1</w:t>
            </w:r>
          </w:p>
        </w:tc>
        <w:tc>
          <w:tcPr>
            <w:tcW w:w="2523"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spacing w:val="-1"/>
              </w:rPr>
              <w:t>Объемподнятойводы</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543,6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549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550,6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553,4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556,1</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558,2</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561,7</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562,1</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564,4</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2</w:t>
            </w:r>
          </w:p>
        </w:tc>
        <w:tc>
          <w:tcPr>
            <w:tcW w:w="2523"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spacing w:val="-1"/>
                <w:lang w:val="ru-RU"/>
              </w:rPr>
              <w:t>Объемводыполученной</w:t>
            </w:r>
            <w:r w:rsidRPr="003B7FE4">
              <w:rPr>
                <w:rFonts w:ascii="Times New Roman" w:hAnsi="Times New Roman"/>
                <w:spacing w:val="-3"/>
                <w:lang w:val="ru-RU"/>
              </w:rPr>
              <w:t>со</w:t>
            </w:r>
            <w:r w:rsidRPr="003B7FE4">
              <w:rPr>
                <w:rFonts w:ascii="Times New Roman" w:hAnsi="Times New Roman"/>
                <w:spacing w:val="-1"/>
                <w:lang w:val="ru-RU"/>
              </w:rPr>
              <w:t>стороны</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3</w:t>
            </w:r>
          </w:p>
        </w:tc>
        <w:tc>
          <w:tcPr>
            <w:tcW w:w="2523"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spacing w:val="-1"/>
                <w:lang w:val="ru-RU"/>
              </w:rPr>
              <w:t>Объемводыиспользуемой</w:t>
            </w:r>
            <w:r w:rsidRPr="003B7FE4">
              <w:rPr>
                <w:rFonts w:ascii="Times New Roman" w:hAnsi="Times New Roman"/>
                <w:lang w:val="ru-RU"/>
              </w:rPr>
              <w:t>на</w:t>
            </w:r>
            <w:r w:rsidRPr="003B7FE4">
              <w:rPr>
                <w:rFonts w:ascii="Times New Roman" w:hAnsi="Times New Roman"/>
                <w:spacing w:val="-1"/>
                <w:lang w:val="ru-RU"/>
              </w:rPr>
              <w:t>технолгические</w:t>
            </w:r>
            <w:r w:rsidRPr="003B7FE4">
              <w:rPr>
                <w:rFonts w:ascii="Times New Roman" w:hAnsi="Times New Roman"/>
                <w:spacing w:val="-3"/>
                <w:lang w:val="ru-RU"/>
              </w:rPr>
              <w:t>нужды</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r>
      <w:tr w:rsidR="00DD4912" w:rsidRPr="00436DA4" w:rsidTr="00230B8A">
        <w:trPr>
          <w:trHeight w:hRule="exact" w:val="321"/>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4</w:t>
            </w:r>
          </w:p>
        </w:tc>
        <w:tc>
          <w:tcPr>
            <w:tcW w:w="2523"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spacing w:val="-1"/>
                <w:lang w:val="ru-RU"/>
              </w:rPr>
              <w:t>Объемводы</w:t>
            </w:r>
            <w:r>
              <w:rPr>
                <w:rFonts w:ascii="Times New Roman" w:hAnsi="Times New Roman"/>
                <w:spacing w:val="-1"/>
                <w:lang w:val="ru-RU"/>
              </w:rPr>
              <w:t xml:space="preserve">, </w:t>
            </w:r>
            <w:r w:rsidRPr="003B7FE4">
              <w:rPr>
                <w:rFonts w:ascii="Times New Roman" w:hAnsi="Times New Roman"/>
                <w:spacing w:val="-1"/>
                <w:lang w:val="ru-RU"/>
              </w:rPr>
              <w:t>пропущеннойчерезочистныесооружения</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81</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120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125</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130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135</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135</w:t>
            </w:r>
          </w:p>
        </w:tc>
        <w:tc>
          <w:tcPr>
            <w:tcW w:w="220" w:type="pct"/>
          </w:tcPr>
          <w:p w:rsidR="00DD4912" w:rsidRPr="00436DA4" w:rsidRDefault="00DD4912" w:rsidP="003C44CA">
            <w:pPr>
              <w:jc w:val="center"/>
            </w:pPr>
            <w:r w:rsidRPr="00436DA4">
              <w:rPr>
                <w:rFonts w:ascii="Times New Roman" w:hAnsi="Times New Roman"/>
                <w:color w:val="000000"/>
                <w:sz w:val="20"/>
                <w:szCs w:val="20"/>
              </w:rPr>
              <w:t>135</w:t>
            </w:r>
          </w:p>
        </w:tc>
        <w:tc>
          <w:tcPr>
            <w:tcW w:w="220" w:type="pct"/>
          </w:tcPr>
          <w:p w:rsidR="00DD4912" w:rsidRPr="00436DA4" w:rsidRDefault="00DD4912" w:rsidP="003C44CA">
            <w:pPr>
              <w:jc w:val="center"/>
            </w:pPr>
            <w:r w:rsidRPr="00436DA4">
              <w:rPr>
                <w:rFonts w:ascii="Times New Roman" w:hAnsi="Times New Roman"/>
                <w:color w:val="000000"/>
                <w:sz w:val="20"/>
                <w:szCs w:val="20"/>
              </w:rPr>
              <w:t>135</w:t>
            </w:r>
          </w:p>
        </w:tc>
        <w:tc>
          <w:tcPr>
            <w:tcW w:w="219" w:type="pct"/>
          </w:tcPr>
          <w:p w:rsidR="00DD4912" w:rsidRPr="00436DA4" w:rsidRDefault="00DD4912" w:rsidP="003C44CA">
            <w:pPr>
              <w:jc w:val="center"/>
            </w:pPr>
            <w:r w:rsidRPr="00436DA4">
              <w:rPr>
                <w:rFonts w:ascii="Times New Roman" w:hAnsi="Times New Roman"/>
                <w:color w:val="000000"/>
                <w:sz w:val="20"/>
                <w:szCs w:val="20"/>
              </w:rPr>
              <w:t>135</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5</w:t>
            </w:r>
          </w:p>
        </w:tc>
        <w:tc>
          <w:tcPr>
            <w:tcW w:w="2523"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spacing w:val="-1"/>
                <w:lang w:val="ru-RU"/>
              </w:rPr>
              <w:t>Объемводыподанной</w:t>
            </w:r>
            <w:r w:rsidRPr="003B7FE4">
              <w:rPr>
                <w:rFonts w:ascii="Times New Roman" w:hAnsi="Times New Roman"/>
                <w:lang w:val="ru-RU"/>
              </w:rPr>
              <w:t>в</w:t>
            </w:r>
            <w:r w:rsidRPr="003B7FE4">
              <w:rPr>
                <w:rFonts w:ascii="Times New Roman" w:hAnsi="Times New Roman"/>
                <w:spacing w:val="-1"/>
                <w:lang w:val="ru-RU"/>
              </w:rPr>
              <w:t xml:space="preserve"> сеть</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543,6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549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550,6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553,4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556,1</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558,2</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561,7</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562,1</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564,4</w:t>
            </w:r>
          </w:p>
        </w:tc>
      </w:tr>
      <w:tr w:rsidR="00DD4912" w:rsidRPr="00436DA4" w:rsidTr="00230B8A">
        <w:trPr>
          <w:trHeight w:hRule="exact" w:val="321"/>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6</w:t>
            </w:r>
          </w:p>
        </w:tc>
        <w:tc>
          <w:tcPr>
            <w:tcW w:w="2523"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Потери</w:t>
            </w:r>
            <w:r w:rsidRPr="003B7FE4">
              <w:rPr>
                <w:rFonts w:ascii="Times New Roman" w:hAnsi="Times New Roman"/>
                <w:spacing w:val="-1"/>
              </w:rPr>
              <w:t>воды</w:t>
            </w:r>
            <w:r w:rsidRPr="003B7FE4">
              <w:rPr>
                <w:rFonts w:ascii="Times New Roman" w:hAnsi="Times New Roman"/>
              </w:rPr>
              <w:t>в</w:t>
            </w:r>
            <w:r w:rsidRPr="003B7FE4">
              <w:rPr>
                <w:rFonts w:ascii="Times New Roman" w:hAnsi="Times New Roman"/>
                <w:spacing w:val="-1"/>
              </w:rPr>
              <w:t>сети</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79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40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35</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23</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20</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7</w:t>
            </w:r>
          </w:p>
        </w:tc>
        <w:tc>
          <w:tcPr>
            <w:tcW w:w="2523"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spacing w:val="-1"/>
                <w:lang w:val="ru-RU"/>
              </w:rPr>
              <w:t xml:space="preserve">Объемреализацииводы, </w:t>
            </w:r>
            <w:r w:rsidRPr="003B7FE4">
              <w:rPr>
                <w:rFonts w:ascii="Times New Roman" w:hAnsi="Times New Roman"/>
                <w:lang w:val="ru-RU"/>
              </w:rPr>
              <w:t>вт.ч:</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464,6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499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510,6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518,4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526,1</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530,2</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537,7</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539,1</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544,4</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7.1</w:t>
            </w:r>
          </w:p>
        </w:tc>
        <w:tc>
          <w:tcPr>
            <w:tcW w:w="2523"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Отпущеннойводы</w:t>
            </w:r>
            <w:r w:rsidRPr="003B7FE4">
              <w:rPr>
                <w:rFonts w:ascii="Times New Roman" w:hAnsi="Times New Roman"/>
                <w:spacing w:val="-2"/>
              </w:rPr>
              <w:t>другим</w:t>
            </w:r>
            <w:r w:rsidRPr="003B7FE4">
              <w:rPr>
                <w:rFonts w:ascii="Times New Roman" w:hAnsi="Times New Roman"/>
                <w:spacing w:val="-1"/>
              </w:rPr>
              <w:t>водопроводом</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r>
      <w:tr w:rsidR="00DD4912" w:rsidRPr="00436DA4" w:rsidTr="00230B8A">
        <w:trPr>
          <w:trHeight w:hRule="exact" w:val="321"/>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7.2</w:t>
            </w:r>
          </w:p>
        </w:tc>
        <w:tc>
          <w:tcPr>
            <w:tcW w:w="2523"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Населению</w:t>
            </w:r>
            <w:r w:rsidRPr="003B7FE4">
              <w:rPr>
                <w:rFonts w:ascii="Times New Roman" w:hAnsi="Times New Roman"/>
                <w:spacing w:val="-2"/>
              </w:rPr>
              <w:t>по</w:t>
            </w:r>
            <w:r w:rsidRPr="003B7FE4">
              <w:rPr>
                <w:rFonts w:ascii="Times New Roman" w:hAnsi="Times New Roman"/>
                <w:spacing w:val="-1"/>
              </w:rPr>
              <w:t>приборам</w:t>
            </w:r>
            <w:r w:rsidRPr="003B7FE4">
              <w:rPr>
                <w:rFonts w:ascii="Times New Roman" w:hAnsi="Times New Roman"/>
                <w:spacing w:val="-3"/>
              </w:rPr>
              <w:t>учета</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274,8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277,3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279,8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282,3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284,8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287,4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290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292,6</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295,2</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7.3</w:t>
            </w:r>
          </w:p>
        </w:tc>
        <w:tc>
          <w:tcPr>
            <w:tcW w:w="2523"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Населению</w:t>
            </w:r>
            <w:r w:rsidRPr="003B7FE4">
              <w:rPr>
                <w:rFonts w:ascii="Times New Roman" w:hAnsi="Times New Roman"/>
                <w:spacing w:val="-2"/>
              </w:rPr>
              <w:t>без</w:t>
            </w:r>
            <w:r w:rsidRPr="003B7FE4">
              <w:rPr>
                <w:rFonts w:ascii="Times New Roman" w:hAnsi="Times New Roman"/>
                <w:spacing w:val="-1"/>
              </w:rPr>
              <w:t>прибора</w:t>
            </w:r>
            <w:r w:rsidRPr="003B7FE4">
              <w:rPr>
                <w:rFonts w:ascii="Times New Roman" w:hAnsi="Times New Roman"/>
                <w:spacing w:val="-3"/>
              </w:rPr>
              <w:t>учета</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66,9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66,3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65,7</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65</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64,3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63,6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62,9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62,2</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61,5</w:t>
            </w:r>
          </w:p>
        </w:tc>
      </w:tr>
      <w:tr w:rsidR="00DD4912" w:rsidRPr="00436DA4" w:rsidTr="00230B8A">
        <w:trPr>
          <w:trHeight w:hRule="exact" w:val="321"/>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7.4</w:t>
            </w:r>
          </w:p>
        </w:tc>
        <w:tc>
          <w:tcPr>
            <w:tcW w:w="2523"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lang w:val="ru-RU"/>
              </w:rPr>
              <w:t>-</w:t>
            </w:r>
            <w:r w:rsidRPr="003B7FE4">
              <w:rPr>
                <w:rFonts w:ascii="Times New Roman" w:hAnsi="Times New Roman"/>
                <w:spacing w:val="-1"/>
                <w:lang w:val="ru-RU"/>
              </w:rPr>
              <w:t xml:space="preserve">Бюджетным организациям </w:t>
            </w:r>
            <w:r w:rsidRPr="003B7FE4">
              <w:rPr>
                <w:rFonts w:ascii="Times New Roman" w:hAnsi="Times New Roman"/>
                <w:spacing w:val="-2"/>
                <w:lang w:val="ru-RU"/>
              </w:rPr>
              <w:t>по</w:t>
            </w:r>
            <w:r w:rsidRPr="003B7FE4">
              <w:rPr>
                <w:rFonts w:ascii="Times New Roman" w:hAnsi="Times New Roman"/>
                <w:spacing w:val="-1"/>
                <w:lang w:val="ru-RU"/>
              </w:rPr>
              <w:t>приборам</w:t>
            </w:r>
            <w:r w:rsidRPr="003B7FE4">
              <w:rPr>
                <w:rFonts w:ascii="Times New Roman" w:hAnsi="Times New Roman"/>
                <w:spacing w:val="-3"/>
                <w:lang w:val="ru-RU"/>
              </w:rPr>
              <w:t>учета</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85,8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86,6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87,4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88,2</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89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89,8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90,6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91,5</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92,4</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7.5</w:t>
            </w:r>
          </w:p>
        </w:tc>
        <w:tc>
          <w:tcPr>
            <w:tcW w:w="2523"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lang w:val="ru-RU"/>
              </w:rPr>
              <w:t>-</w:t>
            </w:r>
            <w:r w:rsidRPr="003B7FE4">
              <w:rPr>
                <w:rFonts w:ascii="Times New Roman" w:hAnsi="Times New Roman"/>
                <w:spacing w:val="-1"/>
                <w:lang w:val="ru-RU"/>
              </w:rPr>
              <w:t xml:space="preserve">Бюджетным организациям </w:t>
            </w:r>
            <w:r w:rsidRPr="003B7FE4">
              <w:rPr>
                <w:rFonts w:ascii="Times New Roman" w:hAnsi="Times New Roman"/>
                <w:spacing w:val="-2"/>
                <w:lang w:val="ru-RU"/>
              </w:rPr>
              <w:t>без</w:t>
            </w:r>
            <w:r w:rsidRPr="003B7FE4">
              <w:rPr>
                <w:rFonts w:ascii="Times New Roman" w:hAnsi="Times New Roman"/>
                <w:spacing w:val="-1"/>
                <w:lang w:val="ru-RU"/>
              </w:rPr>
              <w:t>прибора</w:t>
            </w:r>
            <w:r w:rsidRPr="003B7FE4">
              <w:rPr>
                <w:rFonts w:ascii="Times New Roman" w:hAnsi="Times New Roman"/>
                <w:spacing w:val="-3"/>
                <w:lang w:val="ru-RU"/>
              </w:rPr>
              <w:t>учета</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0,79</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0,77</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0,75</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0,73</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0,71</w:t>
            </w:r>
          </w:p>
        </w:tc>
      </w:tr>
      <w:tr w:rsidR="00DD4912" w:rsidRPr="00436DA4" w:rsidTr="00230B8A">
        <w:trPr>
          <w:trHeight w:hRule="exact" w:val="326"/>
          <w:jc w:val="center"/>
        </w:trPr>
        <w:tc>
          <w:tcPr>
            <w:tcW w:w="139"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rPr>
              <w:t>7.</w:t>
            </w:r>
            <w:r w:rsidRPr="003B7FE4">
              <w:rPr>
                <w:rFonts w:ascii="Times New Roman" w:hAnsi="Times New Roman"/>
                <w:lang w:val="ru-RU"/>
              </w:rPr>
              <w:t>6</w:t>
            </w:r>
          </w:p>
        </w:tc>
        <w:tc>
          <w:tcPr>
            <w:tcW w:w="2523"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Прочимпотребителям</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36,8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37</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37,2</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37,4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37,4</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37,6</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37,8</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38</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38,1</w:t>
            </w:r>
          </w:p>
        </w:tc>
      </w:tr>
      <w:tr w:rsidR="00DD4912" w:rsidRPr="00436DA4" w:rsidTr="00230B8A">
        <w:trPr>
          <w:trHeight w:hRule="exact" w:val="321"/>
          <w:jc w:val="center"/>
        </w:trPr>
        <w:tc>
          <w:tcPr>
            <w:tcW w:w="139" w:type="pct"/>
            <w:vAlign w:val="center"/>
          </w:tcPr>
          <w:p w:rsidR="00DD4912" w:rsidRPr="003B7FE4" w:rsidRDefault="00DD4912" w:rsidP="003C44CA">
            <w:pPr>
              <w:pStyle w:val="TableParagraph"/>
              <w:jc w:val="center"/>
              <w:rPr>
                <w:rFonts w:ascii="Times New Roman" w:hAnsi="Times New Roman"/>
                <w:lang w:val="ru-RU"/>
              </w:rPr>
            </w:pPr>
            <w:r w:rsidRPr="003B7FE4">
              <w:rPr>
                <w:rFonts w:ascii="Times New Roman" w:hAnsi="Times New Roman"/>
              </w:rPr>
              <w:t>7.</w:t>
            </w:r>
            <w:r w:rsidRPr="003B7FE4">
              <w:rPr>
                <w:rFonts w:ascii="Times New Roman" w:hAnsi="Times New Roman"/>
                <w:lang w:val="ru-RU"/>
              </w:rPr>
              <w:t>7</w:t>
            </w:r>
          </w:p>
        </w:tc>
        <w:tc>
          <w:tcPr>
            <w:tcW w:w="2523"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w:t>
            </w:r>
            <w:r w:rsidRPr="003B7FE4">
              <w:rPr>
                <w:rFonts w:ascii="Times New Roman" w:hAnsi="Times New Roman"/>
                <w:spacing w:val="-1"/>
              </w:rPr>
              <w:t>Собственные</w:t>
            </w:r>
            <w:r w:rsidRPr="003B7FE4">
              <w:rPr>
                <w:rFonts w:ascii="Times New Roman" w:hAnsi="Times New Roman"/>
                <w:spacing w:val="-3"/>
              </w:rPr>
              <w:t>нужды</w:t>
            </w:r>
          </w:p>
        </w:tc>
        <w:tc>
          <w:tcPr>
            <w:tcW w:w="359" w:type="pct"/>
            <w:vAlign w:val="center"/>
          </w:tcPr>
          <w:p w:rsidR="00DD4912" w:rsidRPr="003B7FE4" w:rsidRDefault="00DD4912" w:rsidP="003C44CA">
            <w:pPr>
              <w:pStyle w:val="TableParagraph"/>
              <w:jc w:val="center"/>
              <w:rPr>
                <w:rFonts w:ascii="Times New Roman" w:hAnsi="Times New Roman"/>
              </w:rPr>
            </w:pPr>
            <w:r w:rsidRPr="003B7FE4">
              <w:rPr>
                <w:rFonts w:ascii="Times New Roman" w:hAnsi="Times New Roman"/>
              </w:rPr>
              <w:t>тыс.м3</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20"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c>
          <w:tcPr>
            <w:tcW w:w="219" w:type="pct"/>
            <w:vAlign w:val="center"/>
          </w:tcPr>
          <w:p w:rsidR="00DD4912" w:rsidRPr="00436DA4" w:rsidRDefault="00DD4912" w:rsidP="003C44CA">
            <w:pPr>
              <w:spacing w:after="0"/>
              <w:jc w:val="center"/>
              <w:rPr>
                <w:rFonts w:ascii="Times New Roman" w:hAnsi="Times New Roman"/>
                <w:color w:val="000000"/>
                <w:sz w:val="20"/>
                <w:szCs w:val="20"/>
              </w:rPr>
            </w:pPr>
            <w:r w:rsidRPr="00436DA4">
              <w:rPr>
                <w:rFonts w:ascii="Times New Roman" w:hAnsi="Times New Roman"/>
                <w:color w:val="000000"/>
                <w:sz w:val="20"/>
                <w:szCs w:val="20"/>
              </w:rPr>
              <w:t>0</w:t>
            </w:r>
          </w:p>
        </w:tc>
      </w:tr>
    </w:tbl>
    <w:p w:rsidR="00DD4912" w:rsidRDefault="00DD4912" w:rsidP="007F5CC2">
      <w:pPr>
        <w:pStyle w:val="a0"/>
        <w:jc w:val="right"/>
        <w:sectPr w:rsidR="00DD4912" w:rsidSect="00785F09">
          <w:pgSz w:w="16838" w:h="11906" w:orient="landscape"/>
          <w:pgMar w:top="1134" w:right="850" w:bottom="1134" w:left="1701" w:header="709" w:footer="709" w:gutter="0"/>
          <w:cols w:space="708"/>
          <w:docGrid w:linePitch="360"/>
        </w:sectPr>
      </w:pPr>
    </w:p>
    <w:p w:rsidR="00DD4912" w:rsidRPr="00230B8A" w:rsidRDefault="00DD4912" w:rsidP="007A209E">
      <w:pPr>
        <w:pStyle w:val="a0"/>
        <w:spacing w:line="240" w:lineRule="auto"/>
        <w:jc w:val="both"/>
        <w:outlineLvl w:val="2"/>
        <w:rPr>
          <w:b/>
        </w:rPr>
      </w:pPr>
      <w:bookmarkStart w:id="18" w:name="_Toc533014869"/>
      <w:r w:rsidRPr="00230B8A">
        <w:rPr>
          <w:b/>
        </w:rPr>
        <w:t>3.2.3. Прогноз спроса на услуги водоотведения</w:t>
      </w:r>
      <w:bookmarkEnd w:id="18"/>
    </w:p>
    <w:p w:rsidR="00DD4912" w:rsidRPr="00230B8A" w:rsidRDefault="00DD4912" w:rsidP="007A209E">
      <w:pPr>
        <w:pStyle w:val="a0"/>
        <w:spacing w:after="0" w:line="240" w:lineRule="auto"/>
        <w:ind w:firstLine="708"/>
        <w:jc w:val="both"/>
      </w:pPr>
      <w:r w:rsidRPr="00230B8A">
        <w:t xml:space="preserve">Прогнозируемые объемы потребления услуги водоотведения населением Грайворонского городского округа с распределением по категориям представлены в таблице </w:t>
      </w:r>
      <w:r>
        <w:t>53</w:t>
      </w:r>
      <w:r w:rsidRPr="00230B8A">
        <w:t xml:space="preserve">. </w:t>
      </w:r>
    </w:p>
    <w:p w:rsidR="00DD4912" w:rsidRPr="00230B8A" w:rsidRDefault="00DD4912" w:rsidP="007A209E">
      <w:pPr>
        <w:pStyle w:val="a0"/>
        <w:spacing w:after="0" w:line="240" w:lineRule="auto"/>
        <w:ind w:firstLine="708"/>
        <w:jc w:val="center"/>
        <w:rPr>
          <w:b/>
        </w:rPr>
      </w:pPr>
      <w:r w:rsidRPr="00230B8A">
        <w:rPr>
          <w:b/>
        </w:rPr>
        <w:t>Прогнозируемые объемы потребления услуги водоотведения</w:t>
      </w:r>
    </w:p>
    <w:p w:rsidR="00DD4912" w:rsidRPr="007A209E" w:rsidRDefault="00DD4912" w:rsidP="00B42B23">
      <w:pPr>
        <w:pStyle w:val="a0"/>
        <w:spacing w:after="0" w:line="240" w:lineRule="auto"/>
        <w:ind w:firstLine="708"/>
        <w:jc w:val="right"/>
        <w:rPr>
          <w:b/>
          <w:sz w:val="28"/>
          <w:szCs w:val="28"/>
        </w:rPr>
      </w:pPr>
      <w:r w:rsidRPr="00230B8A">
        <w:t xml:space="preserve">Таблица </w:t>
      </w:r>
      <w:r>
        <w:t>53</w:t>
      </w:r>
    </w:p>
    <w:tbl>
      <w:tblPr>
        <w:tblW w:w="15020" w:type="dxa"/>
        <w:jc w:val="center"/>
        <w:tblInd w:w="93" w:type="dxa"/>
        <w:tblLook w:val="00A0"/>
      </w:tblPr>
      <w:tblGrid>
        <w:gridCol w:w="960"/>
        <w:gridCol w:w="6285"/>
        <w:gridCol w:w="1055"/>
        <w:gridCol w:w="960"/>
        <w:gridCol w:w="960"/>
        <w:gridCol w:w="960"/>
        <w:gridCol w:w="960"/>
        <w:gridCol w:w="960"/>
        <w:gridCol w:w="960"/>
        <w:gridCol w:w="960"/>
      </w:tblGrid>
      <w:tr w:rsidR="00DD4912" w:rsidRPr="00436DA4" w:rsidTr="00230B8A">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w:t>
            </w:r>
          </w:p>
        </w:tc>
        <w:tc>
          <w:tcPr>
            <w:tcW w:w="6285" w:type="dxa"/>
            <w:tcBorders>
              <w:top w:val="single" w:sz="4" w:space="0" w:color="auto"/>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 xml:space="preserve">Наименование показателей производственной деятельности </w:t>
            </w:r>
          </w:p>
        </w:tc>
        <w:tc>
          <w:tcPr>
            <w:tcW w:w="1055" w:type="dxa"/>
            <w:tcBorders>
              <w:top w:val="single" w:sz="4" w:space="0" w:color="auto"/>
              <w:left w:val="nil"/>
              <w:bottom w:val="single" w:sz="4" w:space="0" w:color="auto"/>
              <w:right w:val="single" w:sz="4" w:space="0" w:color="auto"/>
            </w:tcBorders>
            <w:noWrap/>
            <w:vAlign w:val="bottom"/>
          </w:tcPr>
          <w:p w:rsidR="00DD4912" w:rsidRPr="00230B8A" w:rsidRDefault="00DD4912" w:rsidP="003C44CA">
            <w:pPr>
              <w:spacing w:after="0" w:line="240" w:lineRule="auto"/>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Ед. изм.</w:t>
            </w:r>
          </w:p>
        </w:tc>
        <w:tc>
          <w:tcPr>
            <w:tcW w:w="960" w:type="dxa"/>
            <w:tcBorders>
              <w:top w:val="single" w:sz="4" w:space="0" w:color="auto"/>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2017</w:t>
            </w:r>
          </w:p>
        </w:tc>
        <w:tc>
          <w:tcPr>
            <w:tcW w:w="960" w:type="dxa"/>
            <w:tcBorders>
              <w:top w:val="single" w:sz="4" w:space="0" w:color="auto"/>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2018</w:t>
            </w:r>
          </w:p>
        </w:tc>
        <w:tc>
          <w:tcPr>
            <w:tcW w:w="960" w:type="dxa"/>
            <w:tcBorders>
              <w:top w:val="single" w:sz="4" w:space="0" w:color="auto"/>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2019</w:t>
            </w:r>
          </w:p>
        </w:tc>
        <w:tc>
          <w:tcPr>
            <w:tcW w:w="960" w:type="dxa"/>
            <w:tcBorders>
              <w:top w:val="single" w:sz="4" w:space="0" w:color="auto"/>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2020</w:t>
            </w:r>
          </w:p>
        </w:tc>
        <w:tc>
          <w:tcPr>
            <w:tcW w:w="960" w:type="dxa"/>
            <w:tcBorders>
              <w:top w:val="single" w:sz="4" w:space="0" w:color="auto"/>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2021</w:t>
            </w:r>
          </w:p>
        </w:tc>
        <w:tc>
          <w:tcPr>
            <w:tcW w:w="960" w:type="dxa"/>
            <w:tcBorders>
              <w:top w:val="single" w:sz="4" w:space="0" w:color="auto"/>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2022</w:t>
            </w:r>
          </w:p>
        </w:tc>
        <w:tc>
          <w:tcPr>
            <w:tcW w:w="960" w:type="dxa"/>
            <w:tcBorders>
              <w:top w:val="single" w:sz="4" w:space="0" w:color="auto"/>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b/>
                <w:color w:val="000000"/>
                <w:sz w:val="20"/>
                <w:szCs w:val="20"/>
                <w:lang w:eastAsia="ru-RU"/>
              </w:rPr>
            </w:pPr>
            <w:r w:rsidRPr="00230B8A">
              <w:rPr>
                <w:rFonts w:ascii="Times New Roman" w:hAnsi="Times New Roman"/>
                <w:b/>
                <w:color w:val="000000"/>
                <w:sz w:val="20"/>
                <w:szCs w:val="20"/>
                <w:lang w:eastAsia="ru-RU"/>
              </w:rPr>
              <w:t>2023</w:t>
            </w:r>
            <w:r>
              <w:rPr>
                <w:rFonts w:ascii="Times New Roman" w:hAnsi="Times New Roman"/>
                <w:b/>
                <w:color w:val="000000"/>
                <w:sz w:val="20"/>
                <w:szCs w:val="20"/>
                <w:lang w:eastAsia="ru-RU"/>
              </w:rPr>
              <w:t>-2038</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принятых сточных вод</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128,8</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132,12</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133,4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134,7</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136</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137,4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138,7</w:t>
            </w:r>
          </w:p>
        </w:tc>
      </w:tr>
      <w:tr w:rsidR="00DD4912" w:rsidRPr="00436DA4" w:rsidTr="00230B8A">
        <w:trPr>
          <w:trHeight w:val="6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2</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сточных вод, пропущенных через собственные очистные сооружения</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128,8</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132,12</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133,4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134,7</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136</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137,4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138,7</w:t>
            </w:r>
          </w:p>
        </w:tc>
      </w:tr>
      <w:tr w:rsidR="00DD4912" w:rsidRPr="00436DA4" w:rsidTr="00230B8A">
        <w:trPr>
          <w:trHeight w:val="6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3</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сточных вод, переданных на очистку другим организациям</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Объем реализации услуг в т.ч:</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128,8</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132,12</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133,4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134,7</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136</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137,4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138,7</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4.1</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Принято от других канализаций</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4.2</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Населению по приборам учета</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53,8</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51,6</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52,1</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52,6</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53,1</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53,6</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54,1</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4.3</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Населению без прибора учета</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12,1</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12,2</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12,5</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12,6</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4.4</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Бюджетным организациям по приборам учета</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53,1</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50,9</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51,4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51,9</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52,9</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53,4</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4.5</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Бюджетным организациям без прибора учета</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4.6</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Предпрятиям по приборам учета</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4.7</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Предпрятиям без прибора учета</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4.8</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Прочим потребителям</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8,4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13,4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17,7</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17,9</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18,1</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18,4</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18,6</w:t>
            </w:r>
          </w:p>
        </w:tc>
      </w:tr>
      <w:tr w:rsidR="00DD4912" w:rsidRPr="00436DA4" w:rsidTr="00230B8A">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4.9</w:t>
            </w:r>
          </w:p>
        </w:tc>
        <w:tc>
          <w:tcPr>
            <w:tcW w:w="6285" w:type="dxa"/>
            <w:tcBorders>
              <w:top w:val="nil"/>
              <w:left w:val="nil"/>
              <w:bottom w:val="single" w:sz="4" w:space="0" w:color="auto"/>
              <w:right w:val="single" w:sz="4" w:space="0" w:color="auto"/>
            </w:tcBorders>
            <w:vAlign w:val="bottom"/>
          </w:tcPr>
          <w:p w:rsidR="00DD4912" w:rsidRPr="00230B8A" w:rsidRDefault="00DD4912" w:rsidP="003C44CA">
            <w:pPr>
              <w:spacing w:after="0" w:line="240" w:lineRule="auto"/>
              <w:rPr>
                <w:rFonts w:ascii="Times New Roman" w:hAnsi="Times New Roman"/>
                <w:color w:val="000000"/>
                <w:sz w:val="20"/>
                <w:szCs w:val="20"/>
                <w:lang w:eastAsia="ru-RU"/>
              </w:rPr>
            </w:pPr>
            <w:r w:rsidRPr="00230B8A">
              <w:rPr>
                <w:rFonts w:ascii="Times New Roman" w:hAnsi="Times New Roman"/>
                <w:color w:val="000000"/>
                <w:sz w:val="20"/>
                <w:szCs w:val="20"/>
                <w:lang w:eastAsia="ru-RU"/>
              </w:rPr>
              <w:t>- Ливневые канализации</w:t>
            </w:r>
          </w:p>
        </w:tc>
        <w:tc>
          <w:tcPr>
            <w:tcW w:w="1055"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тыс. м3</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noWrap/>
            <w:vAlign w:val="center"/>
          </w:tcPr>
          <w:p w:rsidR="00DD4912" w:rsidRPr="00230B8A" w:rsidRDefault="00DD4912" w:rsidP="003C44CA">
            <w:pPr>
              <w:spacing w:after="0" w:line="240" w:lineRule="auto"/>
              <w:jc w:val="center"/>
              <w:rPr>
                <w:rFonts w:ascii="Times New Roman" w:hAnsi="Times New Roman"/>
                <w:color w:val="000000"/>
                <w:sz w:val="20"/>
                <w:szCs w:val="20"/>
                <w:lang w:eastAsia="ru-RU"/>
              </w:rPr>
            </w:pPr>
            <w:r w:rsidRPr="00230B8A">
              <w:rPr>
                <w:rFonts w:ascii="Times New Roman" w:hAnsi="Times New Roman"/>
                <w:color w:val="000000"/>
                <w:sz w:val="20"/>
                <w:szCs w:val="20"/>
                <w:lang w:eastAsia="ru-RU"/>
              </w:rPr>
              <w:t>0</w:t>
            </w:r>
          </w:p>
        </w:tc>
      </w:tr>
    </w:tbl>
    <w:p w:rsidR="00DD4912" w:rsidRDefault="00DD4912" w:rsidP="007A209E">
      <w:pPr>
        <w:pStyle w:val="a0"/>
        <w:spacing w:after="0" w:line="240" w:lineRule="auto"/>
        <w:jc w:val="both"/>
      </w:pPr>
    </w:p>
    <w:p w:rsidR="00DD4912" w:rsidRDefault="00DD4912" w:rsidP="00603295">
      <w:pPr>
        <w:pStyle w:val="a0"/>
        <w:spacing w:after="0"/>
        <w:ind w:firstLine="708"/>
        <w:jc w:val="both"/>
      </w:pPr>
    </w:p>
    <w:p w:rsidR="00DD4912" w:rsidRDefault="00DD4912" w:rsidP="00603295">
      <w:pPr>
        <w:pStyle w:val="a0"/>
        <w:spacing w:after="0"/>
        <w:ind w:firstLine="708"/>
        <w:jc w:val="both"/>
      </w:pPr>
    </w:p>
    <w:p w:rsidR="00DD4912" w:rsidRDefault="00DD4912" w:rsidP="00603295">
      <w:pPr>
        <w:pStyle w:val="a0"/>
        <w:spacing w:after="0"/>
        <w:ind w:firstLine="708"/>
        <w:jc w:val="both"/>
      </w:pPr>
    </w:p>
    <w:p w:rsidR="00DD4912" w:rsidRDefault="00DD4912" w:rsidP="00603295">
      <w:pPr>
        <w:pStyle w:val="a0"/>
        <w:spacing w:after="0"/>
        <w:ind w:firstLine="708"/>
        <w:jc w:val="both"/>
      </w:pPr>
    </w:p>
    <w:p w:rsidR="00DD4912" w:rsidRDefault="00DD4912" w:rsidP="00603295">
      <w:pPr>
        <w:pStyle w:val="a0"/>
        <w:spacing w:after="0"/>
        <w:ind w:firstLine="708"/>
        <w:jc w:val="both"/>
      </w:pPr>
    </w:p>
    <w:p w:rsidR="00DD4912" w:rsidRDefault="00DD4912" w:rsidP="00603295">
      <w:pPr>
        <w:pStyle w:val="a0"/>
        <w:spacing w:after="0"/>
        <w:ind w:firstLine="708"/>
        <w:jc w:val="both"/>
      </w:pPr>
    </w:p>
    <w:p w:rsidR="00DD4912" w:rsidRDefault="00DD4912" w:rsidP="00603295">
      <w:pPr>
        <w:pStyle w:val="a0"/>
        <w:spacing w:after="0"/>
        <w:ind w:firstLine="708"/>
        <w:jc w:val="both"/>
      </w:pPr>
    </w:p>
    <w:p w:rsidR="00DD4912" w:rsidRDefault="00DD4912" w:rsidP="00603295">
      <w:pPr>
        <w:pStyle w:val="a0"/>
        <w:spacing w:after="0"/>
        <w:ind w:firstLine="708"/>
        <w:jc w:val="both"/>
      </w:pPr>
    </w:p>
    <w:p w:rsidR="00DD4912" w:rsidRPr="008A5083" w:rsidRDefault="00DD4912" w:rsidP="007A209E">
      <w:pPr>
        <w:pStyle w:val="a0"/>
        <w:spacing w:line="240" w:lineRule="auto"/>
        <w:jc w:val="both"/>
        <w:outlineLvl w:val="2"/>
        <w:rPr>
          <w:b/>
        </w:rPr>
      </w:pPr>
      <w:bookmarkStart w:id="19" w:name="_Toc533014870"/>
      <w:r w:rsidRPr="008A5083">
        <w:rPr>
          <w:b/>
        </w:rPr>
        <w:t>3.2.4 Прогноз спроса на услуги электроснабжения</w:t>
      </w:r>
      <w:bookmarkEnd w:id="19"/>
    </w:p>
    <w:p w:rsidR="00DD4912" w:rsidRPr="008A5083" w:rsidRDefault="00DD4912" w:rsidP="007A209E">
      <w:pPr>
        <w:pStyle w:val="a0"/>
        <w:spacing w:after="0" w:line="240" w:lineRule="auto"/>
        <w:ind w:firstLine="708"/>
        <w:jc w:val="both"/>
      </w:pPr>
      <w:r w:rsidRPr="008A5083">
        <w:t>Данные о перспективном балансе электроснабжения муниципального образования отсутствуют.</w:t>
      </w:r>
    </w:p>
    <w:p w:rsidR="00DD4912" w:rsidRPr="008A5083" w:rsidRDefault="00DD4912" w:rsidP="00603295">
      <w:pPr>
        <w:pStyle w:val="a0"/>
        <w:spacing w:after="0" w:line="240" w:lineRule="auto"/>
        <w:ind w:firstLine="708"/>
        <w:jc w:val="both"/>
      </w:pPr>
    </w:p>
    <w:p w:rsidR="00DD4912" w:rsidRPr="008A5083" w:rsidRDefault="00DD4912" w:rsidP="007A209E">
      <w:pPr>
        <w:pStyle w:val="a0"/>
        <w:spacing w:after="0" w:line="240" w:lineRule="auto"/>
        <w:outlineLvl w:val="2"/>
        <w:rPr>
          <w:b/>
        </w:rPr>
      </w:pPr>
      <w:bookmarkStart w:id="20" w:name="_Toc533014871"/>
      <w:r w:rsidRPr="008A5083">
        <w:rPr>
          <w:b/>
        </w:rPr>
        <w:t>3.2.5 Прогноз спроса на услуги газоснабжения</w:t>
      </w:r>
      <w:bookmarkEnd w:id="20"/>
    </w:p>
    <w:p w:rsidR="00DD4912" w:rsidRPr="008A5083" w:rsidRDefault="00DD4912" w:rsidP="007A209E">
      <w:pPr>
        <w:pStyle w:val="a0"/>
        <w:spacing w:after="0" w:line="240" w:lineRule="auto"/>
        <w:ind w:firstLine="708"/>
        <w:rPr>
          <w:b/>
        </w:rPr>
      </w:pPr>
    </w:p>
    <w:p w:rsidR="00DD4912" w:rsidRPr="008A5083" w:rsidRDefault="00DD4912" w:rsidP="007A209E">
      <w:pPr>
        <w:pStyle w:val="a0"/>
        <w:spacing w:after="0" w:line="240" w:lineRule="auto"/>
        <w:ind w:firstLine="708"/>
        <w:jc w:val="both"/>
      </w:pPr>
      <w:r w:rsidRPr="008A5083">
        <w:t xml:space="preserve">Перспективный баланс газоснабжения муниципального образования отсутствует. </w:t>
      </w:r>
    </w:p>
    <w:p w:rsidR="00DD4912" w:rsidRPr="008A5083" w:rsidRDefault="00DD4912" w:rsidP="005277FF">
      <w:pPr>
        <w:pStyle w:val="a0"/>
        <w:spacing w:after="0"/>
        <w:ind w:firstLine="708"/>
        <w:jc w:val="both"/>
        <w:rPr>
          <w:b/>
        </w:rPr>
      </w:pPr>
    </w:p>
    <w:p w:rsidR="00DD4912" w:rsidRPr="008A5083" w:rsidRDefault="00DD4912" w:rsidP="007A209E">
      <w:pPr>
        <w:pStyle w:val="a0"/>
        <w:spacing w:after="0" w:line="240" w:lineRule="auto"/>
        <w:outlineLvl w:val="2"/>
        <w:rPr>
          <w:b/>
        </w:rPr>
      </w:pPr>
      <w:bookmarkStart w:id="21" w:name="_Toc533014872"/>
      <w:r w:rsidRPr="008A5083">
        <w:rPr>
          <w:b/>
        </w:rPr>
        <w:t>3.2.6 Прогноз объёма утилизации твердых бытовых отходов</w:t>
      </w:r>
      <w:bookmarkEnd w:id="21"/>
    </w:p>
    <w:p w:rsidR="00DD4912" w:rsidRPr="008A5083" w:rsidRDefault="00DD4912" w:rsidP="007A209E">
      <w:pPr>
        <w:spacing w:after="0" w:line="240" w:lineRule="auto"/>
        <w:ind w:firstLine="708"/>
        <w:jc w:val="both"/>
        <w:rPr>
          <w:rFonts w:ascii="Times New Roman" w:hAnsi="Times New Roman"/>
          <w:sz w:val="24"/>
          <w:szCs w:val="24"/>
        </w:rPr>
      </w:pPr>
    </w:p>
    <w:p w:rsidR="00DD4912" w:rsidRPr="008A5083" w:rsidRDefault="00DD4912" w:rsidP="007A209E">
      <w:pPr>
        <w:pStyle w:val="a0"/>
        <w:spacing w:after="0" w:line="240" w:lineRule="auto"/>
        <w:ind w:firstLine="708"/>
        <w:jc w:val="both"/>
      </w:pPr>
      <w:r w:rsidRPr="008A5083">
        <w:t xml:space="preserve">Перспективный баланс утилизации твердых бытовых отходов муниципального образования отсутствует. </w:t>
      </w:r>
    </w:p>
    <w:p w:rsidR="00DD4912" w:rsidRPr="00D64174" w:rsidRDefault="00DD4912" w:rsidP="00D64174">
      <w:pPr>
        <w:jc w:val="both"/>
        <w:rPr>
          <w:rFonts w:ascii="Times New Roman" w:hAnsi="Times New Roman"/>
          <w:sz w:val="24"/>
          <w:szCs w:val="24"/>
        </w:rPr>
        <w:sectPr w:rsidR="00DD4912" w:rsidRPr="00D64174" w:rsidSect="001A07A7">
          <w:pgSz w:w="16838" w:h="11906" w:orient="landscape"/>
          <w:pgMar w:top="1134" w:right="851" w:bottom="1134" w:left="1418" w:header="709" w:footer="709" w:gutter="0"/>
          <w:cols w:space="708"/>
          <w:docGrid w:linePitch="360"/>
        </w:sectPr>
      </w:pPr>
    </w:p>
    <w:p w:rsidR="00DD4912" w:rsidRPr="003C44CA" w:rsidRDefault="00DD4912" w:rsidP="007A209E">
      <w:pPr>
        <w:pStyle w:val="a0"/>
        <w:spacing w:after="0" w:line="240" w:lineRule="auto"/>
        <w:ind w:firstLine="708"/>
        <w:jc w:val="both"/>
        <w:outlineLvl w:val="0"/>
        <w:rPr>
          <w:b/>
        </w:rPr>
      </w:pPr>
      <w:bookmarkStart w:id="22" w:name="_Toc533014873"/>
      <w:r w:rsidRPr="003C44CA">
        <w:rPr>
          <w:b/>
        </w:rPr>
        <w:t>4. Целевые показатели развития коммунальной инфраструктуры</w:t>
      </w:r>
      <w:bookmarkEnd w:id="22"/>
    </w:p>
    <w:p w:rsidR="00DD4912" w:rsidRPr="003C44CA" w:rsidRDefault="00DD4912" w:rsidP="007A209E">
      <w:pPr>
        <w:pStyle w:val="a0"/>
        <w:spacing w:after="0" w:line="240" w:lineRule="auto"/>
        <w:ind w:firstLine="708"/>
        <w:jc w:val="both"/>
        <w:outlineLvl w:val="0"/>
        <w:rPr>
          <w:b/>
        </w:rPr>
      </w:pPr>
    </w:p>
    <w:p w:rsidR="00DD4912" w:rsidRPr="003C44CA" w:rsidRDefault="00DD4912" w:rsidP="007A209E">
      <w:pPr>
        <w:pStyle w:val="a0"/>
        <w:spacing w:after="0" w:line="240" w:lineRule="auto"/>
        <w:ind w:firstLine="708"/>
        <w:jc w:val="both"/>
      </w:pPr>
      <w:r w:rsidRPr="003C44CA">
        <w:t>Результаты реализации Программы определяются с достижением уровня запланированных технических и финансово-экономических целевых показателей.</w:t>
      </w:r>
    </w:p>
    <w:p w:rsidR="00DD4912" w:rsidRPr="003C44CA" w:rsidRDefault="00DD4912" w:rsidP="007A209E">
      <w:pPr>
        <w:pStyle w:val="a0"/>
        <w:spacing w:after="0" w:line="240" w:lineRule="auto"/>
        <w:ind w:firstLine="708"/>
        <w:jc w:val="both"/>
      </w:pPr>
      <w:r w:rsidRPr="003C44CA">
        <w:t>Перечень целевых показателей с детализацией по системам коммунальной инфраструктуры принят согласно «Методическим рекомендациям по разработке программ комплексного развития систем коммунальной инфраструктуры населенных пунктов, городских округов», утвержденные Приказом Министерства регионального развития РФ № 359/ГС от 01.10.2013 г., к которым относятся:</w:t>
      </w:r>
    </w:p>
    <w:p w:rsidR="00DD4912" w:rsidRPr="003C44CA" w:rsidRDefault="00DD4912" w:rsidP="007A209E">
      <w:pPr>
        <w:pStyle w:val="a0"/>
        <w:spacing w:after="0" w:line="240" w:lineRule="auto"/>
        <w:ind w:firstLine="708"/>
        <w:jc w:val="both"/>
      </w:pPr>
      <w:r w:rsidRPr="003C44CA">
        <w:t>•</w:t>
      </w:r>
      <w:r w:rsidRPr="003C44CA">
        <w:tab/>
        <w:t>критерии доступности коммунальных услуг для населения;</w:t>
      </w:r>
    </w:p>
    <w:p w:rsidR="00DD4912" w:rsidRPr="003C44CA" w:rsidRDefault="00DD4912" w:rsidP="007A209E">
      <w:pPr>
        <w:pStyle w:val="a0"/>
        <w:spacing w:after="0" w:line="240" w:lineRule="auto"/>
        <w:ind w:firstLine="708"/>
        <w:jc w:val="both"/>
      </w:pPr>
      <w:r w:rsidRPr="003C44CA">
        <w:t>•</w:t>
      </w:r>
      <w:r w:rsidRPr="003C44CA">
        <w:tab/>
        <w:t>показатели спроса на коммунальные ресурсы и перспективные нагрузки;</w:t>
      </w:r>
    </w:p>
    <w:p w:rsidR="00DD4912" w:rsidRPr="003C44CA" w:rsidRDefault="00DD4912" w:rsidP="007A209E">
      <w:pPr>
        <w:pStyle w:val="a0"/>
        <w:spacing w:after="0" w:line="240" w:lineRule="auto"/>
        <w:ind w:firstLine="708"/>
        <w:jc w:val="both"/>
      </w:pPr>
      <w:r w:rsidRPr="003C44CA">
        <w:t>•</w:t>
      </w:r>
      <w:r w:rsidRPr="003C44CA">
        <w:tab/>
        <w:t>величины новых нагрузок;</w:t>
      </w:r>
    </w:p>
    <w:p w:rsidR="00DD4912" w:rsidRPr="003C44CA" w:rsidRDefault="00DD4912" w:rsidP="007A209E">
      <w:pPr>
        <w:pStyle w:val="a0"/>
        <w:spacing w:after="0" w:line="240" w:lineRule="auto"/>
        <w:ind w:firstLine="708"/>
        <w:jc w:val="both"/>
      </w:pPr>
      <w:r w:rsidRPr="003C44CA">
        <w:t>•</w:t>
      </w:r>
      <w:r w:rsidRPr="003C44CA">
        <w:tab/>
        <w:t>показатели качества поставляемого ресурса;</w:t>
      </w:r>
    </w:p>
    <w:p w:rsidR="00DD4912" w:rsidRPr="003C44CA" w:rsidRDefault="00DD4912" w:rsidP="007A209E">
      <w:pPr>
        <w:pStyle w:val="a0"/>
        <w:spacing w:after="0" w:line="240" w:lineRule="auto"/>
        <w:ind w:firstLine="708"/>
        <w:jc w:val="both"/>
      </w:pPr>
      <w:r w:rsidRPr="003C44CA">
        <w:t>•</w:t>
      </w:r>
      <w:r w:rsidRPr="003C44CA">
        <w:tab/>
        <w:t>показатели степени охвата потребителей приборами учета;</w:t>
      </w:r>
    </w:p>
    <w:p w:rsidR="00DD4912" w:rsidRPr="003C44CA" w:rsidRDefault="00DD4912" w:rsidP="007A209E">
      <w:pPr>
        <w:pStyle w:val="a0"/>
        <w:spacing w:after="0" w:line="240" w:lineRule="auto"/>
        <w:ind w:firstLine="708"/>
        <w:jc w:val="both"/>
      </w:pPr>
      <w:r w:rsidRPr="003C44CA">
        <w:t>•</w:t>
      </w:r>
      <w:r w:rsidRPr="003C44CA">
        <w:tab/>
        <w:t>показатели надежности поставки ресурсов;</w:t>
      </w:r>
    </w:p>
    <w:p w:rsidR="00DD4912" w:rsidRPr="003C44CA" w:rsidRDefault="00DD4912" w:rsidP="007A209E">
      <w:pPr>
        <w:pStyle w:val="a0"/>
        <w:spacing w:after="0" w:line="240" w:lineRule="auto"/>
        <w:ind w:firstLine="708"/>
        <w:jc w:val="both"/>
      </w:pPr>
      <w:r w:rsidRPr="003C44CA">
        <w:t>•</w:t>
      </w:r>
      <w:r w:rsidRPr="003C44CA">
        <w:tab/>
        <w:t>показатели эффективности производства и транспортировки ресурсов;</w:t>
      </w:r>
    </w:p>
    <w:p w:rsidR="00DD4912" w:rsidRPr="003C44CA" w:rsidRDefault="00DD4912" w:rsidP="007A209E">
      <w:pPr>
        <w:pStyle w:val="a0"/>
        <w:spacing w:after="0" w:line="240" w:lineRule="auto"/>
        <w:ind w:firstLine="708"/>
        <w:jc w:val="both"/>
      </w:pPr>
      <w:r w:rsidRPr="003C44CA">
        <w:t>•</w:t>
      </w:r>
      <w:r w:rsidRPr="003C44CA">
        <w:tab/>
        <w:t>показатели эффективности потребления коммунальных ресурсов;</w:t>
      </w:r>
    </w:p>
    <w:p w:rsidR="00DD4912" w:rsidRPr="003C44CA" w:rsidRDefault="00DD4912" w:rsidP="007A209E">
      <w:pPr>
        <w:pStyle w:val="a0"/>
        <w:spacing w:after="0" w:line="240" w:lineRule="auto"/>
        <w:ind w:firstLine="708"/>
        <w:jc w:val="both"/>
      </w:pPr>
      <w:r w:rsidRPr="003C44CA">
        <w:t>•</w:t>
      </w:r>
      <w:r w:rsidRPr="003C44CA">
        <w:tab/>
        <w:t>показатели воздействия на окружающую среду.</w:t>
      </w:r>
    </w:p>
    <w:p w:rsidR="00DD4912" w:rsidRPr="00346430" w:rsidRDefault="00DD4912" w:rsidP="007A209E">
      <w:pPr>
        <w:pStyle w:val="a0"/>
        <w:spacing w:line="240" w:lineRule="auto"/>
        <w:ind w:firstLine="708"/>
        <w:jc w:val="both"/>
      </w:pPr>
      <w:r w:rsidRPr="003C44CA">
        <w:t>Количественные значения целевых показателей определены с учетом выполнения всех мероприятий Программы в запланированные сроки. В перечень целевых показателей были включены показатели, актуальные для систем коммунальной инфраструктуры данного муниципального образования. Целевые показатели развития коммунальной инфраструктуры муниципального образования представлены в таблицах</w:t>
      </w:r>
      <w:r>
        <w:t>54</w:t>
      </w:r>
      <w:r w:rsidRPr="003C44CA">
        <w:t xml:space="preserve">. </w:t>
      </w:r>
    </w:p>
    <w:p w:rsidR="00DD4912" w:rsidRDefault="00DD4912" w:rsidP="00D34E2A">
      <w:pPr>
        <w:pStyle w:val="a0"/>
        <w:ind w:firstLine="708"/>
        <w:jc w:val="right"/>
        <w:rPr>
          <w:highlight w:val="yellow"/>
        </w:rPr>
        <w:sectPr w:rsidR="00DD4912" w:rsidSect="001A07A7">
          <w:pgSz w:w="11906" w:h="16838"/>
          <w:pgMar w:top="1134" w:right="851" w:bottom="1134" w:left="1418" w:header="708" w:footer="708" w:gutter="0"/>
          <w:cols w:space="708"/>
          <w:docGrid w:linePitch="360"/>
        </w:sectPr>
      </w:pPr>
    </w:p>
    <w:p w:rsidR="00DD4912" w:rsidRPr="007A209E" w:rsidRDefault="00DD4912" w:rsidP="007A209E">
      <w:pPr>
        <w:pStyle w:val="a0"/>
        <w:spacing w:after="0" w:line="240" w:lineRule="auto"/>
        <w:ind w:firstLine="708"/>
        <w:jc w:val="center"/>
        <w:rPr>
          <w:b/>
          <w:sz w:val="28"/>
          <w:szCs w:val="28"/>
        </w:rPr>
      </w:pPr>
      <w:r w:rsidRPr="007A209E">
        <w:rPr>
          <w:b/>
          <w:sz w:val="28"/>
          <w:szCs w:val="28"/>
        </w:rPr>
        <w:t>Целевые показатели развития коммунальной инфраструктуры муниципального образования</w:t>
      </w:r>
    </w:p>
    <w:p w:rsidR="00DD4912" w:rsidRDefault="00DD4912" w:rsidP="007A209E">
      <w:pPr>
        <w:pStyle w:val="a0"/>
        <w:spacing w:after="0" w:line="240" w:lineRule="auto"/>
        <w:ind w:firstLine="708"/>
        <w:jc w:val="right"/>
      </w:pPr>
      <w:r w:rsidRPr="007A209E">
        <w:rPr>
          <w:sz w:val="28"/>
          <w:szCs w:val="28"/>
        </w:rPr>
        <w:t xml:space="preserve">Таблица </w:t>
      </w:r>
      <w:r>
        <w:rPr>
          <w:sz w:val="28"/>
          <w:szCs w:val="28"/>
        </w:rPr>
        <w:t>54</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9"/>
        <w:gridCol w:w="7652"/>
        <w:gridCol w:w="1729"/>
        <w:gridCol w:w="4363"/>
      </w:tblGrid>
      <w:tr w:rsidR="00DD4912" w:rsidRPr="00436DA4" w:rsidTr="003C44CA">
        <w:trPr>
          <w:trHeight w:val="655"/>
          <w:tblHeader/>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b/>
                <w:sz w:val="20"/>
                <w:szCs w:val="20"/>
              </w:rPr>
            </w:pPr>
            <w:r w:rsidRPr="00436DA4">
              <w:rPr>
                <w:rFonts w:ascii="Times New Roman" w:hAnsi="Times New Roman"/>
                <w:b/>
                <w:sz w:val="20"/>
                <w:szCs w:val="20"/>
              </w:rPr>
              <w:t>№ п/п</w:t>
            </w:r>
          </w:p>
        </w:tc>
        <w:tc>
          <w:tcPr>
            <w:tcW w:w="2638"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b/>
                <w:sz w:val="20"/>
                <w:szCs w:val="20"/>
              </w:rPr>
            </w:pPr>
            <w:r w:rsidRPr="00436DA4">
              <w:rPr>
                <w:rFonts w:ascii="Times New Roman" w:hAnsi="Times New Roman"/>
                <w:b/>
                <w:sz w:val="20"/>
                <w:szCs w:val="20"/>
              </w:rPr>
              <w:t>Наименование показателя</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b/>
                <w:sz w:val="20"/>
                <w:szCs w:val="20"/>
              </w:rPr>
            </w:pPr>
            <w:r w:rsidRPr="00436DA4">
              <w:rPr>
                <w:rFonts w:ascii="Times New Roman" w:hAnsi="Times New Roman"/>
                <w:b/>
                <w:sz w:val="20"/>
                <w:szCs w:val="20"/>
              </w:rPr>
              <w:t>Единица измерения</w:t>
            </w:r>
          </w:p>
        </w:tc>
        <w:tc>
          <w:tcPr>
            <w:tcW w:w="1504" w:type="pct"/>
            <w:vAlign w:val="center"/>
          </w:tcPr>
          <w:p w:rsidR="00DD4912" w:rsidRPr="003C44CA" w:rsidRDefault="00DD4912" w:rsidP="003C44CA">
            <w:pPr>
              <w:pStyle w:val="Header"/>
              <w:widowControl w:val="0"/>
              <w:tabs>
                <w:tab w:val="left" w:pos="708"/>
              </w:tabs>
              <w:spacing w:line="276" w:lineRule="auto"/>
              <w:jc w:val="center"/>
              <w:rPr>
                <w:rFonts w:ascii="Times New Roman" w:hAnsi="Times New Roman"/>
                <w:b/>
                <w:sz w:val="20"/>
                <w:szCs w:val="20"/>
              </w:rPr>
            </w:pPr>
            <w:r w:rsidRPr="00436DA4">
              <w:rPr>
                <w:rFonts w:ascii="Times New Roman" w:hAnsi="Times New Roman"/>
                <w:b/>
                <w:sz w:val="20"/>
                <w:szCs w:val="20"/>
              </w:rPr>
              <w:t>Величина показателя</w:t>
            </w:r>
          </w:p>
          <w:p w:rsidR="00DD4912" w:rsidRPr="00436DA4" w:rsidRDefault="00DD4912" w:rsidP="003C44CA">
            <w:pPr>
              <w:pStyle w:val="Header"/>
              <w:widowControl w:val="0"/>
              <w:tabs>
                <w:tab w:val="left" w:pos="708"/>
              </w:tabs>
              <w:spacing w:line="276" w:lineRule="auto"/>
              <w:jc w:val="center"/>
              <w:rPr>
                <w:rFonts w:ascii="Times New Roman" w:hAnsi="Times New Roman"/>
                <w:b/>
                <w:sz w:val="20"/>
                <w:szCs w:val="20"/>
              </w:rPr>
            </w:pPr>
          </w:p>
        </w:tc>
      </w:tr>
      <w:tr w:rsidR="00DD4912" w:rsidRPr="00436DA4" w:rsidTr="003C44CA">
        <w:trPr>
          <w:trHeight w:val="1242"/>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качества воды: доля проб питьевой воды после водоподготовки, не соответствующих санитарным нормам и правилам</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2</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2</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качества воды: доля проб питьевой воды в распределительной сети не соответствующих санитарным нормам и правилам</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2</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3</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качества воды: доля воды, проданной по договорам холодного водоснабжения, единого договора водоснабжения и водоотведения, не соответствующих санитарным нормам и правилам</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2</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4</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надежности и бесперебойности водоснабжения и водоотведения: аварийность централизованных систем водоснабжения</w:t>
            </w:r>
          </w:p>
        </w:tc>
        <w:tc>
          <w:tcPr>
            <w:tcW w:w="596"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Ед./км</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0,050</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5</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надежности и бесперебойности водоснабжения и водоотведения: аварийность централизованных систем водоотведения</w:t>
            </w:r>
          </w:p>
        </w:tc>
        <w:tc>
          <w:tcPr>
            <w:tcW w:w="596"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Ед./км</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0</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5</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надежности и бесперебойности водоснабжения и водоотведения: продолжительность перерывов водоснабжения и водоотведения</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0,011</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6</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очистки сточных вод: Доля сточных вод, подвергающихся очистке в общем объеме сбрасываемых сточных вод, в том числе, с выделением доли очищенного (неочищенного) поверхностного (дождевого, талого, инфильтрационного) и дренажного стока</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100</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7</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показатель очистки сточных вод: доля сточных вод, сбрасываемых в водный объект, в пределах нормативов допустимых сбросов и лимитов на сбросы</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0</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8</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потери холодной воды, горячей воды при транспортировке</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9</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9</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доля абонентов, осуществляющих расчеты за полученную воду по приборам учета</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85</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10</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расход электроэнергии по водоснабжению</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vertAlign w:val="superscript"/>
              </w:rPr>
            </w:pPr>
            <w:r w:rsidRPr="00436DA4">
              <w:rPr>
                <w:rFonts w:ascii="Times New Roman" w:hAnsi="Times New Roman"/>
                <w:sz w:val="20"/>
                <w:szCs w:val="20"/>
              </w:rPr>
              <w:t>кВт*ч/м</w:t>
            </w:r>
            <w:r w:rsidRPr="00436DA4">
              <w:rPr>
                <w:rFonts w:ascii="Times New Roman" w:hAnsi="Times New Roman"/>
                <w:sz w:val="20"/>
                <w:szCs w:val="20"/>
                <w:vertAlign w:val="superscript"/>
              </w:rPr>
              <w:t>3</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1,01</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11</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расход электроэнергии по водоотведению</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vertAlign w:val="superscript"/>
              </w:rPr>
            </w:pPr>
            <w:r w:rsidRPr="00436DA4">
              <w:rPr>
                <w:rFonts w:ascii="Times New Roman" w:hAnsi="Times New Roman"/>
                <w:sz w:val="20"/>
                <w:szCs w:val="20"/>
              </w:rPr>
              <w:t>кВт*ч/м</w:t>
            </w:r>
            <w:r w:rsidRPr="00436DA4">
              <w:rPr>
                <w:rFonts w:ascii="Times New Roman" w:hAnsi="Times New Roman"/>
                <w:sz w:val="20"/>
                <w:szCs w:val="20"/>
                <w:vertAlign w:val="superscript"/>
              </w:rPr>
              <w:t>3</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1,12</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12</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выполнение энергосберегающих мероприятий</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90</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13</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доля замененных ветхих сетей требующих замены и отработавшие свой нормативный срок сетей водоснабжения</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2</w:t>
            </w:r>
          </w:p>
        </w:tc>
      </w:tr>
      <w:tr w:rsidR="00DD4912" w:rsidRPr="00436DA4" w:rsidTr="003C44CA">
        <w:trPr>
          <w:trHeight w:val="426"/>
          <w:jc w:val="center"/>
        </w:trPr>
        <w:tc>
          <w:tcPr>
            <w:tcW w:w="262"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14</w:t>
            </w:r>
          </w:p>
        </w:tc>
        <w:tc>
          <w:tcPr>
            <w:tcW w:w="2638" w:type="pct"/>
            <w:vAlign w:val="center"/>
          </w:tcPr>
          <w:p w:rsidR="00DD4912" w:rsidRPr="00436DA4" w:rsidRDefault="00DD4912" w:rsidP="003C44CA">
            <w:pPr>
              <w:pStyle w:val="Header"/>
              <w:widowControl w:val="0"/>
              <w:tabs>
                <w:tab w:val="left" w:pos="708"/>
              </w:tabs>
              <w:spacing w:line="276" w:lineRule="auto"/>
              <w:rPr>
                <w:rFonts w:ascii="Times New Roman" w:hAnsi="Times New Roman"/>
                <w:sz w:val="20"/>
                <w:szCs w:val="20"/>
              </w:rPr>
            </w:pPr>
            <w:r w:rsidRPr="00436DA4">
              <w:rPr>
                <w:rFonts w:ascii="Times New Roman" w:hAnsi="Times New Roman"/>
                <w:sz w:val="20"/>
                <w:szCs w:val="20"/>
              </w:rPr>
              <w:t>Целевой показатели эффективности использования ресурсов, в том числе сокращения потерь воды (тепловой энергии в составе горячей воды) при транспортировке: доля замененных ветхих сетей требующих замены и отработавшие свой нормативный срок сетей водоотведения</w:t>
            </w:r>
          </w:p>
        </w:tc>
        <w:tc>
          <w:tcPr>
            <w:tcW w:w="596"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w:t>
            </w:r>
          </w:p>
        </w:tc>
        <w:tc>
          <w:tcPr>
            <w:tcW w:w="1504" w:type="pct"/>
            <w:vAlign w:val="center"/>
          </w:tcPr>
          <w:p w:rsidR="00DD4912" w:rsidRPr="00436DA4" w:rsidRDefault="00DD4912" w:rsidP="003C44CA">
            <w:pPr>
              <w:pStyle w:val="Header"/>
              <w:widowControl w:val="0"/>
              <w:tabs>
                <w:tab w:val="left" w:pos="708"/>
              </w:tabs>
              <w:spacing w:line="276" w:lineRule="auto"/>
              <w:jc w:val="center"/>
              <w:rPr>
                <w:rFonts w:ascii="Times New Roman" w:hAnsi="Times New Roman"/>
                <w:sz w:val="20"/>
                <w:szCs w:val="20"/>
              </w:rPr>
            </w:pPr>
            <w:r w:rsidRPr="00436DA4">
              <w:rPr>
                <w:rFonts w:ascii="Times New Roman" w:hAnsi="Times New Roman"/>
                <w:sz w:val="20"/>
                <w:szCs w:val="20"/>
              </w:rPr>
              <w:t>2</w:t>
            </w:r>
          </w:p>
        </w:tc>
      </w:tr>
    </w:tbl>
    <w:p w:rsidR="00DD4912" w:rsidRDefault="00DD4912" w:rsidP="00774364">
      <w:pPr>
        <w:pStyle w:val="a0"/>
        <w:ind w:firstLine="708"/>
      </w:pPr>
    </w:p>
    <w:p w:rsidR="00DD4912" w:rsidRDefault="00DD4912" w:rsidP="00774364">
      <w:pPr>
        <w:pStyle w:val="a0"/>
        <w:spacing w:after="0"/>
        <w:ind w:firstLine="708"/>
        <w:jc w:val="center"/>
        <w:rPr>
          <w:b/>
        </w:rPr>
        <w:sectPr w:rsidR="00DD4912" w:rsidSect="00774364">
          <w:pgSz w:w="16838" w:h="11906" w:orient="landscape"/>
          <w:pgMar w:top="1134" w:right="850" w:bottom="1134" w:left="1701" w:header="709" w:footer="709" w:gutter="0"/>
          <w:cols w:space="708"/>
          <w:docGrid w:linePitch="360"/>
        </w:sectPr>
      </w:pPr>
    </w:p>
    <w:p w:rsidR="00DD4912" w:rsidRPr="00AD7557" w:rsidRDefault="00DD4912" w:rsidP="00594DD2">
      <w:pPr>
        <w:pStyle w:val="a2"/>
        <w:numPr>
          <w:ilvl w:val="0"/>
          <w:numId w:val="9"/>
        </w:numPr>
        <w:spacing w:line="240" w:lineRule="auto"/>
        <w:outlineLvl w:val="0"/>
        <w:rPr>
          <w:b/>
        </w:rPr>
      </w:pPr>
      <w:bookmarkStart w:id="23" w:name="_Toc533014874"/>
      <w:r w:rsidRPr="00AD7557">
        <w:rPr>
          <w:b/>
        </w:rPr>
        <w:t>Программа инвестиционных проектов, обеспечивающих достижение целевых показателей</w:t>
      </w:r>
      <w:bookmarkEnd w:id="23"/>
    </w:p>
    <w:p w:rsidR="00DD4912" w:rsidRPr="00AD7557" w:rsidRDefault="00DD4912" w:rsidP="007A209E">
      <w:pPr>
        <w:pStyle w:val="a2"/>
        <w:spacing w:line="240" w:lineRule="auto"/>
        <w:jc w:val="both"/>
      </w:pPr>
      <w:r w:rsidRPr="00AD7557">
        <w:t>Перечень мероприятий по развитию и модернизации системы коммунальной инфраструктуры представлен в таблице 5</w:t>
      </w:r>
      <w:r>
        <w:t>5</w:t>
      </w:r>
      <w:r w:rsidRPr="00AD7557">
        <w:t>.</w:t>
      </w:r>
    </w:p>
    <w:p w:rsidR="00DD4912" w:rsidRPr="008A5083" w:rsidRDefault="00DD4912" w:rsidP="007A209E">
      <w:pPr>
        <w:pStyle w:val="a2"/>
        <w:spacing w:line="240" w:lineRule="auto"/>
        <w:jc w:val="right"/>
      </w:pPr>
      <w:r w:rsidRPr="008A5083">
        <w:t xml:space="preserve">Таблица </w:t>
      </w:r>
      <w:r>
        <w:t>55</w:t>
      </w:r>
    </w:p>
    <w:tbl>
      <w:tblPr>
        <w:tblW w:w="5212" w:type="pct"/>
        <w:tblInd w:w="-318" w:type="dxa"/>
        <w:tblLayout w:type="fixed"/>
        <w:tblLook w:val="00A0"/>
      </w:tblPr>
      <w:tblGrid>
        <w:gridCol w:w="677"/>
        <w:gridCol w:w="3082"/>
        <w:gridCol w:w="1933"/>
        <w:gridCol w:w="1759"/>
        <w:gridCol w:w="1335"/>
        <w:gridCol w:w="846"/>
        <w:gridCol w:w="846"/>
        <w:gridCol w:w="846"/>
        <w:gridCol w:w="846"/>
        <w:gridCol w:w="846"/>
        <w:gridCol w:w="846"/>
        <w:gridCol w:w="1550"/>
      </w:tblGrid>
      <w:tr w:rsidR="00DD4912" w:rsidRPr="00436DA4" w:rsidTr="00AE5DC6">
        <w:trPr>
          <w:trHeight w:val="1269"/>
          <w:tblHeader/>
        </w:trPr>
        <w:tc>
          <w:tcPr>
            <w:tcW w:w="677" w:type="dxa"/>
            <w:tcBorders>
              <w:top w:val="single" w:sz="8" w:space="0" w:color="auto"/>
              <w:left w:val="single" w:sz="8" w:space="0" w:color="auto"/>
              <w:bottom w:val="single" w:sz="8" w:space="0" w:color="000000"/>
              <w:right w:val="single" w:sz="4" w:space="0" w:color="auto"/>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w:t>
            </w:r>
          </w:p>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п/п</w:t>
            </w:r>
          </w:p>
        </w:tc>
        <w:tc>
          <w:tcPr>
            <w:tcW w:w="3082" w:type="dxa"/>
            <w:tcBorders>
              <w:top w:val="single" w:sz="8" w:space="0" w:color="auto"/>
              <w:left w:val="single" w:sz="4" w:space="0" w:color="auto"/>
              <w:bottom w:val="single" w:sz="8" w:space="0" w:color="000000"/>
              <w:right w:val="single" w:sz="4" w:space="0" w:color="auto"/>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Наименование инвестиционного проекта</w:t>
            </w:r>
          </w:p>
        </w:tc>
        <w:tc>
          <w:tcPr>
            <w:tcW w:w="1933" w:type="dxa"/>
            <w:tcBorders>
              <w:top w:val="single" w:sz="8" w:space="0" w:color="auto"/>
              <w:left w:val="single" w:sz="4" w:space="0" w:color="auto"/>
              <w:bottom w:val="single" w:sz="8" w:space="0" w:color="000000"/>
              <w:right w:val="single" w:sz="4" w:space="0" w:color="auto"/>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Цель проекта</w:t>
            </w:r>
          </w:p>
        </w:tc>
        <w:tc>
          <w:tcPr>
            <w:tcW w:w="1759" w:type="dxa"/>
            <w:tcBorders>
              <w:top w:val="single" w:sz="8" w:space="0" w:color="auto"/>
              <w:left w:val="single" w:sz="4" w:space="0" w:color="auto"/>
              <w:bottom w:val="single" w:sz="8" w:space="0" w:color="000000"/>
              <w:right w:val="single" w:sz="4" w:space="0" w:color="auto"/>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Технические параметры проекта</w:t>
            </w:r>
          </w:p>
        </w:tc>
        <w:tc>
          <w:tcPr>
            <w:tcW w:w="1335" w:type="dxa"/>
            <w:tcBorders>
              <w:top w:val="single" w:sz="8" w:space="0" w:color="auto"/>
              <w:left w:val="single" w:sz="4" w:space="0" w:color="auto"/>
              <w:bottom w:val="single" w:sz="8" w:space="0" w:color="000000"/>
              <w:right w:val="single" w:sz="4" w:space="0" w:color="auto"/>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Всего финансирова-ние, тыс. руб.</w:t>
            </w:r>
          </w:p>
        </w:tc>
        <w:tc>
          <w:tcPr>
            <w:tcW w:w="846" w:type="dxa"/>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2019</w:t>
            </w:r>
          </w:p>
        </w:tc>
        <w:tc>
          <w:tcPr>
            <w:tcW w:w="846" w:type="dxa"/>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2020</w:t>
            </w:r>
          </w:p>
        </w:tc>
        <w:tc>
          <w:tcPr>
            <w:tcW w:w="846" w:type="dxa"/>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2021</w:t>
            </w:r>
          </w:p>
        </w:tc>
        <w:tc>
          <w:tcPr>
            <w:tcW w:w="846" w:type="dxa"/>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2022</w:t>
            </w:r>
          </w:p>
        </w:tc>
        <w:tc>
          <w:tcPr>
            <w:tcW w:w="846" w:type="dxa"/>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2023</w:t>
            </w:r>
          </w:p>
        </w:tc>
        <w:tc>
          <w:tcPr>
            <w:tcW w:w="846" w:type="dxa"/>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2024-2038</w:t>
            </w:r>
          </w:p>
        </w:tc>
        <w:tc>
          <w:tcPr>
            <w:tcW w:w="1550" w:type="dxa"/>
            <w:tcBorders>
              <w:top w:val="single" w:sz="8" w:space="0" w:color="auto"/>
              <w:left w:val="single" w:sz="4" w:space="0" w:color="auto"/>
              <w:bottom w:val="single" w:sz="8" w:space="0" w:color="000000"/>
              <w:right w:val="single" w:sz="4" w:space="0" w:color="auto"/>
            </w:tcBorders>
            <w:shd w:val="clear" w:color="auto"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Ожидаемый эффект</w:t>
            </w:r>
          </w:p>
        </w:tc>
      </w:tr>
      <w:tr w:rsidR="00DD4912" w:rsidRPr="00436DA4" w:rsidTr="00AE5DC6">
        <w:trPr>
          <w:trHeight w:val="20"/>
        </w:trPr>
        <w:tc>
          <w:tcPr>
            <w:tcW w:w="677" w:type="dxa"/>
            <w:tcBorders>
              <w:top w:val="nil"/>
              <w:left w:val="single" w:sz="8"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Cs/>
                <w:sz w:val="16"/>
                <w:szCs w:val="16"/>
              </w:rPr>
              <w:t>1</w:t>
            </w:r>
            <w:r w:rsidRPr="00436DA4">
              <w:rPr>
                <w:rFonts w:ascii="Times New Roman" w:hAnsi="Times New Roman"/>
                <w:b/>
                <w:bCs/>
                <w:sz w:val="16"/>
                <w:szCs w:val="16"/>
              </w:rPr>
              <w:t>.</w:t>
            </w:r>
          </w:p>
        </w:tc>
        <w:tc>
          <w:tcPr>
            <w:tcW w:w="14735" w:type="dxa"/>
            <w:gridSpan w:val="11"/>
            <w:tcBorders>
              <w:top w:val="nil"/>
              <w:left w:val="nil"/>
              <w:bottom w:val="nil"/>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Теплоснабжение</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Луначарского. Техническое перевооружение котельной, замена котлов 3 шт. по 2 МВт, замена насосного оборудования</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2500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2500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1.2</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Шухова. Замена насосов, установка автоматической ХВО, диспетчеризация котельной</w:t>
            </w:r>
          </w:p>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участков тепловой сети</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1.3</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ПНИ</w:t>
            </w:r>
            <w:r w:rsidRPr="00436DA4">
              <w:rPr>
                <w:rFonts w:ascii="Times New Roman" w:hAnsi="Times New Roman"/>
                <w:sz w:val="16"/>
                <w:szCs w:val="16"/>
              </w:rPr>
              <w:tab/>
              <w:t>Техническое перевооружение котельной, замена котлов 3 шт.</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1.4</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Безымено. Техническое перевооружение котельной, замена котлов 2 шт., замена насосного оборудования, установка автоматической ХВО</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870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870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Cs/>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Гора-Подол (Школа). Техническое перевооружение котельной, замена котлов 3 шт., замена насосного оборудования, диспетчеризация котельной, установка автоматической ХВО</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1.6</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Смородино</w:t>
            </w:r>
            <w:r w:rsidRPr="00436DA4">
              <w:rPr>
                <w:rFonts w:ascii="Times New Roman" w:hAnsi="Times New Roman"/>
                <w:sz w:val="16"/>
                <w:szCs w:val="16"/>
              </w:rPr>
              <w:tab/>
              <w:t>Техническое перевооружение котельной, замена котлов 2 шт., замена насосного оборудования, установка автоматической ХВО</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1750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1750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1.7</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Головчино (Больница). Замена насосного оборудования, диспетчеризация котельной</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650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650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1.8</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Головчино (Поселок). Техническое перевооружение котельной, замена котлов 2 шт., замена насосного оборудования</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990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990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1.9</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п. Горьковский. Ликвидация котельной – установка ТКУ  с системой диспетчеризации</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1600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1600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1.10</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Мокрая Орловка. Техническое перевооружение котельной, замена котлов 2 шт., замена насосного оборудования</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990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990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1.11</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Догорощь (школа). Техническое перевооружение котельной, замена котлов 2 шт., замена насосного оборудования</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630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630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1.12</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Котельная с. Догорощь (д/сад). Техническое перевооружение котельной, замена котлов 2 шт., замена насосного оборудования, установка автоматической ХВО</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560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560</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надежности и энергоэффективности теплоисточника</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1.13</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сетей котельной ОПБ ТКУ</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качества услуг теплоснабжения</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17750,15</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17750,15</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bCs/>
                <w:sz w:val="16"/>
                <w:szCs w:val="16"/>
              </w:rPr>
              <w:t>Снижение аварийности</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1.14</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сетей котельной с. Гора-подол (школа)</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качества услуг теплоснабжения</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7009,2</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7009,2</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bCs/>
                <w:sz w:val="16"/>
                <w:szCs w:val="16"/>
              </w:rPr>
              <w:t>Снижение аварийности</w:t>
            </w:r>
          </w:p>
        </w:tc>
      </w:tr>
      <w:tr w:rsidR="00DD4912" w:rsidRPr="00436DA4" w:rsidTr="00AE5DC6">
        <w:trPr>
          <w:trHeight w:val="20"/>
        </w:trPr>
        <w:tc>
          <w:tcPr>
            <w:tcW w:w="677" w:type="dxa"/>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1.15</w:t>
            </w:r>
          </w:p>
        </w:tc>
        <w:tc>
          <w:tcPr>
            <w:tcW w:w="3082"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сетей котельной с. Головчино (больница)</w:t>
            </w:r>
          </w:p>
        </w:tc>
        <w:tc>
          <w:tcPr>
            <w:tcW w:w="1933" w:type="dxa"/>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color w:val="000000"/>
                <w:sz w:val="16"/>
                <w:szCs w:val="16"/>
              </w:rPr>
              <w:t>Повышение качества услуг теплоснабжения</w:t>
            </w:r>
          </w:p>
        </w:tc>
        <w:tc>
          <w:tcPr>
            <w:tcW w:w="1759" w:type="dxa"/>
            <w:tcBorders>
              <w:top w:val="single" w:sz="4" w:space="0" w:color="auto"/>
              <w:left w:val="nil"/>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7398,6</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7398,6</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bCs/>
                <w:sz w:val="16"/>
                <w:szCs w:val="16"/>
              </w:rPr>
              <w:t>Снижение аварийности</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b/>
                <w:sz w:val="16"/>
                <w:szCs w:val="16"/>
              </w:rPr>
            </w:pPr>
            <w:r w:rsidRPr="00436DA4">
              <w:rPr>
                <w:rFonts w:ascii="Times New Roman" w:hAnsi="Times New Roman"/>
                <w:sz w:val="16"/>
                <w:szCs w:val="16"/>
              </w:rPr>
              <w:t>2</w:t>
            </w:r>
            <w:r w:rsidRPr="00436DA4">
              <w:rPr>
                <w:rFonts w:ascii="Times New Roman" w:hAnsi="Times New Roman"/>
                <w:b/>
                <w:sz w:val="16"/>
                <w:szCs w:val="16"/>
              </w:rPr>
              <w:t>.</w:t>
            </w:r>
          </w:p>
        </w:tc>
        <w:tc>
          <w:tcPr>
            <w:tcW w:w="14735" w:type="dxa"/>
            <w:gridSpan w:val="11"/>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sz w:val="16"/>
                <w:szCs w:val="16"/>
              </w:rPr>
              <w:t>Водоснабжение</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Поставка станции водоподготовки производительностью 1200 м3/сут. в г. Грайворон (водозабор "Южный")</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10350,00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10350,00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Поставка станции водоподготовки производительностью 200 м3/сут. в с. Ивановская Лисица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Поставка станции водоподготовки производительностью 200 м3/сут. в с. Доброе</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Установка водонапорной башни 50 м3/сут. в с. Доброе</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1550,00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1550,00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2.5</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Проектирование строительства станции обезжелезивания в с. Головчино</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2.6</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Проектирование строительства станции обезжелезивания в с. Козинка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2.7</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Спасского</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3283,94</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3283,94</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2.8</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Пролетарская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5919,06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5919,06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2.9</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Жукова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2877,26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2877,26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2.10</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Советская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3504,01</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3504,01</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2.11</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Интернациональная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3920,33</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3920,33</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2.12</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Горького</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339,25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339,25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2.13</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Антонова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1417,96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1417,96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2.14</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Кузнецова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1483,85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1483,85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2.15</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Косяка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503,40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503,40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2.16</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Таршикова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1123,75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1123,75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2.17</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Комсомольская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1537,19</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1537,19</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2.18</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Свердлова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490,00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490,00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2.19</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Ленина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2916,00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2916,00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2.20</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Мира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855,16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855,16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2.25</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Луначарского</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848,45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848,45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2.22</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Урицкого</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5224,75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5224,75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2.23</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Юных Партизан</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1157,26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1157,26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2.24</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Республиканская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1428,00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1428,00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2.25</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Шухова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861,85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861,85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2.26</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Тарана (малая)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1096,36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1096,36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2.27</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Кирова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1511,75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1511,75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2.28</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Тарана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808,25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808,25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2.29</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водопровода д-63 мм в с. Пороз, ул. Тутовка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570,00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570,00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2.30</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сетей водоснабжения с.Безымено по проекту «Водоснабжение Безыменского сельского поселения Грайворонского района Белгородской области» общей протяженностью 16,3 км</w:t>
            </w:r>
            <w:r w:rsidRPr="00436DA4">
              <w:rPr>
                <w:rFonts w:ascii="Times New Roman" w:hAnsi="Times New Roman"/>
                <w:sz w:val="16"/>
                <w:szCs w:val="16"/>
              </w:rPr>
              <w:br/>
              <w:t xml:space="preserve">ул. Октябрьская 8,0 км. </w:t>
            </w:r>
            <w:r w:rsidRPr="00436DA4">
              <w:rPr>
                <w:rFonts w:ascii="Times New Roman" w:hAnsi="Times New Roman"/>
                <w:sz w:val="16"/>
                <w:szCs w:val="16"/>
              </w:rPr>
              <w:br/>
              <w:t>ул. Первомайская 8,3 км.</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20049,00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20049,00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2.31</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Проектирование и строительство водопровода в с. Пороз</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4220,00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4220,00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2.32</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водопровода с. Головчино Ул. Центральная 1,3 км</w:t>
            </w:r>
            <w:r w:rsidRPr="00436DA4">
              <w:rPr>
                <w:rFonts w:ascii="Times New Roman" w:hAnsi="Times New Roman"/>
                <w:sz w:val="16"/>
                <w:szCs w:val="16"/>
              </w:rPr>
              <w:br/>
              <w:t>ул. Школьная 07, км</w:t>
            </w:r>
            <w:r w:rsidRPr="00436DA4">
              <w:rPr>
                <w:rFonts w:ascii="Times New Roman" w:hAnsi="Times New Roman"/>
                <w:sz w:val="16"/>
                <w:szCs w:val="16"/>
              </w:rPr>
              <w:br/>
              <w:t>ул. Коммунистическая 08, км</w:t>
            </w:r>
            <w:r w:rsidRPr="00436DA4">
              <w:rPr>
                <w:rFonts w:ascii="Times New Roman" w:hAnsi="Times New Roman"/>
                <w:sz w:val="16"/>
                <w:szCs w:val="16"/>
              </w:rPr>
              <w:br/>
              <w:t>ул.50 лет Октября 0,8 км</w:t>
            </w:r>
            <w:r w:rsidRPr="00436DA4">
              <w:rPr>
                <w:rFonts w:ascii="Times New Roman" w:hAnsi="Times New Roman"/>
                <w:sz w:val="16"/>
                <w:szCs w:val="16"/>
              </w:rPr>
              <w:br/>
              <w:t>ул. Депутатская 0,8 км</w:t>
            </w:r>
            <w:r w:rsidRPr="00436DA4">
              <w:rPr>
                <w:rFonts w:ascii="Times New Roman" w:hAnsi="Times New Roman"/>
                <w:sz w:val="16"/>
                <w:szCs w:val="16"/>
              </w:rPr>
              <w:br/>
              <w:t>ул.8 Марта 0,6 км</w:t>
            </w:r>
            <w:r w:rsidRPr="00436DA4">
              <w:rPr>
                <w:rFonts w:ascii="Times New Roman" w:hAnsi="Times New Roman"/>
                <w:sz w:val="16"/>
                <w:szCs w:val="16"/>
              </w:rPr>
              <w:br/>
              <w:t>ул. Космонавтов 0,6 км</w:t>
            </w:r>
            <w:r w:rsidRPr="00436DA4">
              <w:rPr>
                <w:rFonts w:ascii="Times New Roman" w:hAnsi="Times New Roman"/>
                <w:sz w:val="16"/>
                <w:szCs w:val="16"/>
              </w:rPr>
              <w:br/>
              <w:t>ул. Механизаторов 0,6 км</w:t>
            </w:r>
            <w:r w:rsidRPr="00436DA4">
              <w:rPr>
                <w:rFonts w:ascii="Times New Roman" w:hAnsi="Times New Roman"/>
                <w:sz w:val="16"/>
                <w:szCs w:val="16"/>
              </w:rPr>
              <w:br/>
              <w:t>ул.1-я Красноармейская 0,6 км</w:t>
            </w:r>
            <w:r w:rsidRPr="00436DA4">
              <w:rPr>
                <w:rFonts w:ascii="Times New Roman" w:hAnsi="Times New Roman"/>
                <w:sz w:val="16"/>
                <w:szCs w:val="16"/>
              </w:rPr>
              <w:br/>
              <w:t>ул. майора Журавлева 0,6 км</w:t>
            </w:r>
            <w:r w:rsidRPr="00436DA4">
              <w:rPr>
                <w:rFonts w:ascii="Times New Roman" w:hAnsi="Times New Roman"/>
                <w:sz w:val="16"/>
                <w:szCs w:val="16"/>
              </w:rPr>
              <w:br/>
              <w:t xml:space="preserve">ул. Полевая 0,6 км </w:t>
            </w:r>
            <w:r w:rsidRPr="00436DA4">
              <w:rPr>
                <w:rFonts w:ascii="Times New Roman" w:hAnsi="Times New Roman"/>
                <w:sz w:val="16"/>
                <w:szCs w:val="16"/>
              </w:rPr>
              <w:br/>
              <w:t>ул. Жукова 0,6 км</w:t>
            </w:r>
            <w:r w:rsidRPr="00436DA4">
              <w:rPr>
                <w:rFonts w:ascii="Times New Roman" w:hAnsi="Times New Roman"/>
                <w:sz w:val="16"/>
                <w:szCs w:val="16"/>
              </w:rPr>
              <w:br/>
              <w:t>ул. им. М.А. Букина 0,4 км</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20000,00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2.33</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водопровода с. ГоловчиноУл. им. М.А. Букина 0,8 км</w:t>
            </w:r>
            <w:r w:rsidRPr="00436DA4">
              <w:rPr>
                <w:rFonts w:ascii="Times New Roman" w:hAnsi="Times New Roman"/>
                <w:sz w:val="16"/>
                <w:szCs w:val="16"/>
              </w:rPr>
              <w:br/>
              <w:t>ул. Заречная 0,3 км</w:t>
            </w:r>
            <w:r w:rsidRPr="00436DA4">
              <w:rPr>
                <w:rFonts w:ascii="Times New Roman" w:hAnsi="Times New Roman"/>
                <w:sz w:val="16"/>
                <w:szCs w:val="16"/>
              </w:rPr>
              <w:br/>
              <w:t>ул. Тарана 0,8 км</w:t>
            </w:r>
            <w:r w:rsidRPr="00436DA4">
              <w:rPr>
                <w:rFonts w:ascii="Times New Roman" w:hAnsi="Times New Roman"/>
                <w:sz w:val="16"/>
                <w:szCs w:val="16"/>
              </w:rPr>
              <w:br/>
              <w:t>ул. Заводская 1,6 км</w:t>
            </w:r>
            <w:r w:rsidRPr="00436DA4">
              <w:rPr>
                <w:rFonts w:ascii="Times New Roman" w:hAnsi="Times New Roman"/>
                <w:sz w:val="16"/>
                <w:szCs w:val="16"/>
              </w:rPr>
              <w:br/>
              <w:t>ул. Мира 1,1 км</w:t>
            </w:r>
            <w:r w:rsidRPr="00436DA4">
              <w:rPr>
                <w:rFonts w:ascii="Times New Roman" w:hAnsi="Times New Roman"/>
                <w:sz w:val="16"/>
                <w:szCs w:val="16"/>
              </w:rPr>
              <w:br/>
              <w:t>ул. Харьковская 1,8 км</w:t>
            </w:r>
            <w:r w:rsidRPr="00436DA4">
              <w:rPr>
                <w:rFonts w:ascii="Times New Roman" w:hAnsi="Times New Roman"/>
                <w:sz w:val="16"/>
                <w:szCs w:val="16"/>
              </w:rPr>
              <w:br/>
              <w:t>ул.Победы1,6 км</w:t>
            </w:r>
            <w:r w:rsidRPr="00436DA4">
              <w:rPr>
                <w:rFonts w:ascii="Times New Roman" w:hAnsi="Times New Roman"/>
                <w:sz w:val="16"/>
                <w:szCs w:val="16"/>
              </w:rPr>
              <w:br/>
              <w:t>ул. Воейко 0,5 км (2019 г) ул. Новая 0,4 км</w:t>
            </w:r>
            <w:r w:rsidRPr="00436DA4">
              <w:rPr>
                <w:rFonts w:ascii="Times New Roman" w:hAnsi="Times New Roman"/>
                <w:sz w:val="16"/>
                <w:szCs w:val="16"/>
              </w:rPr>
              <w:br/>
              <w:t>ул. Гвардейская 1 км</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16700,00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16700,00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2.34</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водопровода п. Хотмыжск. Ул.Луговая-1,2 км, Урожайная-0,75 км. Народная-0,3 км. Мира-0,25 км., Привокзальная-1,0 км., Чехова-0,3 км., Гагарина-0,6 км.</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8100,00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8100,00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2.35</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Бурениескважинп. Хотмыжск</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3000,00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2.36</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водозабора "Физкультурно-оздоровительного комплекса"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5000,00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2.37</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2160,00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2160,00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2.38</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3000,00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2.39</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3100,00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3100,00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2.40</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1500,00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2.41</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сетей водоснабжения с. Головчино</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15000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2.42</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Бурение резервных скважин</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45000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45000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2.43</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Замена насосного оборудования на водозаборных скважинах (с установкой шкафов управления) в г. Грайворон (водозабор "Южный")</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1080,00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1080,00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2.44</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Диспетчеризация 37 водозаборных скважин (с установкой приборов учета)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630,48</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630,48</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2.45</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Оборудование водозаборных скважин устройствами защиты и автоматики</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1282,52</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1282,52</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color w:val="000000"/>
                <w:sz w:val="16"/>
                <w:szCs w:val="16"/>
              </w:rPr>
            </w:pPr>
            <w:r w:rsidRPr="00436DA4">
              <w:rPr>
                <w:rFonts w:ascii="Times New Roman" w:hAnsi="Times New Roman"/>
                <w:color w:val="000000"/>
                <w:sz w:val="16"/>
                <w:szCs w:val="16"/>
              </w:rPr>
              <w:t>2.46</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санитарных зон водозаборов</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20500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20500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w:t>
            </w:r>
          </w:p>
        </w:tc>
        <w:tc>
          <w:tcPr>
            <w:tcW w:w="14735" w:type="dxa"/>
            <w:gridSpan w:val="11"/>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bCs/>
                <w:sz w:val="16"/>
                <w:szCs w:val="16"/>
              </w:rPr>
            </w:pPr>
            <w:r w:rsidRPr="00436DA4">
              <w:rPr>
                <w:rFonts w:ascii="Times New Roman" w:hAnsi="Times New Roman"/>
                <w:b/>
                <w:sz w:val="16"/>
                <w:szCs w:val="16"/>
              </w:rPr>
              <w:t>Водоотведение</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3.1</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Строительство очистных сооружений в г. Грайвороне (600 м3/сут)</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90000,00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90000,00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3.2</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Проектирование реконструкции напорных канализационных коллекторов с заменой металлических труб на полиэтиленовые D-150 мм в г. Грайвороне</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700,00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700,00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3.3</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Реконструкция напорных канализационных коллекторов с заменой металлических труб на полиэтиленовые D-150 мм в г. Грайвороне</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20000,00</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3.4</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Поставка канализационной насосной станции производительностью 20 м3/час в г. Грайворон по ул. Шухова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3168,00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3168,00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3.5</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Поставка канализационной насосной станции производительностью 30 м3/час в г. Грайворон по ул. Мира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4026,00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4026,00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3.6</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Поставка канализационной насосной станции производительностью 20 м3/час в г. Грайворон (район психинтерната)</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2904,00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2904,00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20"/>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3.7</w:t>
            </w:r>
          </w:p>
        </w:tc>
        <w:tc>
          <w:tcPr>
            <w:tcW w:w="3082" w:type="dxa"/>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Вывод из эксплуатации и дальнейшая консервация существующих очистных сооружений.</w:t>
            </w:r>
          </w:p>
        </w:tc>
        <w:tc>
          <w:tcPr>
            <w:tcW w:w="1933"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c>
          <w:tcPr>
            <w:tcW w:w="1759" w:type="dxa"/>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8000,00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sz w:val="16"/>
                <w:szCs w:val="16"/>
              </w:rPr>
            </w:pPr>
            <w:r w:rsidRPr="00436DA4">
              <w:rPr>
                <w:rFonts w:ascii="Times New Roman" w:hAnsi="Times New Roman"/>
                <w:sz w:val="16"/>
                <w:szCs w:val="16"/>
              </w:rPr>
              <w:t>Повышение качества предоставляемых услуг</w:t>
            </w:r>
          </w:p>
        </w:tc>
      </w:tr>
      <w:tr w:rsidR="00DD4912" w:rsidRPr="00436DA4" w:rsidTr="00AE5DC6">
        <w:trPr>
          <w:trHeight w:val="64"/>
        </w:trPr>
        <w:tc>
          <w:tcPr>
            <w:tcW w:w="677" w:type="dxa"/>
            <w:tcBorders>
              <w:top w:val="nil"/>
              <w:left w:val="single" w:sz="8" w:space="0" w:color="auto"/>
              <w:bottom w:val="single" w:sz="4" w:space="0" w:color="auto"/>
              <w:right w:val="nil"/>
            </w:tcBorders>
            <w:shd w:val="clear" w:color="000000" w:fill="FFFFFF"/>
            <w:vAlign w:val="center"/>
          </w:tcPr>
          <w:p w:rsidR="00DD4912" w:rsidRPr="00436DA4" w:rsidRDefault="00DD4912" w:rsidP="00AE5DC6">
            <w:pPr>
              <w:spacing w:after="0"/>
              <w:jc w:val="center"/>
              <w:rPr>
                <w:rFonts w:ascii="Times New Roman" w:hAnsi="Times New Roman"/>
                <w:sz w:val="16"/>
                <w:szCs w:val="16"/>
              </w:rPr>
            </w:pPr>
          </w:p>
        </w:tc>
        <w:tc>
          <w:tcPr>
            <w:tcW w:w="6774" w:type="dxa"/>
            <w:gridSpan w:val="3"/>
            <w:tcBorders>
              <w:top w:val="nil"/>
              <w:left w:val="single" w:sz="4" w:space="0" w:color="auto"/>
              <w:bottom w:val="single" w:sz="4" w:space="0" w:color="auto"/>
              <w:right w:val="single" w:sz="4" w:space="0" w:color="auto"/>
            </w:tcBorders>
            <w:vAlign w:val="center"/>
          </w:tcPr>
          <w:p w:rsidR="00DD4912" w:rsidRPr="00436DA4" w:rsidRDefault="00DD4912" w:rsidP="00AE5DC6">
            <w:pPr>
              <w:spacing w:after="0"/>
              <w:jc w:val="center"/>
              <w:rPr>
                <w:rFonts w:ascii="Times New Roman" w:hAnsi="Times New Roman"/>
                <w:b/>
                <w:sz w:val="16"/>
                <w:szCs w:val="16"/>
              </w:rPr>
            </w:pPr>
            <w:r w:rsidRPr="00436DA4">
              <w:rPr>
                <w:rFonts w:ascii="Times New Roman" w:hAnsi="Times New Roman"/>
                <w:b/>
                <w:sz w:val="16"/>
                <w:szCs w:val="16"/>
              </w:rPr>
              <w:t>Итого:</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409695,8</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173098,8</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1270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5220</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41759,35</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20498,6</w:t>
            </w:r>
          </w:p>
        </w:tc>
        <w:tc>
          <w:tcPr>
            <w:tcW w:w="846"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167849</w:t>
            </w:r>
          </w:p>
        </w:tc>
        <w:tc>
          <w:tcPr>
            <w:tcW w:w="1550" w:type="dxa"/>
            <w:tcBorders>
              <w:top w:val="nil"/>
              <w:left w:val="nil"/>
              <w:bottom w:val="single" w:sz="4" w:space="0" w:color="auto"/>
              <w:right w:val="single" w:sz="4" w:space="0" w:color="auto"/>
            </w:tcBorders>
            <w:shd w:val="clear" w:color="000000" w:fill="FFFFFF"/>
            <w:vAlign w:val="center"/>
          </w:tcPr>
          <w:p w:rsidR="00DD4912" w:rsidRPr="00436DA4" w:rsidRDefault="00DD4912" w:rsidP="00AE5DC6">
            <w:pPr>
              <w:spacing w:after="0"/>
              <w:jc w:val="center"/>
              <w:rPr>
                <w:rFonts w:ascii="Times New Roman" w:hAnsi="Times New Roman"/>
                <w:b/>
                <w:bCs/>
                <w:sz w:val="16"/>
                <w:szCs w:val="16"/>
              </w:rPr>
            </w:pPr>
            <w:r w:rsidRPr="00436DA4">
              <w:rPr>
                <w:rFonts w:ascii="Times New Roman" w:hAnsi="Times New Roman"/>
                <w:b/>
                <w:bCs/>
                <w:sz w:val="16"/>
                <w:szCs w:val="16"/>
              </w:rPr>
              <w:t>-</w:t>
            </w:r>
          </w:p>
        </w:tc>
      </w:tr>
    </w:tbl>
    <w:p w:rsidR="00DD4912" w:rsidRDefault="00DD4912" w:rsidP="003A6EDF">
      <w:pPr>
        <w:pStyle w:val="a2"/>
        <w:jc w:val="both"/>
        <w:sectPr w:rsidR="00DD4912" w:rsidSect="001A07A7">
          <w:pgSz w:w="16838" w:h="11906" w:orient="landscape"/>
          <w:pgMar w:top="1134" w:right="851" w:bottom="1134" w:left="1418" w:header="708" w:footer="708" w:gutter="0"/>
          <w:cols w:space="708"/>
          <w:docGrid w:linePitch="360"/>
        </w:sectPr>
      </w:pPr>
    </w:p>
    <w:p w:rsidR="00DD4912" w:rsidRPr="00AD7557" w:rsidRDefault="00DD4912" w:rsidP="007A209E">
      <w:pPr>
        <w:pStyle w:val="a2"/>
        <w:spacing w:line="240" w:lineRule="auto"/>
        <w:jc w:val="both"/>
      </w:pPr>
      <w:r w:rsidRPr="00AD7557">
        <w:t>Объемы финансирования инвестиций по проектам Программы определены в ценах отчетного года, носят оценочный характер и подлежат ежегодному уточнению, исходя из возможностей бюджетов и степени реализации мероприятий. Финансовое обеспечение программных инвестиционных проектов может осуществляться за счет средств бюджетов всех уровней на основании Законов Белгородской области, нормативно-правовых актов муниципального образования, утверждающих бюджет. Предоставление субсидий из областного бюджета, бюджетам муниципальных образований Белгородской области осуществляется в соответствии с Правилами, устанавливаемыми Субъектом РФ.</w:t>
      </w:r>
    </w:p>
    <w:p w:rsidR="00DD4912" w:rsidRPr="00AD7557" w:rsidRDefault="00DD4912" w:rsidP="007A209E">
      <w:pPr>
        <w:pStyle w:val="a2"/>
        <w:spacing w:line="240" w:lineRule="auto"/>
        <w:jc w:val="both"/>
      </w:pPr>
      <w:r w:rsidRPr="00AD7557">
        <w:t xml:space="preserve">Результаты реализации Программы определяются с достижением уровня запланированных технических и финансово-экономических целевых показателей. </w:t>
      </w:r>
    </w:p>
    <w:p w:rsidR="00DD4912" w:rsidRPr="00AD7557" w:rsidRDefault="00DD4912" w:rsidP="007A209E">
      <w:pPr>
        <w:pStyle w:val="a2"/>
        <w:spacing w:line="240" w:lineRule="auto"/>
        <w:jc w:val="both"/>
      </w:pPr>
      <w:r w:rsidRPr="00AD7557">
        <w:t>При формировании требований к конечному состоянию коммунальной инфраструктуры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утвержденные приказом Министерства регионального развития Российской Федерации от 14.04.2008 г. № 48.</w:t>
      </w:r>
    </w:p>
    <w:p w:rsidR="00DD4912" w:rsidRPr="00AD7557" w:rsidRDefault="00DD4912" w:rsidP="007A209E">
      <w:pPr>
        <w:pStyle w:val="a2"/>
        <w:spacing w:line="240" w:lineRule="auto"/>
        <w:jc w:val="both"/>
      </w:pPr>
      <w:r w:rsidRPr="00AD7557">
        <w:t>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w:t>
      </w:r>
    </w:p>
    <w:p w:rsidR="00DD4912" w:rsidRPr="00AD7557" w:rsidRDefault="00DD4912" w:rsidP="007A209E">
      <w:pPr>
        <w:pStyle w:val="a2"/>
        <w:spacing w:line="240" w:lineRule="auto"/>
        <w:jc w:val="both"/>
      </w:pPr>
      <w:r w:rsidRPr="00AD7557">
        <w:t>Охват потребителей услугами используется для оценки качества работы систем жизнеобеспечения.</w:t>
      </w:r>
    </w:p>
    <w:p w:rsidR="00DD4912" w:rsidRPr="00AD7557" w:rsidRDefault="00DD4912" w:rsidP="007A209E">
      <w:pPr>
        <w:pStyle w:val="a2"/>
        <w:spacing w:line="240" w:lineRule="auto"/>
        <w:jc w:val="both"/>
      </w:pPr>
      <w:r w:rsidRPr="00AD7557">
        <w:t>Уровень использования производственных мощностей, обеспеченность приборами учета, характеризуют сбалансированность систем.</w:t>
      </w:r>
    </w:p>
    <w:p w:rsidR="00DD4912" w:rsidRPr="00AD7557" w:rsidRDefault="00DD4912" w:rsidP="007A209E">
      <w:pPr>
        <w:pStyle w:val="a2"/>
        <w:spacing w:line="240" w:lineRule="auto"/>
        <w:jc w:val="both"/>
      </w:pPr>
      <w:r w:rsidRPr="00AD7557">
        <w:t>Качество оказываемых услуг организациями коммунального комплекса характеризует соответствие качества оказываемых услуг установленным ГОСТам, эпидемиологическим нормам и правилам.</w:t>
      </w:r>
    </w:p>
    <w:p w:rsidR="00DD4912" w:rsidRPr="00AD7557" w:rsidRDefault="00DD4912" w:rsidP="007A209E">
      <w:pPr>
        <w:pStyle w:val="a2"/>
        <w:spacing w:line="240" w:lineRule="auto"/>
        <w:jc w:val="both"/>
      </w:pPr>
      <w:r w:rsidRPr="00AD7557">
        <w:t>Надежность обслуживания систем жизнеобеспечения характеризует способность коммунальных объектов обеспечивать жизнедеятельность муниципального образования 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DD4912" w:rsidRPr="00AD7557" w:rsidRDefault="00DD4912" w:rsidP="007A209E">
      <w:pPr>
        <w:pStyle w:val="a2"/>
        <w:spacing w:line="240" w:lineRule="auto"/>
        <w:jc w:val="both"/>
      </w:pPr>
      <w:r w:rsidRPr="00AD7557">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DD4912" w:rsidRPr="00AD7557" w:rsidRDefault="00DD4912" w:rsidP="007A209E">
      <w:pPr>
        <w:pStyle w:val="a2"/>
        <w:spacing w:line="240" w:lineRule="auto"/>
        <w:jc w:val="both"/>
      </w:pPr>
      <w:r w:rsidRPr="00AD7557">
        <w:t>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w:t>
      </w:r>
    </w:p>
    <w:p w:rsidR="00DD4912" w:rsidRPr="00AD7557" w:rsidRDefault="00DD4912" w:rsidP="007A209E">
      <w:pPr>
        <w:pStyle w:val="a2"/>
        <w:spacing w:line="240" w:lineRule="auto"/>
        <w:jc w:val="both"/>
      </w:pPr>
      <w:r w:rsidRPr="00AD7557">
        <w:t>Результатами реализация мероприятий по системе теплоснабжения муниципального образования являются:</w:t>
      </w:r>
    </w:p>
    <w:p w:rsidR="00DD4912" w:rsidRPr="00AD7557" w:rsidRDefault="00DD4912" w:rsidP="00594DD2">
      <w:pPr>
        <w:pStyle w:val="a2"/>
        <w:numPr>
          <w:ilvl w:val="0"/>
          <w:numId w:val="10"/>
        </w:numPr>
        <w:spacing w:line="240" w:lineRule="auto"/>
        <w:jc w:val="both"/>
      </w:pPr>
      <w:r w:rsidRPr="00AD7557">
        <w:t>обеспечение возможности подключения строящихся объектов к системе теплоснабжения при гарантированном объеме заявленной мощности;</w:t>
      </w:r>
    </w:p>
    <w:p w:rsidR="00DD4912" w:rsidRPr="00AD7557" w:rsidRDefault="00DD4912" w:rsidP="00594DD2">
      <w:pPr>
        <w:pStyle w:val="a2"/>
        <w:numPr>
          <w:ilvl w:val="0"/>
          <w:numId w:val="10"/>
        </w:numPr>
        <w:spacing w:line="240" w:lineRule="auto"/>
        <w:jc w:val="both"/>
      </w:pPr>
      <w:r w:rsidRPr="00AD7557">
        <w:t>повышение надежности и обеспечение бесперебойной работы объектов теплоснабжения за счет уменьшения количества функциональных отказов до рациональных значений;</w:t>
      </w:r>
    </w:p>
    <w:p w:rsidR="00DD4912" w:rsidRPr="00AD7557" w:rsidRDefault="00DD4912" w:rsidP="00594DD2">
      <w:pPr>
        <w:pStyle w:val="a2"/>
        <w:numPr>
          <w:ilvl w:val="0"/>
          <w:numId w:val="10"/>
        </w:numPr>
        <w:spacing w:line="240" w:lineRule="auto"/>
        <w:jc w:val="both"/>
      </w:pPr>
      <w:r w:rsidRPr="00AD7557">
        <w:t>улучшение качества жилищно-коммунального обслуживания населения по системе теплоснабжения.</w:t>
      </w:r>
    </w:p>
    <w:p w:rsidR="00DD4912" w:rsidRPr="00AD7557" w:rsidRDefault="00DD4912" w:rsidP="007A209E">
      <w:pPr>
        <w:pStyle w:val="a2"/>
        <w:spacing w:line="240" w:lineRule="auto"/>
        <w:jc w:val="both"/>
      </w:pPr>
      <w:r w:rsidRPr="00AD7557">
        <w:t>Результатами реализация мероприятий по развитию систем водоснабжения муниципального образования являются:</w:t>
      </w:r>
    </w:p>
    <w:p w:rsidR="00DD4912" w:rsidRPr="00AD7557" w:rsidRDefault="00DD4912" w:rsidP="00594DD2">
      <w:pPr>
        <w:pStyle w:val="a2"/>
        <w:numPr>
          <w:ilvl w:val="0"/>
          <w:numId w:val="10"/>
        </w:numPr>
        <w:spacing w:line="240" w:lineRule="auto"/>
        <w:jc w:val="both"/>
      </w:pPr>
      <w:r w:rsidRPr="00AD7557">
        <w:t>обеспечение бесперебойной подачи качественной воды от источника до потребителя;</w:t>
      </w:r>
    </w:p>
    <w:p w:rsidR="00DD4912" w:rsidRPr="00AD7557" w:rsidRDefault="00DD4912" w:rsidP="00594DD2">
      <w:pPr>
        <w:pStyle w:val="a2"/>
        <w:numPr>
          <w:ilvl w:val="0"/>
          <w:numId w:val="10"/>
        </w:numPr>
        <w:spacing w:line="240" w:lineRule="auto"/>
        <w:jc w:val="both"/>
      </w:pPr>
      <w:r w:rsidRPr="00AD7557">
        <w:t>улучшение качества жилищно-коммунального обслуживания населения по системе водоснабжения;</w:t>
      </w:r>
    </w:p>
    <w:p w:rsidR="00DD4912" w:rsidRPr="00AD7557" w:rsidRDefault="00DD4912" w:rsidP="00594DD2">
      <w:pPr>
        <w:pStyle w:val="a2"/>
        <w:numPr>
          <w:ilvl w:val="0"/>
          <w:numId w:val="10"/>
        </w:numPr>
        <w:spacing w:line="240" w:lineRule="auto"/>
        <w:jc w:val="both"/>
      </w:pPr>
      <w:r w:rsidRPr="00AD7557">
        <w:t>обеспечение энергосбережения;</w:t>
      </w:r>
    </w:p>
    <w:p w:rsidR="00DD4912" w:rsidRPr="00AD7557" w:rsidRDefault="00DD4912" w:rsidP="00594DD2">
      <w:pPr>
        <w:pStyle w:val="a2"/>
        <w:numPr>
          <w:ilvl w:val="0"/>
          <w:numId w:val="10"/>
        </w:numPr>
        <w:spacing w:line="240" w:lineRule="auto"/>
        <w:jc w:val="both"/>
      </w:pPr>
      <w:r w:rsidRPr="00AD7557">
        <w:t>обеспечение возможности подключения строящихся объектов к системе водоснабжения при гарантированном объеме заявленной мощности.</w:t>
      </w:r>
    </w:p>
    <w:p w:rsidR="00DD4912" w:rsidRPr="00AD7557" w:rsidRDefault="00DD4912" w:rsidP="007A209E">
      <w:pPr>
        <w:pStyle w:val="a2"/>
        <w:spacing w:line="240" w:lineRule="auto"/>
        <w:jc w:val="both"/>
      </w:pPr>
      <w:r w:rsidRPr="00AD7557">
        <w:t>Результатами реализация мероприятий по развитию систем водоотведения являются:</w:t>
      </w:r>
    </w:p>
    <w:p w:rsidR="00DD4912" w:rsidRPr="00AD7557" w:rsidRDefault="00DD4912" w:rsidP="00594DD2">
      <w:pPr>
        <w:pStyle w:val="a2"/>
        <w:numPr>
          <w:ilvl w:val="0"/>
          <w:numId w:val="11"/>
        </w:numPr>
        <w:spacing w:line="240" w:lineRule="auto"/>
        <w:jc w:val="both"/>
      </w:pPr>
      <w:r w:rsidRPr="00AD7557">
        <w:t>обеспечение возможности подключения строящихся объектов к системе водоотведения при гарантированном объеме заявленной мощности;</w:t>
      </w:r>
    </w:p>
    <w:p w:rsidR="00DD4912" w:rsidRPr="00AD7557" w:rsidRDefault="00DD4912" w:rsidP="00594DD2">
      <w:pPr>
        <w:pStyle w:val="a2"/>
        <w:numPr>
          <w:ilvl w:val="0"/>
          <w:numId w:val="11"/>
        </w:numPr>
        <w:spacing w:line="240" w:lineRule="auto"/>
        <w:jc w:val="both"/>
      </w:pPr>
      <w:r w:rsidRPr="00AD7557">
        <w:t>повышение надежности и обеспечение бесперебойной работы объектов водоотведения;</w:t>
      </w:r>
    </w:p>
    <w:p w:rsidR="00DD4912" w:rsidRPr="00AD7557" w:rsidRDefault="00DD4912" w:rsidP="00594DD2">
      <w:pPr>
        <w:pStyle w:val="a2"/>
        <w:numPr>
          <w:ilvl w:val="0"/>
          <w:numId w:val="11"/>
        </w:numPr>
        <w:spacing w:line="240" w:lineRule="auto"/>
        <w:jc w:val="both"/>
      </w:pPr>
      <w:r w:rsidRPr="00AD7557">
        <w:t>уменьшение техногенного воздействия на среду обитания;</w:t>
      </w:r>
    </w:p>
    <w:p w:rsidR="00DD4912" w:rsidRPr="00AD7557" w:rsidRDefault="00DD4912" w:rsidP="00594DD2">
      <w:pPr>
        <w:pStyle w:val="a2"/>
        <w:numPr>
          <w:ilvl w:val="0"/>
          <w:numId w:val="11"/>
        </w:numPr>
        <w:spacing w:line="240" w:lineRule="auto"/>
        <w:jc w:val="both"/>
      </w:pPr>
      <w:r w:rsidRPr="00AD7557">
        <w:t>улучшение качества жилищно-коммунального обслуживания населения по системе водоотведения;</w:t>
      </w:r>
    </w:p>
    <w:p w:rsidR="00DD4912" w:rsidRPr="00AD7557" w:rsidRDefault="00DD4912" w:rsidP="00594DD2">
      <w:pPr>
        <w:pStyle w:val="a2"/>
        <w:numPr>
          <w:ilvl w:val="0"/>
          <w:numId w:val="11"/>
        </w:numPr>
        <w:spacing w:line="240" w:lineRule="auto"/>
        <w:jc w:val="both"/>
      </w:pPr>
      <w:r w:rsidRPr="00AD7557">
        <w:t>обеспечение энергосбережения.</w:t>
      </w:r>
    </w:p>
    <w:p w:rsidR="00DD4912" w:rsidRPr="00AD7557" w:rsidRDefault="00DD4912" w:rsidP="007A209E">
      <w:pPr>
        <w:pStyle w:val="a2"/>
        <w:spacing w:line="240" w:lineRule="auto"/>
        <w:jc w:val="both"/>
      </w:pPr>
      <w:r w:rsidRPr="00AD7557">
        <w:t>Реализация мероприятий по системе электроснабжения позволит достичь следующего эффекта:</w:t>
      </w:r>
    </w:p>
    <w:p w:rsidR="00DD4912" w:rsidRPr="00AD7557" w:rsidRDefault="00DD4912" w:rsidP="00594DD2">
      <w:pPr>
        <w:pStyle w:val="a2"/>
        <w:numPr>
          <w:ilvl w:val="0"/>
          <w:numId w:val="12"/>
        </w:numPr>
        <w:spacing w:line="240" w:lineRule="auto"/>
        <w:jc w:val="both"/>
      </w:pPr>
      <w:r w:rsidRPr="00AD7557">
        <w:t>обеспечение бесперебойного электроснабжения;</w:t>
      </w:r>
    </w:p>
    <w:p w:rsidR="00DD4912" w:rsidRPr="00AD7557" w:rsidRDefault="00DD4912" w:rsidP="00594DD2">
      <w:pPr>
        <w:pStyle w:val="a2"/>
        <w:numPr>
          <w:ilvl w:val="0"/>
          <w:numId w:val="12"/>
        </w:numPr>
        <w:spacing w:line="240" w:lineRule="auto"/>
        <w:jc w:val="both"/>
      </w:pPr>
      <w:r w:rsidRPr="00AD7557">
        <w:t>повышение качества и надежности электроснабжения, снижение уровня потерь;</w:t>
      </w:r>
    </w:p>
    <w:p w:rsidR="00DD4912" w:rsidRPr="00AD7557" w:rsidRDefault="00DD4912" w:rsidP="00594DD2">
      <w:pPr>
        <w:pStyle w:val="a2"/>
        <w:numPr>
          <w:ilvl w:val="0"/>
          <w:numId w:val="12"/>
        </w:numPr>
        <w:spacing w:line="240" w:lineRule="auto"/>
        <w:jc w:val="both"/>
      </w:pPr>
      <w:r w:rsidRPr="00AD7557">
        <w:t>обеспечение резерва мощности, необходимого для электроснабжения районов, планируемых к застройке.</w:t>
      </w:r>
    </w:p>
    <w:p w:rsidR="00DD4912" w:rsidRPr="00AD7557" w:rsidRDefault="00DD4912" w:rsidP="007A209E">
      <w:pPr>
        <w:pStyle w:val="a2"/>
        <w:spacing w:line="240" w:lineRule="auto"/>
        <w:jc w:val="both"/>
      </w:pPr>
      <w:r w:rsidRPr="00AD7557">
        <w:t>Реализация программных мероприятий по системе газоснабжения позволит достичь следующего эффекта:</w:t>
      </w:r>
    </w:p>
    <w:p w:rsidR="00DD4912" w:rsidRPr="00AD7557" w:rsidRDefault="00DD4912" w:rsidP="00594DD2">
      <w:pPr>
        <w:pStyle w:val="a2"/>
        <w:numPr>
          <w:ilvl w:val="0"/>
          <w:numId w:val="13"/>
        </w:numPr>
        <w:spacing w:line="240" w:lineRule="auto"/>
        <w:jc w:val="both"/>
      </w:pPr>
      <w:r w:rsidRPr="00AD7557">
        <w:t>обеспечение надежности и бесперебойности газоснабжения;</w:t>
      </w:r>
    </w:p>
    <w:p w:rsidR="00DD4912" w:rsidRPr="00AD7557" w:rsidRDefault="00DD4912" w:rsidP="00594DD2">
      <w:pPr>
        <w:pStyle w:val="a2"/>
        <w:numPr>
          <w:ilvl w:val="0"/>
          <w:numId w:val="13"/>
        </w:numPr>
        <w:spacing w:line="240" w:lineRule="auto"/>
        <w:jc w:val="both"/>
      </w:pPr>
      <w:r w:rsidRPr="00AD7557">
        <w:t>обеспечение возможности строительства и ввода в эксплуатацию систем газоснабжения по частям.</w:t>
      </w:r>
    </w:p>
    <w:p w:rsidR="00DD4912" w:rsidRPr="00E64A7A" w:rsidRDefault="00DD4912" w:rsidP="007A209E">
      <w:pPr>
        <w:pStyle w:val="a2"/>
        <w:spacing w:line="240" w:lineRule="auto"/>
        <w:jc w:val="both"/>
        <w:rPr>
          <w:sz w:val="27"/>
          <w:szCs w:val="27"/>
        </w:rPr>
      </w:pPr>
      <w:r w:rsidRPr="00AD7557">
        <w:t>Реализация программных мероприятий в сфере захоронения (утилизации) ТКО обеспечит улучшение экологической обстановки.</w:t>
      </w:r>
      <w:r w:rsidRPr="00E64A7A">
        <w:rPr>
          <w:sz w:val="27"/>
          <w:szCs w:val="27"/>
        </w:rPr>
        <w:br w:type="page"/>
      </w:r>
    </w:p>
    <w:p w:rsidR="00DD4912" w:rsidRPr="00AD7557" w:rsidRDefault="00DD4912" w:rsidP="00594DD2">
      <w:pPr>
        <w:pStyle w:val="a2"/>
        <w:numPr>
          <w:ilvl w:val="0"/>
          <w:numId w:val="9"/>
        </w:numPr>
        <w:spacing w:line="240" w:lineRule="auto"/>
        <w:ind w:left="426"/>
        <w:jc w:val="both"/>
        <w:outlineLvl w:val="0"/>
        <w:rPr>
          <w:b/>
        </w:rPr>
      </w:pPr>
      <w:bookmarkStart w:id="24" w:name="_Toc533014875"/>
      <w:r w:rsidRPr="00AD7557">
        <w:rPr>
          <w:b/>
        </w:rPr>
        <w:t>Источники инвестиций, тарифы и доступность программы для населения.</w:t>
      </w:r>
      <w:bookmarkEnd w:id="24"/>
    </w:p>
    <w:p w:rsidR="00DD4912" w:rsidRPr="00AD7557" w:rsidRDefault="00DD4912" w:rsidP="00594DD2">
      <w:pPr>
        <w:pStyle w:val="a2"/>
        <w:numPr>
          <w:ilvl w:val="1"/>
          <w:numId w:val="9"/>
        </w:numPr>
        <w:spacing w:line="240" w:lineRule="auto"/>
        <w:ind w:left="709"/>
        <w:jc w:val="both"/>
        <w:outlineLvl w:val="1"/>
        <w:rPr>
          <w:b/>
        </w:rPr>
      </w:pPr>
      <w:bookmarkStart w:id="25" w:name="_Toc533014876"/>
      <w:r w:rsidRPr="00AD7557">
        <w:rPr>
          <w:b/>
        </w:rPr>
        <w:t>Объемы и источники инвестиций</w:t>
      </w:r>
      <w:bookmarkEnd w:id="25"/>
    </w:p>
    <w:p w:rsidR="00DD4912" w:rsidRPr="00AD7557" w:rsidRDefault="00DD4912" w:rsidP="007A209E">
      <w:pPr>
        <w:pStyle w:val="a2"/>
        <w:spacing w:before="240" w:line="240" w:lineRule="auto"/>
        <w:jc w:val="both"/>
      </w:pPr>
      <w:r w:rsidRPr="00AD7557">
        <w:t xml:space="preserve"> При рассматриваемой форме реализации инвестиционных проектов наиболее эффективными по критерию минимизации стоимости ресурсов для муниципального образования будут являться механизмы их финансирования:</w:t>
      </w:r>
    </w:p>
    <w:p w:rsidR="00DD4912" w:rsidRPr="00AD7557" w:rsidRDefault="00DD4912" w:rsidP="007A209E">
      <w:pPr>
        <w:pStyle w:val="a2"/>
        <w:spacing w:line="240" w:lineRule="auto"/>
        <w:jc w:val="both"/>
      </w:pPr>
      <w:r w:rsidRPr="00AD7557">
        <w:t>•</w:t>
      </w:r>
      <w:r w:rsidRPr="00AD7557">
        <w:tab/>
        <w:t xml:space="preserve"> с привлечением бюджетных средств (для оплаты части инвестиционных проектов или оплаты процентов по заемным средствам):</w:t>
      </w:r>
    </w:p>
    <w:p w:rsidR="00DD4912" w:rsidRPr="00AD7557" w:rsidRDefault="00DD4912" w:rsidP="007A209E">
      <w:pPr>
        <w:pStyle w:val="a2"/>
        <w:spacing w:line="240" w:lineRule="auto"/>
        <w:jc w:val="both"/>
      </w:pPr>
      <w:r w:rsidRPr="00AD7557">
        <w:t>–</w:t>
      </w:r>
      <w:r w:rsidRPr="00AD7557">
        <w:tab/>
        <w:t xml:space="preserve"> федеральный бюджет;</w:t>
      </w:r>
    </w:p>
    <w:p w:rsidR="00DD4912" w:rsidRPr="00AD7557" w:rsidRDefault="00DD4912" w:rsidP="007A209E">
      <w:pPr>
        <w:pStyle w:val="a2"/>
        <w:spacing w:line="240" w:lineRule="auto"/>
        <w:jc w:val="both"/>
      </w:pPr>
      <w:r w:rsidRPr="00AD7557">
        <w:t>–</w:t>
      </w:r>
      <w:r w:rsidRPr="00AD7557">
        <w:tab/>
        <w:t xml:space="preserve"> областной бюджет;</w:t>
      </w:r>
    </w:p>
    <w:p w:rsidR="00DD4912" w:rsidRPr="00AD7557" w:rsidRDefault="00DD4912" w:rsidP="007A209E">
      <w:pPr>
        <w:pStyle w:val="a2"/>
        <w:spacing w:line="240" w:lineRule="auto"/>
        <w:jc w:val="both"/>
      </w:pPr>
      <w:r w:rsidRPr="00AD7557">
        <w:t>–</w:t>
      </w:r>
      <w:r w:rsidRPr="00AD7557">
        <w:tab/>
        <w:t xml:space="preserve"> местный бюджет;</w:t>
      </w:r>
    </w:p>
    <w:p w:rsidR="00DD4912" w:rsidRPr="00AD7557" w:rsidRDefault="00DD4912" w:rsidP="007A209E">
      <w:pPr>
        <w:pStyle w:val="a2"/>
        <w:spacing w:line="240" w:lineRule="auto"/>
        <w:jc w:val="both"/>
      </w:pPr>
      <w:r w:rsidRPr="00AD7557">
        <w:t>•</w:t>
      </w:r>
      <w:r w:rsidRPr="00AD7557">
        <w:tab/>
        <w:t>за счёт собственных средств предприятий:</w:t>
      </w:r>
    </w:p>
    <w:p w:rsidR="00DD4912" w:rsidRPr="00AD7557" w:rsidRDefault="00DD4912" w:rsidP="007A209E">
      <w:pPr>
        <w:pStyle w:val="a2"/>
        <w:spacing w:line="240" w:lineRule="auto"/>
        <w:jc w:val="both"/>
      </w:pPr>
      <w:r w:rsidRPr="00AD7557">
        <w:t>–</w:t>
      </w:r>
      <w:r w:rsidRPr="00AD7557">
        <w:tab/>
        <w:t>за счет платы (тарифа) на подключение вновь создаваемых (реконструируемых) объектов недвижимости к системам коммунальной инфраструктуры и тарифов организации коммунального комплекса на подключение;</w:t>
      </w:r>
    </w:p>
    <w:p w:rsidR="00DD4912" w:rsidRPr="00AD7557" w:rsidRDefault="00DD4912" w:rsidP="007A209E">
      <w:pPr>
        <w:pStyle w:val="a2"/>
        <w:spacing w:line="240" w:lineRule="auto"/>
        <w:jc w:val="both"/>
      </w:pPr>
      <w:r w:rsidRPr="00AD7557">
        <w:t>–</w:t>
      </w:r>
      <w:r w:rsidRPr="00AD7557">
        <w:tab/>
        <w:t xml:space="preserve"> надбавки к ценам (тарифам) для потребителей товаров и услуг организаций коммунального комплекса и надбавок к тарифам на товары и услуги организаций коммунального комплекса;</w:t>
      </w:r>
    </w:p>
    <w:p w:rsidR="00DD4912" w:rsidRPr="00AD7557" w:rsidRDefault="00DD4912" w:rsidP="007A209E">
      <w:pPr>
        <w:pStyle w:val="a2"/>
        <w:spacing w:line="240" w:lineRule="auto"/>
        <w:jc w:val="both"/>
      </w:pPr>
      <w:r w:rsidRPr="00AD7557">
        <w:t>–</w:t>
      </w:r>
      <w:r w:rsidRPr="00AD7557">
        <w:tab/>
        <w:t>амортизационные отчисления.</w:t>
      </w:r>
    </w:p>
    <w:p w:rsidR="00DD4912" w:rsidRPr="00AD7557" w:rsidRDefault="00DD4912" w:rsidP="007A209E">
      <w:pPr>
        <w:pStyle w:val="a2"/>
        <w:spacing w:line="240" w:lineRule="auto"/>
        <w:jc w:val="both"/>
      </w:pPr>
      <w:r w:rsidRPr="00AD7557">
        <w:t>Иные механизмы финансирования инвестиционных проектов предполагают включение в расходы на их реализацию платы за привлечение заемных средств инвесторов (кредитных организаций), увеличивая стоимость ресурсов для потребителей.</w:t>
      </w:r>
    </w:p>
    <w:p w:rsidR="00DD4912" w:rsidRPr="00AD7557" w:rsidRDefault="00DD4912" w:rsidP="007A209E">
      <w:pPr>
        <w:pStyle w:val="a2"/>
        <w:spacing w:line="240" w:lineRule="auto"/>
        <w:jc w:val="both"/>
      </w:pPr>
      <w:r w:rsidRPr="00AD7557">
        <w:t>Объемы финансирования инвестиций по проектам Программы определены в ценах отчетного года, носят оценочный характер и подлежат ежегодному уточнению, исходя из возможностей бюджетов и степени реализации мероприятий.</w:t>
      </w:r>
    </w:p>
    <w:p w:rsidR="00DD4912" w:rsidRPr="00AD7557" w:rsidRDefault="00DD4912" w:rsidP="007A209E">
      <w:pPr>
        <w:pStyle w:val="a2"/>
        <w:spacing w:line="240" w:lineRule="auto"/>
        <w:jc w:val="both"/>
      </w:pPr>
      <w:r w:rsidRPr="00AD7557">
        <w:t>В 1 квартале года, следующего за отчетным, Программа ежегодно корректируется Координатором по итогам фактического финансирования из всех видов источников.</w:t>
      </w:r>
    </w:p>
    <w:p w:rsidR="00DD4912" w:rsidRDefault="00DD4912" w:rsidP="007A209E">
      <w:pPr>
        <w:pStyle w:val="a2"/>
        <w:spacing w:line="240" w:lineRule="auto"/>
        <w:jc w:val="both"/>
      </w:pPr>
      <w:r w:rsidRPr="00AD7557">
        <w:t xml:space="preserve">Информация об объемах и источниках инвестиций по каждому проекту приведены в таблице </w:t>
      </w:r>
      <w:r>
        <w:t>56</w:t>
      </w:r>
      <w:r w:rsidRPr="00AD7557">
        <w:t>.</w:t>
      </w:r>
    </w:p>
    <w:p w:rsidR="00DD4912" w:rsidRDefault="00DD4912">
      <w:pPr>
        <w:sectPr w:rsidR="00DD4912" w:rsidSect="001A07A7">
          <w:pgSz w:w="11906" w:h="16838" w:code="9"/>
          <w:pgMar w:top="1134" w:right="851" w:bottom="1134" w:left="1418" w:header="709" w:footer="709" w:gutter="0"/>
          <w:cols w:space="708"/>
          <w:docGrid w:linePitch="360"/>
        </w:sectPr>
      </w:pPr>
    </w:p>
    <w:p w:rsidR="00DD4912" w:rsidRDefault="00DD4912" w:rsidP="00245111">
      <w:pPr>
        <w:pStyle w:val="a2"/>
        <w:jc w:val="right"/>
      </w:pPr>
      <w:r>
        <w:t>Таблица 56</w:t>
      </w:r>
    </w:p>
    <w:tbl>
      <w:tblPr>
        <w:tblW w:w="5000" w:type="pct"/>
        <w:jc w:val="center"/>
        <w:tblLook w:val="00A0"/>
      </w:tblPr>
      <w:tblGrid>
        <w:gridCol w:w="767"/>
        <w:gridCol w:w="3815"/>
        <w:gridCol w:w="1700"/>
        <w:gridCol w:w="1700"/>
        <w:gridCol w:w="1700"/>
        <w:gridCol w:w="1700"/>
        <w:gridCol w:w="1700"/>
        <w:gridCol w:w="1703"/>
      </w:tblGrid>
      <w:tr w:rsidR="00DD4912" w:rsidRPr="00436DA4" w:rsidTr="00712CF6">
        <w:trPr>
          <w:trHeight w:val="20"/>
          <w:tblHeader/>
          <w:jc w:val="center"/>
        </w:trPr>
        <w:tc>
          <w:tcPr>
            <w:tcW w:w="259" w:type="pct"/>
            <w:vMerge w:val="restart"/>
            <w:tcBorders>
              <w:top w:val="single" w:sz="8" w:space="0" w:color="auto"/>
              <w:left w:val="single" w:sz="8" w:space="0" w:color="auto"/>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 п/п</w:t>
            </w:r>
          </w:p>
        </w:tc>
        <w:tc>
          <w:tcPr>
            <w:tcW w:w="1290" w:type="pct"/>
            <w:vMerge w:val="restart"/>
            <w:tcBorders>
              <w:top w:val="single" w:sz="8" w:space="0" w:color="auto"/>
              <w:left w:val="single" w:sz="4" w:space="0" w:color="auto"/>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Наименование инвестиционного проекта</w:t>
            </w:r>
          </w:p>
        </w:tc>
        <w:tc>
          <w:tcPr>
            <w:tcW w:w="575" w:type="pct"/>
            <w:vMerge w:val="restart"/>
            <w:tcBorders>
              <w:top w:val="single" w:sz="8" w:space="0" w:color="auto"/>
              <w:left w:val="single" w:sz="4" w:space="0" w:color="auto"/>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Всего финансирование, тыс. руб.</w:t>
            </w:r>
          </w:p>
        </w:tc>
        <w:tc>
          <w:tcPr>
            <w:tcW w:w="2876" w:type="pct"/>
            <w:gridSpan w:val="5"/>
            <w:tcBorders>
              <w:top w:val="single" w:sz="8" w:space="0" w:color="auto"/>
              <w:left w:val="single" w:sz="4" w:space="0" w:color="auto"/>
              <w:bottom w:val="single" w:sz="8" w:space="0" w:color="000000"/>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Источник финансирования</w:t>
            </w:r>
          </w:p>
        </w:tc>
      </w:tr>
      <w:tr w:rsidR="00DD4912" w:rsidRPr="00436DA4" w:rsidTr="00712CF6">
        <w:trPr>
          <w:trHeight w:val="20"/>
          <w:tblHeader/>
          <w:jc w:val="center"/>
        </w:trPr>
        <w:tc>
          <w:tcPr>
            <w:tcW w:w="259" w:type="pct"/>
            <w:vMerge/>
            <w:tcBorders>
              <w:left w:val="single" w:sz="8" w:space="0" w:color="auto"/>
              <w:bottom w:val="single" w:sz="8" w:space="0" w:color="000000"/>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p>
        </w:tc>
        <w:tc>
          <w:tcPr>
            <w:tcW w:w="1290" w:type="pct"/>
            <w:vMerge/>
            <w:tcBorders>
              <w:left w:val="single" w:sz="4" w:space="0" w:color="auto"/>
              <w:bottom w:val="single" w:sz="8" w:space="0" w:color="000000"/>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p>
        </w:tc>
        <w:tc>
          <w:tcPr>
            <w:tcW w:w="575" w:type="pct"/>
            <w:vMerge/>
            <w:tcBorders>
              <w:left w:val="single" w:sz="4" w:space="0" w:color="auto"/>
              <w:bottom w:val="single" w:sz="8" w:space="0" w:color="000000"/>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p>
        </w:tc>
        <w:tc>
          <w:tcPr>
            <w:tcW w:w="575" w:type="pct"/>
            <w:tcBorders>
              <w:top w:val="single" w:sz="8" w:space="0" w:color="auto"/>
              <w:left w:val="single" w:sz="4" w:space="0" w:color="auto"/>
              <w:bottom w:val="single" w:sz="8" w:space="0" w:color="000000"/>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Федеральный бюджет</w:t>
            </w:r>
          </w:p>
        </w:tc>
        <w:tc>
          <w:tcPr>
            <w:tcW w:w="575" w:type="pct"/>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Областной бюджет</w:t>
            </w:r>
          </w:p>
        </w:tc>
        <w:tc>
          <w:tcPr>
            <w:tcW w:w="575" w:type="pct"/>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Местный бюджет</w:t>
            </w:r>
          </w:p>
        </w:tc>
        <w:tc>
          <w:tcPr>
            <w:tcW w:w="575" w:type="pct"/>
            <w:tcBorders>
              <w:top w:val="single" w:sz="8" w:space="0" w:color="auto"/>
              <w:left w:val="nil"/>
              <w:bottom w:val="single" w:sz="4" w:space="0" w:color="auto"/>
              <w:right w:val="single" w:sz="4" w:space="0" w:color="000000"/>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Иные средства</w:t>
            </w:r>
          </w:p>
        </w:tc>
        <w:tc>
          <w:tcPr>
            <w:tcW w:w="576" w:type="pct"/>
            <w:tcBorders>
              <w:top w:val="single" w:sz="8" w:space="0" w:color="auto"/>
              <w:left w:val="nil"/>
              <w:bottom w:val="single" w:sz="4" w:space="0" w:color="auto"/>
              <w:right w:val="single" w:sz="4" w:space="0" w:color="auto"/>
            </w:tcBorders>
            <w:shd w:val="clear" w:color="auto"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Внебюджетные средства</w:t>
            </w:r>
          </w:p>
        </w:tc>
      </w:tr>
      <w:tr w:rsidR="00DD4912" w:rsidRPr="00436DA4" w:rsidTr="00712CF6">
        <w:trPr>
          <w:trHeight w:val="20"/>
          <w:jc w:val="center"/>
        </w:trPr>
        <w:tc>
          <w:tcPr>
            <w:tcW w:w="259" w:type="pct"/>
            <w:tcBorders>
              <w:top w:val="nil"/>
              <w:left w:val="single" w:sz="8" w:space="0" w:color="auto"/>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Cs/>
                <w:sz w:val="16"/>
                <w:szCs w:val="16"/>
              </w:rPr>
              <w:t>1</w:t>
            </w:r>
            <w:r w:rsidRPr="00436DA4">
              <w:rPr>
                <w:rFonts w:ascii="Times New Roman" w:hAnsi="Times New Roman"/>
                <w:b/>
                <w:bCs/>
                <w:sz w:val="16"/>
                <w:szCs w:val="16"/>
              </w:rPr>
              <w:t>.</w:t>
            </w:r>
          </w:p>
        </w:tc>
        <w:tc>
          <w:tcPr>
            <w:tcW w:w="4741" w:type="pct"/>
            <w:gridSpan w:val="7"/>
            <w:tcBorders>
              <w:top w:val="nil"/>
              <w:left w:val="nil"/>
              <w:bottom w:val="nil"/>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bCs/>
                <w:sz w:val="16"/>
                <w:szCs w:val="16"/>
              </w:rPr>
              <w:t>Теплоснабжение</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Луначарского. Техническое перевооружение котельной, замена котлов 3 шт. по 2 МВт, замена насосного оборудования</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2500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2500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1.2</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Шухова. Замена насосов, установка автоматической ХВО, диспетчеризация котельной</w:t>
            </w:r>
          </w:p>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участков тепловой сети</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800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800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1.3</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ПНИ</w:t>
            </w:r>
            <w:r w:rsidRPr="00436DA4">
              <w:rPr>
                <w:rFonts w:ascii="Times New Roman" w:hAnsi="Times New Roman"/>
                <w:sz w:val="16"/>
                <w:szCs w:val="16"/>
              </w:rPr>
              <w:tab/>
              <w:t>Техническое перевооружение котельной, замена котлов 3 шт.</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1500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1500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1.4</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Безымено. Техническое перевооружение котельной, замена котлов 2 шт., замена насосного оборудования, установка автоматической ХВО</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870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870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Гора-Подол (Школа). Техническое перевооружение котельной, замена котлов 3 шт., замена насосного оборудования, диспетчеризация котельной, установка автоматической ХВО</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1.6</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Смородино</w:t>
            </w:r>
            <w:r w:rsidRPr="00436DA4">
              <w:rPr>
                <w:rFonts w:ascii="Times New Roman" w:hAnsi="Times New Roman"/>
                <w:sz w:val="16"/>
                <w:szCs w:val="16"/>
              </w:rPr>
              <w:tab/>
              <w:t>Техническое перевооружение котельной, замена котлов 2 шт., замена насосного оборудования, установка автоматической ХВО</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1750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1750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1.7</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Головчино (Больница). Замена насосного оборудования, диспетчеризация котельной</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650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650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42"/>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1.8</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Головчино (Поселок). Техническое перевооружение котельной, замена котлов 2 шт., замена насосного оборудования</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990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990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1.9</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п. Горьковский. Ликвидация котельной – установка ТКУ  с системой диспетчеризации</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1600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1600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1.10</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Мокрая Орловка. Техническое перевооружение котельной, замена котлов 2 шт., замена насосного оборудования</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990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990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1.11</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Догорощь (школа). Техническое перевооружение котельной, замена котлов 2 шт., замена насосного оборудования</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630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630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1.12</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Котельная с. Догорощь (д/сад). Техническое перевооружение котельной, замена котлов 2 шт., замена насосного оборудования, установка автоматической ХВО</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560</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560</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1.13</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сетей котельной ОПБ ТКУ</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17750,15</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17750,15</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1.14</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сетей котельной с. Гора-подол (школа)</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7009,2</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7009,2</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1.15</w:t>
            </w: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сетей котельной с. Головчино (больница)</w:t>
            </w:r>
          </w:p>
        </w:tc>
        <w:tc>
          <w:tcPr>
            <w:tcW w:w="575"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7398,6</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7398,6</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b/>
                <w:sz w:val="16"/>
                <w:szCs w:val="16"/>
              </w:rPr>
            </w:pPr>
            <w:r w:rsidRPr="00436DA4">
              <w:rPr>
                <w:rFonts w:ascii="Times New Roman" w:hAnsi="Times New Roman"/>
                <w:sz w:val="16"/>
                <w:szCs w:val="16"/>
              </w:rPr>
              <w:t>2</w:t>
            </w:r>
            <w:r w:rsidRPr="00436DA4">
              <w:rPr>
                <w:rFonts w:ascii="Times New Roman" w:hAnsi="Times New Roman"/>
                <w:b/>
                <w:sz w:val="16"/>
                <w:szCs w:val="16"/>
              </w:rPr>
              <w:t>.</w:t>
            </w:r>
          </w:p>
        </w:tc>
        <w:tc>
          <w:tcPr>
            <w:tcW w:w="4741" w:type="pct"/>
            <w:gridSpan w:val="7"/>
            <w:tcBorders>
              <w:top w:val="nil"/>
              <w:left w:val="single" w:sz="4" w:space="0" w:color="auto"/>
              <w:bottom w:val="single" w:sz="4" w:space="0" w:color="auto"/>
              <w:right w:val="single" w:sz="4" w:space="0" w:color="auto"/>
            </w:tcBorders>
            <w:vAlign w:val="center"/>
          </w:tcPr>
          <w:p w:rsidR="00DD4912" w:rsidRPr="00436DA4" w:rsidRDefault="00DD4912" w:rsidP="00712CF6">
            <w:pPr>
              <w:spacing w:after="0"/>
              <w:jc w:val="center"/>
              <w:rPr>
                <w:rFonts w:ascii="Times New Roman" w:hAnsi="Times New Roman"/>
                <w:b/>
                <w:bCs/>
                <w:sz w:val="16"/>
                <w:szCs w:val="16"/>
              </w:rPr>
            </w:pPr>
            <w:r w:rsidRPr="00436DA4">
              <w:rPr>
                <w:rFonts w:ascii="Times New Roman" w:hAnsi="Times New Roman"/>
                <w:b/>
                <w:sz w:val="16"/>
                <w:szCs w:val="16"/>
              </w:rPr>
              <w:t>Водоснабжение</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Поставка станции водоподготовки производительностью 1200 м3/сут. в г. Грайворон (водозабор "Южный")</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10350,00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10350,00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Поставка станции водоподготовки производительностью 200 м3/сут. в с. Ивановская Лисица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3500,00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3500,00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Поставка станции водоподготовки производительностью 200 м3/сут. в с. Доброе</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3500,00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3500,00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Установка водонапорной башни 50 м3/сут. в с. Доброе</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1550,00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1550,00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2.5</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Проектирование строительства станции обезжелезивания в с. Головчино</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2.6</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Проектирование строительства станции обезжелезивания в с. Козинка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2.7</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Спасского</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3283,94</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3283,94</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2.8</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Пролетарская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5919,06</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5919,06</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2.9</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Жукова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2877,26</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2877,26</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2.10</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Советская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3504,01</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3504,01</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2.11</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Интернациональная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3920,33</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3920,33</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2.12</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Горького</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339,25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339,25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2.13</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Антонова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1417,96</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1417,96</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2.14</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Кузнецова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1483,85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1483,85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2.15</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Косяка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503,40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503,40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2.16</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Таршикова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1123,75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1123,75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2.17</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Комсомольская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1537,19</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1537,19</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2.18</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Свердлова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490,00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490,00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2.19</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Ленина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2916,00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2916,00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2.20</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Мира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855,16</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855,16</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2.25</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Луначарского</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848,45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848,45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2.22</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Урицкого</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5224,75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5224,75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2.23</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Юных Партизан</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1157,26</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1157,26</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2.24</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Республиканская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1428,00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1428,00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2.25</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Шухова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861,85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861,85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2.26</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Тарана (малая)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1096,36</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1096,36</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2.27</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Кирова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1511,75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1511,75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2.28</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Капитальный ремонт сетей водоснабжения в г. Грайворон по ул. Тарана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808,25</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808,25</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2.29</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водопровода д-63 мм в с. Пороз, ул. Тутовка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570,00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570,00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2.30</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сетей водоснабжения с.Безымено по проекту «Водоснабжение Безыменского сельского поселения Грайворонского района Белгородской области» общей протяженностью 16,3 км</w:t>
            </w:r>
            <w:r w:rsidRPr="00436DA4">
              <w:rPr>
                <w:rFonts w:ascii="Times New Roman" w:hAnsi="Times New Roman"/>
                <w:sz w:val="16"/>
                <w:szCs w:val="16"/>
              </w:rPr>
              <w:br/>
              <w:t xml:space="preserve">ул. Октябрьская 8,0 км. </w:t>
            </w:r>
            <w:r w:rsidRPr="00436DA4">
              <w:rPr>
                <w:rFonts w:ascii="Times New Roman" w:hAnsi="Times New Roman"/>
                <w:sz w:val="16"/>
                <w:szCs w:val="16"/>
              </w:rPr>
              <w:br/>
              <w:t>ул. Первомайская 8,3 км.</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20049,00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20049,00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2.31</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Проектирование и строительство водопровода в с. Пороз</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4220,00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4220,00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2.32</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водопровода с. Головчино Ул. Центральная 1,3 км</w:t>
            </w:r>
            <w:r w:rsidRPr="00436DA4">
              <w:rPr>
                <w:rFonts w:ascii="Times New Roman" w:hAnsi="Times New Roman"/>
                <w:sz w:val="16"/>
                <w:szCs w:val="16"/>
              </w:rPr>
              <w:br/>
              <w:t>ул. Школьная 07, км</w:t>
            </w:r>
            <w:r w:rsidRPr="00436DA4">
              <w:rPr>
                <w:rFonts w:ascii="Times New Roman" w:hAnsi="Times New Roman"/>
                <w:sz w:val="16"/>
                <w:szCs w:val="16"/>
              </w:rPr>
              <w:br/>
              <w:t>ул. Коммунистическая 08, км</w:t>
            </w:r>
            <w:r w:rsidRPr="00436DA4">
              <w:rPr>
                <w:rFonts w:ascii="Times New Roman" w:hAnsi="Times New Roman"/>
                <w:sz w:val="16"/>
                <w:szCs w:val="16"/>
              </w:rPr>
              <w:br/>
              <w:t>ул.50 лет Октября 0,8 км</w:t>
            </w:r>
            <w:r w:rsidRPr="00436DA4">
              <w:rPr>
                <w:rFonts w:ascii="Times New Roman" w:hAnsi="Times New Roman"/>
                <w:sz w:val="16"/>
                <w:szCs w:val="16"/>
              </w:rPr>
              <w:br/>
              <w:t>ул. Депутатская 0,8 км</w:t>
            </w:r>
            <w:r w:rsidRPr="00436DA4">
              <w:rPr>
                <w:rFonts w:ascii="Times New Roman" w:hAnsi="Times New Roman"/>
                <w:sz w:val="16"/>
                <w:szCs w:val="16"/>
              </w:rPr>
              <w:br/>
              <w:t>ул.8 Марта 0,6 км</w:t>
            </w:r>
            <w:r w:rsidRPr="00436DA4">
              <w:rPr>
                <w:rFonts w:ascii="Times New Roman" w:hAnsi="Times New Roman"/>
                <w:sz w:val="16"/>
                <w:szCs w:val="16"/>
              </w:rPr>
              <w:br/>
              <w:t>ул. Космонавтов 0,6 км</w:t>
            </w:r>
            <w:r w:rsidRPr="00436DA4">
              <w:rPr>
                <w:rFonts w:ascii="Times New Roman" w:hAnsi="Times New Roman"/>
                <w:sz w:val="16"/>
                <w:szCs w:val="16"/>
              </w:rPr>
              <w:br/>
              <w:t>ул. Механизаторов 0,6 км</w:t>
            </w:r>
            <w:r w:rsidRPr="00436DA4">
              <w:rPr>
                <w:rFonts w:ascii="Times New Roman" w:hAnsi="Times New Roman"/>
                <w:sz w:val="16"/>
                <w:szCs w:val="16"/>
              </w:rPr>
              <w:br/>
              <w:t>ул.1-я Красноармейская 0,6 км</w:t>
            </w:r>
            <w:r w:rsidRPr="00436DA4">
              <w:rPr>
                <w:rFonts w:ascii="Times New Roman" w:hAnsi="Times New Roman"/>
                <w:sz w:val="16"/>
                <w:szCs w:val="16"/>
              </w:rPr>
              <w:br/>
              <w:t>ул. майора Журавлева 0,6 км</w:t>
            </w:r>
            <w:r w:rsidRPr="00436DA4">
              <w:rPr>
                <w:rFonts w:ascii="Times New Roman" w:hAnsi="Times New Roman"/>
                <w:sz w:val="16"/>
                <w:szCs w:val="16"/>
              </w:rPr>
              <w:br/>
              <w:t xml:space="preserve">ул. Полевая 0,6 км </w:t>
            </w:r>
            <w:r w:rsidRPr="00436DA4">
              <w:rPr>
                <w:rFonts w:ascii="Times New Roman" w:hAnsi="Times New Roman"/>
                <w:sz w:val="16"/>
                <w:szCs w:val="16"/>
              </w:rPr>
              <w:br/>
              <w:t>ул. Жукова 0,6 км</w:t>
            </w:r>
            <w:r w:rsidRPr="00436DA4">
              <w:rPr>
                <w:rFonts w:ascii="Times New Roman" w:hAnsi="Times New Roman"/>
                <w:sz w:val="16"/>
                <w:szCs w:val="16"/>
              </w:rPr>
              <w:br/>
              <w:t>ул. им. М.А. Букина 0,4 км</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2.33</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водопровода с. ГоловчиноУл. им. М.А. Букина 0,8 км</w:t>
            </w:r>
            <w:r w:rsidRPr="00436DA4">
              <w:rPr>
                <w:rFonts w:ascii="Times New Roman" w:hAnsi="Times New Roman"/>
                <w:sz w:val="16"/>
                <w:szCs w:val="16"/>
              </w:rPr>
              <w:br/>
              <w:t>ул. Заречная 0,3 км</w:t>
            </w:r>
            <w:r w:rsidRPr="00436DA4">
              <w:rPr>
                <w:rFonts w:ascii="Times New Roman" w:hAnsi="Times New Roman"/>
                <w:sz w:val="16"/>
                <w:szCs w:val="16"/>
              </w:rPr>
              <w:br/>
              <w:t>ул. Тарана 0,8 км</w:t>
            </w:r>
            <w:r w:rsidRPr="00436DA4">
              <w:rPr>
                <w:rFonts w:ascii="Times New Roman" w:hAnsi="Times New Roman"/>
                <w:sz w:val="16"/>
                <w:szCs w:val="16"/>
              </w:rPr>
              <w:br/>
              <w:t>ул. Заводская 1,6 км</w:t>
            </w:r>
            <w:r w:rsidRPr="00436DA4">
              <w:rPr>
                <w:rFonts w:ascii="Times New Roman" w:hAnsi="Times New Roman"/>
                <w:sz w:val="16"/>
                <w:szCs w:val="16"/>
              </w:rPr>
              <w:br/>
              <w:t>ул. Мира 1,1 км</w:t>
            </w:r>
            <w:r w:rsidRPr="00436DA4">
              <w:rPr>
                <w:rFonts w:ascii="Times New Roman" w:hAnsi="Times New Roman"/>
                <w:sz w:val="16"/>
                <w:szCs w:val="16"/>
              </w:rPr>
              <w:br/>
              <w:t>ул. Харьковская 1,8 км</w:t>
            </w:r>
            <w:r w:rsidRPr="00436DA4">
              <w:rPr>
                <w:rFonts w:ascii="Times New Roman" w:hAnsi="Times New Roman"/>
                <w:sz w:val="16"/>
                <w:szCs w:val="16"/>
              </w:rPr>
              <w:br/>
              <w:t>ул.Победы1,6 км</w:t>
            </w:r>
            <w:r w:rsidRPr="00436DA4">
              <w:rPr>
                <w:rFonts w:ascii="Times New Roman" w:hAnsi="Times New Roman"/>
                <w:sz w:val="16"/>
                <w:szCs w:val="16"/>
              </w:rPr>
              <w:br/>
              <w:t>ул. Воейко 0,5 км (2019 г) ул. Новая 0,4 км</w:t>
            </w:r>
            <w:r w:rsidRPr="00436DA4">
              <w:rPr>
                <w:rFonts w:ascii="Times New Roman" w:hAnsi="Times New Roman"/>
                <w:sz w:val="16"/>
                <w:szCs w:val="16"/>
              </w:rPr>
              <w:br/>
              <w:t>ул. Гвардейская 1 км</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16700,00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16700,00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2.34</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водопровода п. Хотмыжск. Ул.Луговая-1,2 км, Урожайная-0,75 км. Народная-0,3 км. Мира-0,25 км., Привокзальная-1,0 км., Чехова-0,3 км., Гагарина-0,6 км.</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8100,00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8100,00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2.35</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Бурениескважинп. Хотмыжск</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3000,00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3000,00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2.36</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водозабора "Физкультурно-оздоровительного комплекса"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5000,00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2.37</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2160,00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2160,00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2.38</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3000,00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3000,00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2.39</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3100,00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3100,00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2.40</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ветхих сетей водоснабжения</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2.41</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сетей водоснабжения с. Головчино</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15000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2.42</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Бурение резервных скважин</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45000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45000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2.43</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Замена насосного оборудования на водозаборных скважинах (с установкой шкафов управления) в г. Грайворон (водозабор "Южный")</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1080,00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1080,00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2.44</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Диспетчеризация 37 водозаборных скважин (с установкой приборов учета)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630,48</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630,48</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2.45</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Оборудование водозаборных скважин устройствами защиты и автоматики</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1282,52</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1282,52</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color w:val="000000"/>
                <w:sz w:val="16"/>
                <w:szCs w:val="16"/>
              </w:rPr>
              <w:t>2.46</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санитарных зон водозаборов</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20500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20500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w:t>
            </w:r>
          </w:p>
        </w:tc>
        <w:tc>
          <w:tcPr>
            <w:tcW w:w="4741" w:type="pct"/>
            <w:gridSpan w:val="7"/>
            <w:tcBorders>
              <w:top w:val="nil"/>
              <w:left w:val="single" w:sz="4" w:space="0" w:color="auto"/>
              <w:bottom w:val="single" w:sz="4" w:space="0" w:color="auto"/>
              <w:right w:val="single" w:sz="4" w:space="0" w:color="auto"/>
            </w:tcBorders>
            <w:vAlign w:val="center"/>
          </w:tcPr>
          <w:p w:rsidR="00DD4912" w:rsidRPr="00436DA4" w:rsidRDefault="00DD4912" w:rsidP="00712CF6">
            <w:pPr>
              <w:spacing w:after="0"/>
              <w:jc w:val="center"/>
              <w:rPr>
                <w:rFonts w:ascii="Times New Roman" w:hAnsi="Times New Roman"/>
                <w:color w:val="000000"/>
                <w:sz w:val="16"/>
                <w:szCs w:val="16"/>
              </w:rPr>
            </w:pPr>
            <w:r w:rsidRPr="00436DA4">
              <w:rPr>
                <w:rFonts w:ascii="Times New Roman" w:hAnsi="Times New Roman"/>
                <w:b/>
                <w:sz w:val="16"/>
                <w:szCs w:val="16"/>
              </w:rPr>
              <w:t>Водоотведение</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3.1</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Строительство очистных сооружений в г. Грайвороне (600 м3/сут)</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90000,00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90000,00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3.2</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Проектирование реконструкции напорных канализационных коллекторов с заменой металлических труб на полиэтиленовые D-150 мм в г. Грайвороне</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700,00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700,00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3.3</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Реконструкция напорных канализационных коллекторов с заменой металлических труб на полиэтиленовые D-150 мм в г. Грайвороне</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20000,00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3.4</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Поставка канализационной насосной станции производительностью 20 м3/час в г. Грайворон по ул. Шухова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3168,00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3168,00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3.5</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Поставка канализационной насосной станции производительностью 30 м3/час в г. Грайворон по ул. Мира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4026,00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4026,00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3.6</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Поставка канализационной насосной станции производительностью 20 м3/час в г. Грайворон (район психинтерната)</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2904,00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2904,00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nil"/>
              <w:left w:val="single" w:sz="8"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3.7</w:t>
            </w:r>
          </w:p>
        </w:tc>
        <w:tc>
          <w:tcPr>
            <w:tcW w:w="1290" w:type="pct"/>
            <w:tcBorders>
              <w:top w:val="nil"/>
              <w:left w:val="single" w:sz="4" w:space="0" w:color="auto"/>
              <w:bottom w:val="single" w:sz="4" w:space="0" w:color="auto"/>
              <w:right w:val="single" w:sz="4" w:space="0" w:color="auto"/>
            </w:tcBorders>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Вывод из эксплуатации и дальнейшая консервация существующих очистных сооружений.</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8000,00</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sz w:val="16"/>
                <w:szCs w:val="16"/>
              </w:rPr>
            </w:pPr>
            <w:r w:rsidRPr="00436DA4">
              <w:rPr>
                <w:rFonts w:ascii="Times New Roman" w:hAnsi="Times New Roman"/>
                <w:sz w:val="16"/>
                <w:szCs w:val="16"/>
              </w:rPr>
              <w:t>-</w:t>
            </w:r>
          </w:p>
        </w:tc>
        <w:tc>
          <w:tcPr>
            <w:tcW w:w="575"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8000,00</w:t>
            </w:r>
          </w:p>
        </w:tc>
        <w:tc>
          <w:tcPr>
            <w:tcW w:w="576" w:type="pct"/>
            <w:tcBorders>
              <w:top w:val="nil"/>
              <w:left w:val="nil"/>
              <w:bottom w:val="single" w:sz="4" w:space="0" w:color="auto"/>
              <w:right w:val="single" w:sz="4" w:space="0" w:color="auto"/>
            </w:tcBorders>
            <w:shd w:val="clear" w:color="000000" w:fill="FFFFFF"/>
            <w:vAlign w:val="center"/>
          </w:tcPr>
          <w:p w:rsidR="00DD4912" w:rsidRPr="00436DA4" w:rsidRDefault="00DD4912" w:rsidP="00AB1B4D">
            <w:pPr>
              <w:spacing w:after="0"/>
              <w:jc w:val="center"/>
              <w:rPr>
                <w:rFonts w:ascii="Times New Roman" w:hAnsi="Times New Roman"/>
                <w:sz w:val="16"/>
                <w:szCs w:val="16"/>
              </w:rPr>
            </w:pPr>
            <w:r w:rsidRPr="00436DA4">
              <w:rPr>
                <w:rFonts w:ascii="Times New Roman" w:hAnsi="Times New Roman"/>
                <w:sz w:val="16"/>
                <w:szCs w:val="16"/>
              </w:rPr>
              <w:t>-</w:t>
            </w:r>
          </w:p>
        </w:tc>
      </w:tr>
      <w:tr w:rsidR="00DD4912" w:rsidRPr="00436DA4" w:rsidTr="00712CF6">
        <w:trPr>
          <w:trHeight w:val="20"/>
          <w:jc w:val="center"/>
        </w:trPr>
        <w:tc>
          <w:tcPr>
            <w:tcW w:w="259" w:type="pct"/>
            <w:tcBorders>
              <w:top w:val="single" w:sz="4" w:space="0" w:color="auto"/>
              <w:left w:val="single" w:sz="4" w:space="0" w:color="auto"/>
              <w:bottom w:val="single" w:sz="4" w:space="0" w:color="auto"/>
              <w:right w:val="nil"/>
            </w:tcBorders>
            <w:shd w:val="clear" w:color="000000" w:fill="FFFFFF"/>
            <w:vAlign w:val="center"/>
          </w:tcPr>
          <w:p w:rsidR="00DD4912" w:rsidRPr="00436DA4" w:rsidRDefault="00DD4912" w:rsidP="00712CF6">
            <w:pPr>
              <w:spacing w:after="0"/>
              <w:jc w:val="center"/>
              <w:rPr>
                <w:rFonts w:ascii="Times New Roman" w:hAnsi="Times New Roman"/>
                <w:sz w:val="16"/>
                <w:szCs w:val="16"/>
              </w:rPr>
            </w:pPr>
          </w:p>
        </w:tc>
        <w:tc>
          <w:tcPr>
            <w:tcW w:w="1290" w:type="pct"/>
            <w:tcBorders>
              <w:top w:val="single" w:sz="4" w:space="0" w:color="auto"/>
              <w:left w:val="single" w:sz="4" w:space="0" w:color="auto"/>
              <w:bottom w:val="single" w:sz="4" w:space="0" w:color="auto"/>
              <w:right w:val="single" w:sz="4" w:space="0" w:color="auto"/>
            </w:tcBorders>
            <w:vAlign w:val="center"/>
          </w:tcPr>
          <w:p w:rsidR="00DD4912" w:rsidRPr="00436DA4" w:rsidRDefault="00DD4912" w:rsidP="00712CF6">
            <w:pPr>
              <w:spacing w:after="0"/>
              <w:jc w:val="center"/>
              <w:rPr>
                <w:rFonts w:ascii="Times New Roman" w:hAnsi="Times New Roman"/>
                <w:b/>
                <w:sz w:val="16"/>
                <w:szCs w:val="16"/>
              </w:rPr>
            </w:pPr>
            <w:r w:rsidRPr="00436DA4">
              <w:rPr>
                <w:rFonts w:ascii="Times New Roman" w:hAnsi="Times New Roman"/>
                <w:b/>
                <w:sz w:val="16"/>
                <w:szCs w:val="16"/>
              </w:rPr>
              <w:t>Итого:</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409695,8</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sz w:val="16"/>
                <w:szCs w:val="16"/>
              </w:rPr>
            </w:pPr>
            <w:r w:rsidRPr="00436DA4">
              <w:rPr>
                <w:rFonts w:ascii="Times New Roman" w:hAnsi="Times New Roman"/>
                <w:b/>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sz w:val="16"/>
                <w:szCs w:val="16"/>
              </w:rPr>
            </w:pPr>
            <w:r w:rsidRPr="00436DA4">
              <w:rPr>
                <w:rFonts w:ascii="Times New Roman" w:hAnsi="Times New Roman"/>
                <w:b/>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sz w:val="16"/>
                <w:szCs w:val="16"/>
              </w:rPr>
            </w:pPr>
            <w:r w:rsidRPr="00436DA4">
              <w:rPr>
                <w:rFonts w:ascii="Times New Roman" w:hAnsi="Times New Roman"/>
                <w:b/>
                <w:sz w:val="16"/>
                <w:szCs w:val="16"/>
              </w:rPr>
              <w:t>-</w:t>
            </w:r>
          </w:p>
        </w:tc>
        <w:tc>
          <w:tcPr>
            <w:tcW w:w="575"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sz w:val="16"/>
                <w:szCs w:val="16"/>
              </w:rPr>
            </w:pPr>
            <w:r w:rsidRPr="00436DA4">
              <w:rPr>
                <w:rFonts w:ascii="Times New Roman" w:hAnsi="Times New Roman"/>
                <w:b/>
                <w:color w:val="000000"/>
                <w:sz w:val="16"/>
                <w:szCs w:val="16"/>
              </w:rPr>
              <w:t>409695,8</w:t>
            </w:r>
          </w:p>
        </w:tc>
        <w:tc>
          <w:tcPr>
            <w:tcW w:w="576" w:type="pct"/>
            <w:tcBorders>
              <w:top w:val="single" w:sz="4" w:space="0" w:color="auto"/>
              <w:left w:val="nil"/>
              <w:bottom w:val="single" w:sz="4" w:space="0" w:color="auto"/>
              <w:right w:val="single" w:sz="4" w:space="0" w:color="auto"/>
            </w:tcBorders>
            <w:shd w:val="clear" w:color="000000" w:fill="FFFFFF"/>
            <w:vAlign w:val="center"/>
          </w:tcPr>
          <w:p w:rsidR="00DD4912" w:rsidRPr="00436DA4" w:rsidRDefault="00DD4912" w:rsidP="00712CF6">
            <w:pPr>
              <w:spacing w:after="0"/>
              <w:jc w:val="center"/>
              <w:rPr>
                <w:rFonts w:ascii="Times New Roman" w:hAnsi="Times New Roman"/>
                <w:b/>
                <w:color w:val="000000"/>
                <w:sz w:val="16"/>
                <w:szCs w:val="16"/>
              </w:rPr>
            </w:pPr>
            <w:r w:rsidRPr="00436DA4">
              <w:rPr>
                <w:rFonts w:ascii="Times New Roman" w:hAnsi="Times New Roman"/>
                <w:b/>
                <w:color w:val="000000"/>
                <w:sz w:val="16"/>
                <w:szCs w:val="16"/>
              </w:rPr>
              <w:t>-</w:t>
            </w:r>
          </w:p>
        </w:tc>
      </w:tr>
    </w:tbl>
    <w:p w:rsidR="00DD4912" w:rsidRDefault="00DD4912" w:rsidP="000B688F">
      <w:pPr>
        <w:pStyle w:val="a2"/>
        <w:ind w:left="708" w:firstLine="0"/>
        <w:jc w:val="both"/>
        <w:outlineLvl w:val="1"/>
        <w:sectPr w:rsidR="00DD4912" w:rsidSect="001A07A7">
          <w:pgSz w:w="16838" w:h="11906" w:orient="landscape" w:code="9"/>
          <w:pgMar w:top="1134" w:right="851" w:bottom="1134" w:left="1418" w:header="709" w:footer="709" w:gutter="0"/>
          <w:cols w:space="708"/>
          <w:docGrid w:linePitch="360"/>
        </w:sectPr>
      </w:pPr>
    </w:p>
    <w:p w:rsidR="00DD4912" w:rsidRPr="00E777FE" w:rsidRDefault="00DD4912" w:rsidP="00594DD2">
      <w:pPr>
        <w:pStyle w:val="a2"/>
        <w:numPr>
          <w:ilvl w:val="1"/>
          <w:numId w:val="9"/>
        </w:numPr>
        <w:spacing w:line="240" w:lineRule="auto"/>
        <w:ind w:left="709" w:firstLine="142"/>
        <w:jc w:val="both"/>
        <w:outlineLvl w:val="1"/>
        <w:rPr>
          <w:b/>
        </w:rPr>
      </w:pPr>
      <w:bookmarkStart w:id="26" w:name="_Toc533014877"/>
      <w:r w:rsidRPr="00E777FE">
        <w:rPr>
          <w:b/>
        </w:rPr>
        <w:t>Краткое описание форм организации проектов</w:t>
      </w:r>
      <w:bookmarkEnd w:id="26"/>
    </w:p>
    <w:p w:rsidR="00DD4912" w:rsidRPr="00E777FE" w:rsidRDefault="00DD4912" w:rsidP="0042218B">
      <w:pPr>
        <w:pStyle w:val="a2"/>
        <w:spacing w:before="240" w:line="240" w:lineRule="auto"/>
        <w:jc w:val="both"/>
      </w:pPr>
      <w:r w:rsidRPr="00E777FE">
        <w:t>Инвестиционные проекты, включенные в Программу, могут быть реализованы в следующих формах:</w:t>
      </w:r>
    </w:p>
    <w:p w:rsidR="00DD4912" w:rsidRPr="00E777FE" w:rsidRDefault="00DD4912" w:rsidP="007A209E">
      <w:pPr>
        <w:pStyle w:val="a2"/>
        <w:spacing w:line="240" w:lineRule="auto"/>
        <w:jc w:val="both"/>
      </w:pPr>
      <w:r w:rsidRPr="00E777FE">
        <w:t>•</w:t>
      </w:r>
      <w:r w:rsidRPr="00E777FE">
        <w:tab/>
        <w:t>проекты, реализуемые действующими организациями на территории муниципального образования;</w:t>
      </w:r>
    </w:p>
    <w:p w:rsidR="00DD4912" w:rsidRPr="00E777FE" w:rsidRDefault="00DD4912" w:rsidP="007A209E">
      <w:pPr>
        <w:pStyle w:val="a2"/>
        <w:spacing w:line="240" w:lineRule="auto"/>
        <w:jc w:val="both"/>
      </w:pPr>
      <w:r w:rsidRPr="00E777FE">
        <w:t>•</w:t>
      </w:r>
      <w:r w:rsidRPr="00E777FE">
        <w:tab/>
        <w:t>проекты, выставляемые на конкурс для привлечения сторонних инвесторов (в том числе организации, индивидуальные предприниматели, по договору коммерческой концессии (подрядные организации, определенные на конкурсной основе);</w:t>
      </w:r>
    </w:p>
    <w:p w:rsidR="00DD4912" w:rsidRPr="00E777FE" w:rsidRDefault="00DD4912" w:rsidP="007A209E">
      <w:pPr>
        <w:pStyle w:val="a2"/>
        <w:spacing w:line="240" w:lineRule="auto"/>
        <w:jc w:val="both"/>
      </w:pPr>
      <w:r w:rsidRPr="00E777FE">
        <w:t>•</w:t>
      </w:r>
      <w:r w:rsidRPr="00E777FE">
        <w:tab/>
        <w:t>проекты, для реализации которых создаются организации с участием муниципального образования;</w:t>
      </w:r>
    </w:p>
    <w:p w:rsidR="00DD4912" w:rsidRPr="00E777FE" w:rsidRDefault="00DD4912" w:rsidP="007A209E">
      <w:pPr>
        <w:pStyle w:val="a2"/>
        <w:spacing w:line="240" w:lineRule="auto"/>
        <w:jc w:val="both"/>
      </w:pPr>
      <w:r w:rsidRPr="00E777FE">
        <w:t>•</w:t>
      </w:r>
      <w:r w:rsidRPr="00E777FE">
        <w:tab/>
        <w:t>проекты, для реализации которых создаются организации с участием действующих ресурсоснабжающих организаций.</w:t>
      </w:r>
    </w:p>
    <w:p w:rsidR="00DD4912" w:rsidRPr="00E777FE" w:rsidRDefault="00DD4912" w:rsidP="007A209E">
      <w:pPr>
        <w:pStyle w:val="a2"/>
        <w:spacing w:line="240" w:lineRule="auto"/>
        <w:jc w:val="both"/>
      </w:pPr>
      <w:r w:rsidRPr="00E777FE">
        <w:t>Основной формой реализации Программы является разработка инвестиционных программ организаций коммунального комплекса (водоснабжения, водоотведения), организаций, осуществляющих регулируемые виды деятельности в сфере электроснабжения, теплоснабжения, газоснабжения, утилизации  ТКО.</w:t>
      </w:r>
    </w:p>
    <w:p w:rsidR="00DD4912" w:rsidRPr="00E777FE" w:rsidRDefault="00DD4912" w:rsidP="007A209E">
      <w:pPr>
        <w:pStyle w:val="a2"/>
        <w:spacing w:line="240" w:lineRule="auto"/>
        <w:jc w:val="both"/>
      </w:pPr>
      <w:r w:rsidRPr="00E777FE">
        <w:t>Выбор формы реализации инвестиционных проектов определяется структурой источников финансирования мероприятий и степенью участия организаций коммунального комплекса в их реализации.</w:t>
      </w:r>
    </w:p>
    <w:p w:rsidR="00DD4912" w:rsidRPr="00E777FE" w:rsidRDefault="00DD4912" w:rsidP="007A209E">
      <w:pPr>
        <w:pStyle w:val="a2"/>
        <w:spacing w:line="240" w:lineRule="auto"/>
        <w:jc w:val="both"/>
      </w:pPr>
      <w:r w:rsidRPr="00E777FE">
        <w:t>Выбор формы реализации инвестиционных проектов должен основываться на совокупной оценке следующих критериев:</w:t>
      </w:r>
    </w:p>
    <w:p w:rsidR="00DD4912" w:rsidRPr="00E777FE" w:rsidRDefault="00DD4912" w:rsidP="007A209E">
      <w:pPr>
        <w:pStyle w:val="a2"/>
        <w:spacing w:line="240" w:lineRule="auto"/>
        <w:jc w:val="both"/>
      </w:pPr>
      <w:r w:rsidRPr="00E777FE">
        <w:t>•</w:t>
      </w:r>
      <w:r w:rsidRPr="00E777FE">
        <w:tab/>
        <w:t>источник финансирования инвестиционных проектов (бюджетный, внебюджетный);</w:t>
      </w:r>
    </w:p>
    <w:p w:rsidR="00DD4912" w:rsidRPr="00E777FE" w:rsidRDefault="00DD4912" w:rsidP="007A209E">
      <w:pPr>
        <w:pStyle w:val="a2"/>
        <w:spacing w:line="240" w:lineRule="auto"/>
        <w:jc w:val="both"/>
      </w:pPr>
      <w:r w:rsidRPr="00E777FE">
        <w:t>•</w:t>
      </w:r>
      <w:r w:rsidRPr="00E777FE">
        <w:tab/>
        <w:t>технологическая связанность реализуемых инвестиционных проектов с существующей коммунальной инфраструктурой;</w:t>
      </w:r>
    </w:p>
    <w:p w:rsidR="00DD4912" w:rsidRPr="00E777FE" w:rsidRDefault="00DD4912" w:rsidP="007A209E">
      <w:pPr>
        <w:pStyle w:val="a2"/>
        <w:spacing w:line="240" w:lineRule="auto"/>
        <w:jc w:val="both"/>
      </w:pPr>
      <w:r w:rsidRPr="00E777FE">
        <w:t>•</w:t>
      </w:r>
      <w:r w:rsidRPr="00E777FE">
        <w:tab/>
        <w:t>экономическая целесообразность выбора формы реализации инвестиционных проектов, основанная на сопоставлении расходов на организацию данных форм.</w:t>
      </w:r>
    </w:p>
    <w:p w:rsidR="00DD4912" w:rsidRPr="00E777FE" w:rsidRDefault="00DD4912" w:rsidP="007A209E">
      <w:pPr>
        <w:pStyle w:val="a2"/>
        <w:spacing w:line="240" w:lineRule="auto"/>
        <w:jc w:val="both"/>
        <w:rPr>
          <w:b/>
        </w:rPr>
      </w:pPr>
      <w:r w:rsidRPr="00E777FE">
        <w:rPr>
          <w:b/>
        </w:rPr>
        <w:t>Особенности принятия инвестиционных программ организаций коммунального комплекса.</w:t>
      </w:r>
    </w:p>
    <w:p w:rsidR="00DD4912" w:rsidRPr="00E777FE" w:rsidRDefault="00DD4912" w:rsidP="007A209E">
      <w:pPr>
        <w:pStyle w:val="a2"/>
        <w:spacing w:line="240" w:lineRule="auto"/>
        <w:jc w:val="both"/>
      </w:pPr>
      <w:r w:rsidRPr="00E777FE">
        <w:t>Источниками покрытия финансовых потребностей инвестиционных программ являются надбавки к тарифам для потребителей и плата за подключение к сетям инженерной инфраструктуры. Предложения о размере надбавки к ценам (тарифам) для потребителей и соответствующей надбавке к тарифам на товары и услуги организации коммунального комплекса, а также предложения о размерах тарифа на подключение к системе коммунальной инфраструктуры и тарифа организации коммунального комплекса на подключение подготавливает орган регулирования.</w:t>
      </w:r>
    </w:p>
    <w:p w:rsidR="00DD4912" w:rsidRPr="00E777FE" w:rsidRDefault="00DD4912" w:rsidP="007A209E">
      <w:pPr>
        <w:pStyle w:val="a2"/>
        <w:spacing w:line="240" w:lineRule="auto"/>
        <w:jc w:val="both"/>
        <w:rPr>
          <w:b/>
        </w:rPr>
      </w:pPr>
      <w:r w:rsidRPr="00E777FE">
        <w:rPr>
          <w:b/>
        </w:rPr>
        <w:t>Особенности принятия инвестиционных программ организаций, осуществляющих регулируемые виды деятельности в сфере теплоснабжения</w:t>
      </w:r>
    </w:p>
    <w:p w:rsidR="00DD4912" w:rsidRPr="00E777FE" w:rsidRDefault="00DD4912" w:rsidP="007A209E">
      <w:pPr>
        <w:pStyle w:val="a2"/>
        <w:spacing w:line="240" w:lineRule="auto"/>
        <w:jc w:val="both"/>
      </w:pPr>
      <w:r w:rsidRPr="00E777FE">
        <w:t>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DD4912" w:rsidRPr="00E777FE" w:rsidRDefault="00DD4912" w:rsidP="007A209E">
      <w:pPr>
        <w:pStyle w:val="a2"/>
        <w:spacing w:line="240" w:lineRule="auto"/>
        <w:jc w:val="both"/>
      </w:pPr>
      <w:r w:rsidRPr="00E777FE">
        <w:t>Инвестиционные программы организаций, осуществляющих регулируемые виды деятельности в сфере теплоснабжения, согласно требованиям Федерального закона от 27.07.2010 г. № 190-ФЗ «О теплоснабжении» утверждаются органами государственной власти субъектов Российской Федерации по согласованию с органами местного самоуправления.</w:t>
      </w:r>
    </w:p>
    <w:p w:rsidR="00DD4912" w:rsidRPr="00E777FE" w:rsidRDefault="00DD4912" w:rsidP="007A209E">
      <w:pPr>
        <w:pStyle w:val="a2"/>
        <w:spacing w:line="240" w:lineRule="auto"/>
        <w:jc w:val="both"/>
      </w:pPr>
      <w:r w:rsidRPr="00E777FE">
        <w:t>Правила согласования и утверждения инвестиционных программ организаций, осуществляющих регулируемые виды деятельности в сфере теплоснабжения, утверждает Правительство Российской Федерации.</w:t>
      </w:r>
    </w:p>
    <w:p w:rsidR="00DD4912" w:rsidRPr="00E777FE" w:rsidRDefault="00DD4912" w:rsidP="007A209E">
      <w:pPr>
        <w:pStyle w:val="a2"/>
        <w:spacing w:line="240" w:lineRule="auto"/>
        <w:jc w:val="both"/>
      </w:pPr>
      <w:r w:rsidRPr="00E777FE">
        <w:t>Источники покрытия финансовых потребностей инвестиционных программ организаций - производителей товаров и услуг в сфере теплоснабжения определяются согласно Правилам, утвержденным Постановлением Правительства РФ от 23.07.2007 г.</w:t>
      </w:r>
    </w:p>
    <w:p w:rsidR="00DD4912" w:rsidRPr="00E777FE" w:rsidRDefault="00DD4912" w:rsidP="007A209E">
      <w:pPr>
        <w:pStyle w:val="a2"/>
        <w:spacing w:line="240" w:lineRule="auto"/>
        <w:ind w:firstLine="0"/>
        <w:jc w:val="both"/>
      </w:pPr>
      <w:r w:rsidRPr="00E777FE">
        <w:t>№ 464 «Об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w:t>
      </w:r>
    </w:p>
    <w:p w:rsidR="00DD4912" w:rsidRPr="00E777FE" w:rsidRDefault="00DD4912" w:rsidP="007A209E">
      <w:pPr>
        <w:pStyle w:val="a2"/>
        <w:spacing w:line="240" w:lineRule="auto"/>
        <w:jc w:val="both"/>
      </w:pPr>
      <w:r w:rsidRPr="00E777FE">
        <w:t xml:space="preserve">Инвестиционные проекты в сфере теплоснабжения планируется реализовать за счет внебюджетных источников. Возможность реализации инвестиционных проектов в сфере теплоснабжения с привлечением сторонних инвесторов на конкурсной основе должна рассматриваться с учетом условий договоров аренды имущественного комплекса. </w:t>
      </w:r>
    </w:p>
    <w:p w:rsidR="00DD4912" w:rsidRPr="00E777FE" w:rsidRDefault="00DD4912" w:rsidP="007A209E">
      <w:pPr>
        <w:pStyle w:val="a2"/>
        <w:spacing w:line="240" w:lineRule="auto"/>
        <w:jc w:val="both"/>
        <w:rPr>
          <w:b/>
        </w:rPr>
      </w:pPr>
      <w:r w:rsidRPr="00E777FE">
        <w:rPr>
          <w:b/>
        </w:rPr>
        <w:t>Особенности принятия инвестиционных программ субъектов электроэнергетики</w:t>
      </w:r>
    </w:p>
    <w:p w:rsidR="00DD4912" w:rsidRPr="00E777FE" w:rsidRDefault="00DD4912" w:rsidP="007A209E">
      <w:pPr>
        <w:pStyle w:val="a2"/>
        <w:spacing w:line="240" w:lineRule="auto"/>
        <w:jc w:val="both"/>
      </w:pPr>
      <w:r w:rsidRPr="00E777FE">
        <w:t>Инвестиционная программа субъектов электроэнергетики - совокупность всех намечаемых к реализации или реализуемых субъектом электроэнергетики инвестиционных проектов.</w:t>
      </w:r>
    </w:p>
    <w:p w:rsidR="00DD4912" w:rsidRPr="00E777FE" w:rsidRDefault="00DD4912" w:rsidP="007A209E">
      <w:pPr>
        <w:pStyle w:val="a2"/>
        <w:spacing w:line="240" w:lineRule="auto"/>
        <w:jc w:val="both"/>
      </w:pPr>
      <w:r w:rsidRPr="00E777FE">
        <w:t>Правительство РФ в соответствии с требованиями Федерального закона от 26.03.2003 г. № 35-ФЗ «Об электроэнергетике» устанавливает критерии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 (или) органами исполнительной власти субъектов Российской Федерации, и порядок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 контроля за реализацией таких программ.</w:t>
      </w:r>
    </w:p>
    <w:p w:rsidR="00DD4912" w:rsidRPr="00E777FE" w:rsidRDefault="00DD4912" w:rsidP="007A209E">
      <w:pPr>
        <w:pStyle w:val="a2"/>
        <w:spacing w:line="240" w:lineRule="auto"/>
        <w:jc w:val="both"/>
      </w:pPr>
      <w:r w:rsidRPr="00E777FE">
        <w:t xml:space="preserve">Правила утверждения инвестиционных программ субъектов электроэнергетики, в уставных капиталах которых участвует государство, и сетевых организаций утверждены Постановлением Правительства РФ от 01.12.2009 г. № 977. </w:t>
      </w:r>
    </w:p>
    <w:p w:rsidR="00DD4912" w:rsidRPr="00E777FE" w:rsidRDefault="00DD4912" w:rsidP="007A209E">
      <w:pPr>
        <w:pStyle w:val="a2"/>
        <w:spacing w:line="240" w:lineRule="auto"/>
        <w:jc w:val="both"/>
      </w:pPr>
      <w:r w:rsidRPr="00E777FE">
        <w:t>Источниками покрытия финансовых потребностей инвестиционных программ субъектов электроэнергетики являются инвестиционные ресурсы, включаемые в регулируемые тарифы.</w:t>
      </w:r>
    </w:p>
    <w:p w:rsidR="00DD4912" w:rsidRPr="00E777FE" w:rsidRDefault="00DD4912" w:rsidP="007A209E">
      <w:pPr>
        <w:pStyle w:val="a2"/>
        <w:spacing w:line="240" w:lineRule="auto"/>
        <w:jc w:val="both"/>
      </w:pPr>
      <w:r w:rsidRPr="00E777FE">
        <w:t>Инвестиционные проекты в сфере электроснабжения планируется реализовать за счет внебюджетных источников и технологически связанных с инфраструктурой действующих на территории муниципального образования территориальных сетевых организаций.</w:t>
      </w:r>
    </w:p>
    <w:p w:rsidR="00DD4912" w:rsidRPr="00E777FE" w:rsidRDefault="00DD4912" w:rsidP="007A209E">
      <w:pPr>
        <w:pStyle w:val="a2"/>
        <w:spacing w:line="240" w:lineRule="auto"/>
        <w:jc w:val="both"/>
      </w:pPr>
      <w:r w:rsidRPr="00E777FE">
        <w:t>Исходя из приведенных условий инвестиционные проекты, реализуемые в системе электроснабжения муниципального образования, целесообразно осуществлять действующими сетевыми организациями.</w:t>
      </w:r>
    </w:p>
    <w:p w:rsidR="00DD4912" w:rsidRPr="00E777FE" w:rsidRDefault="00DD4912" w:rsidP="007A209E">
      <w:pPr>
        <w:pStyle w:val="a2"/>
        <w:spacing w:line="240" w:lineRule="auto"/>
        <w:jc w:val="both"/>
        <w:rPr>
          <w:b/>
        </w:rPr>
      </w:pPr>
      <w:r w:rsidRPr="00E777FE">
        <w:rPr>
          <w:b/>
        </w:rPr>
        <w:t>Особенности принятия программ газификации муниципальных образований и специальных надбавок к тарифам организаций, осуществляющих регулируемые виды деятельности в сфере газоснабжения</w:t>
      </w:r>
    </w:p>
    <w:p w:rsidR="00DD4912" w:rsidRPr="00E777FE" w:rsidRDefault="00DD4912" w:rsidP="007A209E">
      <w:pPr>
        <w:pStyle w:val="a2"/>
        <w:spacing w:line="240" w:lineRule="auto"/>
        <w:jc w:val="both"/>
      </w:pPr>
      <w:r w:rsidRPr="00E777FE">
        <w:t xml:space="preserve">В целях дальнейшего развития газификации регионов и в соответствии со статьей 17 Федерального закона от 31.03.1999 г. № 69-ФЗ «О газоснабжении в Российской Федерации» Правительство Российской Федерации своим Постановлением от </w:t>
      </w:r>
    </w:p>
    <w:p w:rsidR="00DD4912" w:rsidRPr="00E777FE" w:rsidRDefault="00DD4912" w:rsidP="007A209E">
      <w:pPr>
        <w:pStyle w:val="a2"/>
        <w:spacing w:line="240" w:lineRule="auto"/>
        <w:ind w:firstLine="0"/>
        <w:jc w:val="both"/>
      </w:pPr>
      <w:r w:rsidRPr="00E777FE">
        <w:t>03.05.2001 г. №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установило, что в тарифы на транспортировку газа по газораспределительным сетям могут включаться, по согласованию с газораспределительными организациями, специальные надбавки, предназначенные для финансирования программ газификации, утверждаемых органами исполнительной власти субъектов Российской Федерации.</w:t>
      </w:r>
    </w:p>
    <w:p w:rsidR="00DD4912" w:rsidRPr="00E777FE" w:rsidRDefault="00DD4912" w:rsidP="007A209E">
      <w:pPr>
        <w:pStyle w:val="a2"/>
        <w:spacing w:line="240" w:lineRule="auto"/>
        <w:jc w:val="both"/>
      </w:pPr>
      <w:r w:rsidRPr="00E777FE">
        <w:t>Программы газификации – это комплекс мероприятий и деятельность, направленные на осуществление перевода потенциальных потребителей на использование природного газа и поддержание надежного и безопасного газоснабжения существующих потребителей.</w:t>
      </w:r>
    </w:p>
    <w:p w:rsidR="00DD4912" w:rsidRPr="00E777FE" w:rsidRDefault="00DD4912" w:rsidP="007A209E">
      <w:pPr>
        <w:pStyle w:val="a2"/>
        <w:spacing w:line="240" w:lineRule="auto"/>
        <w:jc w:val="both"/>
      </w:pPr>
      <w:r w:rsidRPr="00E777FE">
        <w:t>Средства, привлекаемые за счет специальных надбавок, направляются на финансирование газификации жилищно-коммунального хозяйства, предусмотренной указанными программами.</w:t>
      </w:r>
    </w:p>
    <w:p w:rsidR="00DD4912" w:rsidRPr="00E777FE" w:rsidRDefault="00DD4912" w:rsidP="007A209E">
      <w:pPr>
        <w:pStyle w:val="a2"/>
        <w:spacing w:line="240" w:lineRule="auto"/>
        <w:jc w:val="both"/>
      </w:pPr>
      <w:r w:rsidRPr="00E777FE">
        <w:t>Размер специальных надбавок определяется органами исполнительной власти субъектов Российской Федерации по методике, утверждаемой Федеральной службой по тарифам.</w:t>
      </w:r>
    </w:p>
    <w:p w:rsidR="00DD4912" w:rsidRPr="00E777FE" w:rsidRDefault="00DD4912" w:rsidP="007A209E">
      <w:pPr>
        <w:pStyle w:val="a2"/>
        <w:spacing w:line="240" w:lineRule="auto"/>
        <w:jc w:val="both"/>
        <w:rPr>
          <w:b/>
        </w:rPr>
      </w:pPr>
      <w:r w:rsidRPr="00E777FE">
        <w:rPr>
          <w:b/>
        </w:rPr>
        <w:t>Специальные надбавки включаются в тарифы на транспортировку газа по газораспределительным сетям, установленные для соответствующей газораспределительной организации.</w:t>
      </w:r>
    </w:p>
    <w:p w:rsidR="00DD4912" w:rsidRPr="00E777FE" w:rsidRDefault="00DD4912" w:rsidP="007A209E">
      <w:pPr>
        <w:pStyle w:val="a2"/>
        <w:spacing w:line="240" w:lineRule="auto"/>
        <w:jc w:val="both"/>
      </w:pPr>
      <w:r w:rsidRPr="00E777FE">
        <w:t xml:space="preserve">Методика определения размера специальных надбавок к тарифам на услуги по транспортировке газа по газораспределительным сетям для финансирования программ газификации разработана во исполнение Федерального закона от 31.03.1999 г. № 69-ФЗ </w:t>
      </w:r>
    </w:p>
    <w:p w:rsidR="00DD4912" w:rsidRPr="00E777FE" w:rsidRDefault="00DD4912" w:rsidP="007A209E">
      <w:pPr>
        <w:pStyle w:val="a2"/>
        <w:spacing w:line="240" w:lineRule="auto"/>
        <w:ind w:firstLine="0"/>
        <w:jc w:val="both"/>
      </w:pPr>
      <w:r w:rsidRPr="00E777FE">
        <w:t xml:space="preserve">«О газоснабжении в Российской Федерации», Постановления Правительства Российской Федерации от 03.05.2001 г. №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и утверждена приказом ФСТ от 18.11.2008 г. </w:t>
      </w:r>
    </w:p>
    <w:p w:rsidR="00DD4912" w:rsidRPr="00E777FE" w:rsidRDefault="00DD4912" w:rsidP="007A209E">
      <w:pPr>
        <w:pStyle w:val="a2"/>
        <w:spacing w:line="240" w:lineRule="auto"/>
        <w:ind w:firstLine="0"/>
        <w:jc w:val="both"/>
      </w:pPr>
      <w:r w:rsidRPr="00E777FE">
        <w:t>№ 264-э/5.</w:t>
      </w:r>
    </w:p>
    <w:p w:rsidR="00DD4912" w:rsidRPr="00E777FE" w:rsidRDefault="00DD4912" w:rsidP="007A209E">
      <w:pPr>
        <w:pStyle w:val="a2"/>
        <w:spacing w:line="240" w:lineRule="auto"/>
        <w:ind w:firstLine="0"/>
        <w:jc w:val="both"/>
      </w:pPr>
    </w:p>
    <w:p w:rsidR="00DD4912" w:rsidRPr="00E777FE" w:rsidRDefault="00DD4912" w:rsidP="00594DD2">
      <w:pPr>
        <w:pStyle w:val="a2"/>
        <w:numPr>
          <w:ilvl w:val="1"/>
          <w:numId w:val="9"/>
        </w:numPr>
        <w:spacing w:line="240" w:lineRule="auto"/>
        <w:ind w:left="0" w:firstLine="709"/>
        <w:jc w:val="both"/>
        <w:outlineLvl w:val="1"/>
        <w:rPr>
          <w:b/>
        </w:rPr>
      </w:pPr>
      <w:bookmarkStart w:id="27" w:name="_Toc533014878"/>
      <w:r w:rsidRPr="00E777FE">
        <w:rPr>
          <w:b/>
        </w:rPr>
        <w:t>Прогноз расходов населения на коммунальные услуги</w:t>
      </w:r>
      <w:bookmarkEnd w:id="27"/>
    </w:p>
    <w:p w:rsidR="00DD4912" w:rsidRPr="00E777FE" w:rsidRDefault="00DD4912" w:rsidP="007A209E">
      <w:pPr>
        <w:pStyle w:val="a2"/>
        <w:spacing w:before="240" w:line="240" w:lineRule="auto"/>
        <w:jc w:val="both"/>
      </w:pPr>
      <w:r w:rsidRPr="00E777FE">
        <w:t>Доля расходов населения на коммунальные услуги в совокупном доходе семьи в каждом конкретном году рассчитывается по фактическим статистическим данным, содержащимся в форме 22-ЖКХ (жилище) 22-ЖКХ (ресурсы) конкретного муниципального образования, а также статистическим данным о его социально-экономическом развитии (в части численности населения и среднедушевых доходов населения).</w:t>
      </w:r>
    </w:p>
    <w:p w:rsidR="00DD4912" w:rsidRPr="00E777FE" w:rsidRDefault="00DD4912" w:rsidP="007A209E">
      <w:pPr>
        <w:pStyle w:val="a2"/>
        <w:spacing w:line="240" w:lineRule="auto"/>
        <w:jc w:val="both"/>
      </w:pPr>
      <w:r w:rsidRPr="00E777FE">
        <w:t>Согласно Приказа Министерства регионального развития Российской Федерации от 23 августа 2010 г. N 378 «Об утверждении методических указаний по расчету предельных индексов изменения размера платы граждан за коммунальные услуги» оценка доступности для граждан прогнозируемой платы за коммунальные услуги по критерию «доля расходов на коммунальные услуги в совокупном доходе семьи»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DD4912" w:rsidRPr="00E777FE" w:rsidRDefault="00DD4912" w:rsidP="007A209E">
      <w:pPr>
        <w:pStyle w:val="a2"/>
        <w:spacing w:line="240" w:lineRule="auto"/>
        <w:jc w:val="both"/>
      </w:pPr>
      <w:r w:rsidRPr="00E777FE">
        <w:t>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ресурсоснабжающих организаций или выделение дополнительных бюджетных средств на выплату субсидий и мер социальной поддержки населению.</w:t>
      </w:r>
    </w:p>
    <w:p w:rsidR="00DD4912" w:rsidRPr="00E777FE" w:rsidRDefault="00DD4912" w:rsidP="007A209E">
      <w:pPr>
        <w:pStyle w:val="a2"/>
        <w:spacing w:line="240" w:lineRule="auto"/>
        <w:jc w:val="both"/>
      </w:pPr>
      <w:r w:rsidRPr="00E777FE">
        <w:t>При определении критерия доли расходов на жилищно-коммунальные услуги, а в их составе на коммунальные услуги в конкретных субъектах Российской Федерации и муниципальных образованиях учитываются среднедушевые доходы населения в них, а также обеспеченность коммунальными услугами и особенности их предоставления.</w:t>
      </w:r>
    </w:p>
    <w:p w:rsidR="00DD4912" w:rsidRPr="00E777FE" w:rsidRDefault="00DD4912">
      <w:pPr>
        <w:rPr>
          <w:rFonts w:ascii="Times New Roman" w:hAnsi="Times New Roman"/>
          <w:sz w:val="24"/>
          <w:szCs w:val="24"/>
        </w:rPr>
      </w:pPr>
      <w:r w:rsidRPr="00E777FE">
        <w:rPr>
          <w:sz w:val="24"/>
          <w:szCs w:val="24"/>
        </w:rPr>
        <w:br w:type="page"/>
      </w:r>
    </w:p>
    <w:p w:rsidR="00DD4912" w:rsidRPr="00E777FE" w:rsidRDefault="00DD4912" w:rsidP="00594DD2">
      <w:pPr>
        <w:pStyle w:val="a2"/>
        <w:numPr>
          <w:ilvl w:val="0"/>
          <w:numId w:val="9"/>
        </w:numPr>
        <w:ind w:left="1134"/>
        <w:jc w:val="both"/>
        <w:outlineLvl w:val="0"/>
        <w:rPr>
          <w:b/>
        </w:rPr>
      </w:pPr>
      <w:bookmarkStart w:id="28" w:name="_Toc533014879"/>
      <w:r w:rsidRPr="00E777FE">
        <w:rPr>
          <w:b/>
        </w:rPr>
        <w:t>Управление программой.</w:t>
      </w:r>
      <w:bookmarkEnd w:id="28"/>
    </w:p>
    <w:p w:rsidR="00DD4912" w:rsidRPr="00E777FE" w:rsidRDefault="00DD4912" w:rsidP="008A7F1C">
      <w:pPr>
        <w:pStyle w:val="a2"/>
        <w:spacing w:before="240"/>
        <w:jc w:val="both"/>
      </w:pPr>
      <w:r w:rsidRPr="00E777FE">
        <w:t>Система управления Программой и контроль хода ее выполнения определяется в соответствии с требованиями действующего федерального, регионального и муниципального законодательства.</w:t>
      </w:r>
    </w:p>
    <w:p w:rsidR="00DD4912" w:rsidRPr="00E777FE" w:rsidRDefault="00DD4912" w:rsidP="00492D7A">
      <w:pPr>
        <w:pStyle w:val="a2"/>
        <w:jc w:val="both"/>
      </w:pPr>
      <w:r w:rsidRPr="00E777FE">
        <w:t xml:space="preserve">Механизм реализации Программы базируется на принципах разграничения полномочий и ответственности всех исполнителей Программы. </w:t>
      </w:r>
    </w:p>
    <w:p w:rsidR="00DD4912" w:rsidRPr="00E777FE" w:rsidRDefault="00DD4912" w:rsidP="00492D7A">
      <w:pPr>
        <w:pStyle w:val="a2"/>
        <w:jc w:val="both"/>
      </w:pPr>
      <w:r w:rsidRPr="00E777FE">
        <w:t>Заказчиком Программы является администрация муниципального образования. Ответственным за реализацию Программы является администрация муниципального образования.</w:t>
      </w:r>
    </w:p>
    <w:p w:rsidR="00DD4912" w:rsidRPr="00E777FE" w:rsidRDefault="00DD4912" w:rsidP="00492D7A">
      <w:pPr>
        <w:pStyle w:val="a2"/>
        <w:jc w:val="both"/>
      </w:pPr>
      <w:r w:rsidRPr="00E777FE">
        <w:t>Контроль реализации программы возлагается на администрацию муниципального образования в рамках исполнения полномочий органов местного самоуправления, а также предприятиями коммунального комплекса муниципального образования, в том числе теплоснабжающей организацией и субъектами электроэнергетики муниципального образования.</w:t>
      </w:r>
    </w:p>
    <w:p w:rsidR="00DD4912" w:rsidRPr="00E777FE" w:rsidRDefault="00DD4912" w:rsidP="00492D7A">
      <w:pPr>
        <w:pStyle w:val="a2"/>
        <w:jc w:val="both"/>
      </w:pPr>
      <w:r w:rsidRPr="00E777FE">
        <w:t>Основными функциями администрации муниципального образования по реализации Программы являются:</w:t>
      </w:r>
    </w:p>
    <w:p w:rsidR="00DD4912" w:rsidRPr="00E777FE" w:rsidRDefault="00DD4912" w:rsidP="007A6802">
      <w:pPr>
        <w:pStyle w:val="a2"/>
        <w:jc w:val="both"/>
      </w:pPr>
      <w:r w:rsidRPr="00E777FE">
        <w:t>•</w:t>
      </w:r>
      <w:r w:rsidRPr="00E777FE">
        <w:tab/>
        <w:t>оценка эффективности использования финансовых средств;</w:t>
      </w:r>
    </w:p>
    <w:p w:rsidR="00DD4912" w:rsidRPr="00E777FE" w:rsidRDefault="00DD4912" w:rsidP="007A6802">
      <w:pPr>
        <w:pStyle w:val="a2"/>
        <w:jc w:val="both"/>
      </w:pPr>
      <w:r w:rsidRPr="00E777FE">
        <w:t>•</w:t>
      </w:r>
      <w:r w:rsidRPr="00E777FE">
        <w:tab/>
        <w:t>вынесение заключения по вопросу возможности выделения бюджетных средств на реализацию Программы;</w:t>
      </w:r>
    </w:p>
    <w:p w:rsidR="00DD4912" w:rsidRPr="00E777FE" w:rsidRDefault="00DD4912" w:rsidP="007A6802">
      <w:pPr>
        <w:pStyle w:val="a2"/>
        <w:jc w:val="both"/>
      </w:pPr>
      <w:r w:rsidRPr="00E777FE">
        <w:t>•</w:t>
      </w:r>
      <w:r w:rsidRPr="00E777FE">
        <w:tab/>
        <w:t>реализация мероприятий Программы;</w:t>
      </w:r>
    </w:p>
    <w:p w:rsidR="00DD4912" w:rsidRPr="00E777FE" w:rsidRDefault="00DD4912" w:rsidP="007A6802">
      <w:pPr>
        <w:pStyle w:val="a2"/>
        <w:jc w:val="both"/>
      </w:pPr>
      <w:r w:rsidRPr="00E777FE">
        <w:t>•</w:t>
      </w:r>
      <w:r w:rsidRPr="00E777FE">
        <w:tab/>
        <w:t>подготовка и уточнение перечня программных мероприятий и финансовых потребностей на их реализацию;</w:t>
      </w:r>
    </w:p>
    <w:p w:rsidR="00DD4912" w:rsidRPr="00E777FE" w:rsidRDefault="00DD4912" w:rsidP="007A6802">
      <w:pPr>
        <w:pStyle w:val="a2"/>
        <w:jc w:val="both"/>
      </w:pPr>
      <w:r w:rsidRPr="00E777FE">
        <w:t>•</w:t>
      </w:r>
      <w:r w:rsidRPr="00E777FE">
        <w:tab/>
        <w:t>организационное, техническое и методическое содействие организациям, участвующим в реализации Программы;</w:t>
      </w:r>
    </w:p>
    <w:p w:rsidR="00DD4912" w:rsidRPr="00E777FE" w:rsidRDefault="00DD4912" w:rsidP="007A6802">
      <w:pPr>
        <w:pStyle w:val="a2"/>
        <w:jc w:val="both"/>
      </w:pPr>
      <w:r w:rsidRPr="00E777FE">
        <w:t>•</w:t>
      </w:r>
      <w:r w:rsidRPr="00E777FE">
        <w:tab/>
        <w:t>обеспечение взаимодействия органов местного самоуправления Муниципального образования и организаций, участвующих в реализации Программы;</w:t>
      </w:r>
    </w:p>
    <w:p w:rsidR="00DD4912" w:rsidRPr="00E777FE" w:rsidRDefault="00DD4912" w:rsidP="007A6802">
      <w:pPr>
        <w:pStyle w:val="a2"/>
        <w:jc w:val="both"/>
      </w:pPr>
      <w:r w:rsidRPr="00E777FE">
        <w:t>•</w:t>
      </w:r>
      <w:r w:rsidRPr="00E777FE">
        <w:tab/>
        <w:t>мониторинг и анализ реализации Программы;</w:t>
      </w:r>
    </w:p>
    <w:p w:rsidR="00DD4912" w:rsidRPr="00E777FE" w:rsidRDefault="00DD4912" w:rsidP="007A6802">
      <w:pPr>
        <w:pStyle w:val="a2"/>
        <w:jc w:val="both"/>
      </w:pPr>
      <w:r w:rsidRPr="00E777FE">
        <w:t>•</w:t>
      </w:r>
      <w:r w:rsidRPr="00E777FE">
        <w:tab/>
        <w:t>сбор информации о ходе выполнения производственных и инвестиционных программ организаций в рамках проведения мониторинга Программы;</w:t>
      </w:r>
    </w:p>
    <w:p w:rsidR="00DD4912" w:rsidRPr="00E777FE" w:rsidRDefault="00DD4912" w:rsidP="007A6802">
      <w:pPr>
        <w:pStyle w:val="a2"/>
        <w:jc w:val="both"/>
      </w:pPr>
      <w:r w:rsidRPr="00E777FE">
        <w:t>•</w:t>
      </w:r>
      <w:r w:rsidRPr="00E777FE">
        <w:tab/>
        <w:t>осуществление оценки эффективности Программы и расчет целевых показателей и индикаторов реализации Программы;</w:t>
      </w:r>
    </w:p>
    <w:p w:rsidR="00DD4912" w:rsidRPr="00E777FE" w:rsidRDefault="00DD4912" w:rsidP="007A6802">
      <w:pPr>
        <w:pStyle w:val="a2"/>
        <w:jc w:val="both"/>
      </w:pPr>
      <w:r w:rsidRPr="00E777FE">
        <w:t>•</w:t>
      </w:r>
      <w:r w:rsidRPr="00E777FE">
        <w:tab/>
        <w:t>осуществление мероприятий в сфере информационного освещения и сопровождения реализации Программы.</w:t>
      </w:r>
    </w:p>
    <w:p w:rsidR="00DD4912" w:rsidRPr="00E777FE" w:rsidRDefault="00DD4912" w:rsidP="00492D7A">
      <w:pPr>
        <w:pStyle w:val="a2"/>
        <w:jc w:val="both"/>
      </w:pPr>
      <w:r w:rsidRPr="00E777FE">
        <w:t>В рамках осуществляемых полномочий администрация муниципального образования подготавливает соответствующие необходимые документы для использования организациями, участвующими в реализации Программы.</w:t>
      </w:r>
    </w:p>
    <w:p w:rsidR="00DD4912" w:rsidRPr="00E777FE" w:rsidRDefault="00DD4912" w:rsidP="00492D7A">
      <w:pPr>
        <w:pStyle w:val="a2"/>
        <w:jc w:val="both"/>
      </w:pPr>
      <w:r w:rsidRPr="00E777FE">
        <w:t>Общий контроль за ходом реализации Программы осуществляет администрациямуниципального образования.</w:t>
      </w:r>
    </w:p>
    <w:p w:rsidR="00DD4912" w:rsidRPr="00E777FE" w:rsidRDefault="00DD4912" w:rsidP="00492D7A">
      <w:pPr>
        <w:pStyle w:val="a2"/>
        <w:jc w:val="both"/>
      </w:pPr>
      <w:r w:rsidRPr="00E777FE">
        <w:t>Финансовое обеспечение мероприятий Программы осуществляется за счет средств бюджета муниципального образования, бюджета Белгородской области, а также средств организаций коммунального комплекса, осуществляющих деятельность на территории муниципального образования, включенных в соответствующие проекты инвестиционных программ. Инвестиционными источниками организаций коммунального комплекса являются амортизация, прибыль, а также заемные средства.</w:t>
      </w:r>
    </w:p>
    <w:p w:rsidR="00DD4912" w:rsidRPr="00E777FE" w:rsidRDefault="00DD4912" w:rsidP="00492D7A">
      <w:pPr>
        <w:pStyle w:val="a2"/>
        <w:jc w:val="both"/>
      </w:pPr>
      <w:r w:rsidRPr="00E777FE">
        <w:t>К реализации мероприятий могут привлекаться средства регионального и федерального бюджетов в рамках финансирования региональных и федеральных программ по развитию систем коммунальной инфраструктуры.</w:t>
      </w:r>
    </w:p>
    <w:p w:rsidR="00DD4912" w:rsidRPr="00E777FE" w:rsidRDefault="00DD4912" w:rsidP="00492D7A">
      <w:pPr>
        <w:pStyle w:val="a2"/>
        <w:jc w:val="both"/>
      </w:pPr>
      <w:r w:rsidRPr="00E777FE">
        <w:t>Объемы финансирования Программы за счет средств бюджета муниципального образования носят прогнозный характер и подлежат уточнению в установленном порядке при формировании и утверждении проекта бюджета муниципального образования на очередной финансовый год.</w:t>
      </w:r>
    </w:p>
    <w:p w:rsidR="00DD4912" w:rsidRPr="00E777FE" w:rsidRDefault="00DD4912" w:rsidP="00492D7A">
      <w:pPr>
        <w:pStyle w:val="a2"/>
        <w:jc w:val="both"/>
      </w:pPr>
      <w:r w:rsidRPr="00E777FE">
        <w:t>Инструментом реализации Программы являются инвестиционные и производственные программы организаций коммунального комплекса (в том числе в сферах электро-, тепло-, водоснабжения, водоотведения, очистки сточных вод, утилизации (захоронения) твердых бытовых отходов). Одним из источников финансирования таких программ организаций коммунального комплекса являются тарифы, в том числе долгосрочные, надбавки к тарифам, инвестиционные составляющие в тарифах, утвержденные с учетом их доступности для потребителей, а также тариф на подключение (плата за подключение) к системе коммунальной инфраструктуры, получаемая от застройщиков.</w:t>
      </w:r>
    </w:p>
    <w:p w:rsidR="00DD4912" w:rsidRPr="00E777FE" w:rsidRDefault="00DD4912" w:rsidP="00492D7A">
      <w:pPr>
        <w:pStyle w:val="a2"/>
        <w:jc w:val="both"/>
      </w:pPr>
      <w:r w:rsidRPr="00E777FE">
        <w:t xml:space="preserve">При недоступности тарифов или надбавок частичное финансирование осуществляется за счет бюджетных источников. </w:t>
      </w:r>
    </w:p>
    <w:p w:rsidR="00DD4912" w:rsidRPr="00E777FE" w:rsidRDefault="00DD4912" w:rsidP="00492D7A">
      <w:pPr>
        <w:pStyle w:val="a2"/>
        <w:jc w:val="both"/>
      </w:pPr>
      <w:r w:rsidRPr="00E777FE">
        <w:t xml:space="preserve">Внесение изменений в Программу (корректировка Программы) осуществляется по итогам анализа отчета о ходе выполнения Программы путем внесения изменений в соответствующее Решение Совета депутатов муниципального образования, которым утверждена Программа </w:t>
      </w:r>
    </w:p>
    <w:p w:rsidR="00DD4912" w:rsidRPr="00E777FE" w:rsidRDefault="00DD4912" w:rsidP="00492D7A">
      <w:pPr>
        <w:pStyle w:val="a2"/>
        <w:jc w:val="both"/>
      </w:pPr>
      <w:r w:rsidRPr="00E777FE">
        <w:t>Корректировка Программы осуществляется в случаях:</w:t>
      </w:r>
    </w:p>
    <w:p w:rsidR="00DD4912" w:rsidRPr="00E777FE" w:rsidRDefault="00DD4912" w:rsidP="00492D7A">
      <w:pPr>
        <w:pStyle w:val="a2"/>
        <w:jc w:val="both"/>
      </w:pPr>
      <w:r w:rsidRPr="00E777FE">
        <w:t>•</w:t>
      </w:r>
      <w:r w:rsidRPr="00E777FE">
        <w:tab/>
        <w:t>отклонений в выполнении мероприятий Программы в предшествующий период;</w:t>
      </w:r>
    </w:p>
    <w:p w:rsidR="00DD4912" w:rsidRPr="00E777FE" w:rsidRDefault="00DD4912" w:rsidP="00492D7A">
      <w:pPr>
        <w:pStyle w:val="a2"/>
        <w:jc w:val="both"/>
      </w:pPr>
      <w:r w:rsidRPr="00E777FE">
        <w:t>•</w:t>
      </w:r>
      <w:r w:rsidRPr="00E777FE">
        <w:tab/>
        <w:t>приведения объемов финансирования Программы в соответствие с фактическим уровнем цен и фактическими условиями бюджетного финансирования;</w:t>
      </w:r>
    </w:p>
    <w:p w:rsidR="00DD4912" w:rsidRPr="00E777FE" w:rsidRDefault="00DD4912" w:rsidP="00492D7A">
      <w:pPr>
        <w:pStyle w:val="a2"/>
        <w:jc w:val="both"/>
      </w:pPr>
      <w:r w:rsidRPr="00E777FE">
        <w:t>•</w:t>
      </w:r>
      <w:r w:rsidRPr="00E777FE">
        <w:tab/>
        <w:t>снижения результативности и эффективности использования средств бюджетной системы;</w:t>
      </w:r>
    </w:p>
    <w:p w:rsidR="00DD4912" w:rsidRDefault="00DD4912" w:rsidP="00492D7A">
      <w:pPr>
        <w:pStyle w:val="a2"/>
        <w:jc w:val="both"/>
      </w:pPr>
      <w:r w:rsidRPr="00E777FE">
        <w:t>•</w:t>
      </w:r>
      <w:r w:rsidRPr="00E777FE">
        <w:tab/>
        <w:t>уточнения мероприятий, сроков реализации, объемов финансирования мероприятий.</w:t>
      </w:r>
    </w:p>
    <w:p w:rsidR="00DD4912" w:rsidRDefault="00DD4912" w:rsidP="00492D7A">
      <w:pPr>
        <w:pStyle w:val="a2"/>
        <w:jc w:val="both"/>
      </w:pPr>
    </w:p>
    <w:p w:rsidR="00DD4912" w:rsidRPr="002C58A5" w:rsidRDefault="00DD4912" w:rsidP="00A73621">
      <w:pPr>
        <w:pStyle w:val="ListParagraph"/>
        <w:spacing w:before="240" w:after="0"/>
        <w:ind w:left="0" w:firstLine="567"/>
        <w:jc w:val="both"/>
        <w:rPr>
          <w:rFonts w:ascii="Times New Roman" w:hAnsi="Times New Roman"/>
          <w:sz w:val="24"/>
          <w:szCs w:val="24"/>
        </w:rPr>
      </w:pPr>
    </w:p>
    <w:sectPr w:rsidR="00DD4912" w:rsidRPr="002C58A5" w:rsidSect="001A07A7">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912" w:rsidRDefault="00DD4912" w:rsidP="00B70CA8">
      <w:pPr>
        <w:spacing w:after="0" w:line="240" w:lineRule="auto"/>
      </w:pPr>
      <w:r>
        <w:separator/>
      </w:r>
    </w:p>
  </w:endnote>
  <w:endnote w:type="continuationSeparator" w:id="0">
    <w:p w:rsidR="00DD4912" w:rsidRDefault="00DD4912" w:rsidP="00B70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912" w:rsidRDefault="00DD4912">
    <w:pPr>
      <w:pStyle w:val="Footer"/>
      <w:jc w:val="right"/>
    </w:pPr>
  </w:p>
  <w:p w:rsidR="00DD4912" w:rsidRDefault="00DD49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912" w:rsidRDefault="00DD4912">
    <w:pPr>
      <w:pStyle w:val="Footer"/>
      <w:jc w:val="right"/>
    </w:pPr>
  </w:p>
  <w:p w:rsidR="00DD4912" w:rsidRDefault="00DD4912">
    <w:pPr>
      <w:spacing w:line="14" w:lineRule="auto"/>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912" w:rsidRDefault="00DD4912" w:rsidP="00B70CA8">
      <w:pPr>
        <w:spacing w:after="0" w:line="240" w:lineRule="auto"/>
      </w:pPr>
      <w:r>
        <w:separator/>
      </w:r>
    </w:p>
  </w:footnote>
  <w:footnote w:type="continuationSeparator" w:id="0">
    <w:p w:rsidR="00DD4912" w:rsidRDefault="00DD4912" w:rsidP="00B70C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912" w:rsidRDefault="00DD4912">
    <w:pPr>
      <w:pStyle w:val="Header"/>
      <w:jc w:val="center"/>
    </w:pPr>
    <w:fldSimple w:instr="PAGE   \* MERGEFORMAT">
      <w:r>
        <w:rPr>
          <w:noProof/>
        </w:rPr>
        <w:t>23</w:t>
      </w:r>
    </w:fldSimple>
  </w:p>
  <w:p w:rsidR="00DD4912" w:rsidRDefault="00DD49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D0355"/>
    <w:multiLevelType w:val="hybridMultilevel"/>
    <w:tmpl w:val="055607DA"/>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47721A"/>
    <w:multiLevelType w:val="multilevel"/>
    <w:tmpl w:val="0747721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7B19DA"/>
    <w:multiLevelType w:val="multilevel"/>
    <w:tmpl w:val="077B19D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
    <w:nsid w:val="0AC1414F"/>
    <w:multiLevelType w:val="hybridMultilevel"/>
    <w:tmpl w:val="8002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B82715"/>
    <w:multiLevelType w:val="multilevel"/>
    <w:tmpl w:val="3514BE4E"/>
    <w:lvl w:ilvl="0">
      <w:start w:val="5"/>
      <w:numFmt w:val="decimal"/>
      <w:lvlText w:val="%1."/>
      <w:lvlJc w:val="left"/>
      <w:pPr>
        <w:ind w:left="1429" w:hanging="360"/>
      </w:pPr>
      <w:rPr>
        <w:rFonts w:cs="Times New Roman" w:hint="default"/>
      </w:rPr>
    </w:lvl>
    <w:lvl w:ilvl="1">
      <w:start w:val="1"/>
      <w:numFmt w:val="decimal"/>
      <w:isLgl/>
      <w:lvlText w:val="%1.%2"/>
      <w:lvlJc w:val="left"/>
      <w:pPr>
        <w:ind w:left="1429"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5">
    <w:nsid w:val="233F664C"/>
    <w:multiLevelType w:val="hybridMultilevel"/>
    <w:tmpl w:val="21B23208"/>
    <w:lvl w:ilvl="0" w:tplc="8398D80E">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E133FC7"/>
    <w:multiLevelType w:val="hybridMultilevel"/>
    <w:tmpl w:val="C7FA5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BB0ED5"/>
    <w:multiLevelType w:val="hybridMultilevel"/>
    <w:tmpl w:val="444477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545536C"/>
    <w:multiLevelType w:val="hybridMultilevel"/>
    <w:tmpl w:val="2BE8BE58"/>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095D34"/>
    <w:multiLevelType w:val="hybridMultilevel"/>
    <w:tmpl w:val="1C847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5A709A"/>
    <w:multiLevelType w:val="hybridMultilevel"/>
    <w:tmpl w:val="38A68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80452F"/>
    <w:multiLevelType w:val="hybridMultilevel"/>
    <w:tmpl w:val="A532F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DD36BAD"/>
    <w:multiLevelType w:val="hybridMultilevel"/>
    <w:tmpl w:val="58401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7441B47"/>
    <w:multiLevelType w:val="multilevel"/>
    <w:tmpl w:val="A4D645BC"/>
    <w:lvl w:ilvl="0">
      <w:start w:val="1"/>
      <w:numFmt w:val="decimal"/>
      <w:pStyle w:val="a"/>
      <w:lvlText w:val="%1."/>
      <w:lvlJc w:val="left"/>
      <w:pPr>
        <w:ind w:left="1637" w:hanging="360"/>
      </w:pPr>
      <w:rPr>
        <w:rFonts w:cs="Times New Roman"/>
        <w:b/>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4">
    <w:nsid w:val="5D316C14"/>
    <w:multiLevelType w:val="hybridMultilevel"/>
    <w:tmpl w:val="FF480C02"/>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79B67B9"/>
    <w:multiLevelType w:val="hybridMultilevel"/>
    <w:tmpl w:val="C534C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84A1C42"/>
    <w:multiLevelType w:val="hybridMultilevel"/>
    <w:tmpl w:val="4A3081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F607677"/>
    <w:multiLevelType w:val="hybridMultilevel"/>
    <w:tmpl w:val="0FA23000"/>
    <w:lvl w:ilvl="0" w:tplc="E794B2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B732F97"/>
    <w:multiLevelType w:val="hybridMultilevel"/>
    <w:tmpl w:val="06BCC1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6"/>
  </w:num>
  <w:num w:numId="3">
    <w:abstractNumId w:val="3"/>
  </w:num>
  <w:num w:numId="4">
    <w:abstractNumId w:val="7"/>
  </w:num>
  <w:num w:numId="5">
    <w:abstractNumId w:val="18"/>
  </w:num>
  <w:num w:numId="6">
    <w:abstractNumId w:val="11"/>
  </w:num>
  <w:num w:numId="7">
    <w:abstractNumId w:val="16"/>
  </w:num>
  <w:num w:numId="8">
    <w:abstractNumId w:val="15"/>
  </w:num>
  <w:num w:numId="9">
    <w:abstractNumId w:val="4"/>
  </w:num>
  <w:num w:numId="10">
    <w:abstractNumId w:val="8"/>
  </w:num>
  <w:num w:numId="11">
    <w:abstractNumId w:val="14"/>
  </w:num>
  <w:num w:numId="12">
    <w:abstractNumId w:val="0"/>
  </w:num>
  <w:num w:numId="13">
    <w:abstractNumId w:val="17"/>
  </w:num>
  <w:num w:numId="14">
    <w:abstractNumId w:val="12"/>
  </w:num>
  <w:num w:numId="15">
    <w:abstractNumId w:val="9"/>
  </w:num>
  <w:num w:numId="16">
    <w:abstractNumId w:val="5"/>
  </w:num>
  <w:num w:numId="17">
    <w:abstractNumId w:val="13"/>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2D8D"/>
    <w:rsid w:val="00003C6E"/>
    <w:rsid w:val="00006B16"/>
    <w:rsid w:val="00013246"/>
    <w:rsid w:val="00013818"/>
    <w:rsid w:val="00013F50"/>
    <w:rsid w:val="00016475"/>
    <w:rsid w:val="00017817"/>
    <w:rsid w:val="00021D9B"/>
    <w:rsid w:val="00022835"/>
    <w:rsid w:val="00030DA6"/>
    <w:rsid w:val="00031AD5"/>
    <w:rsid w:val="00033AF8"/>
    <w:rsid w:val="0003759E"/>
    <w:rsid w:val="00037E10"/>
    <w:rsid w:val="00042D8D"/>
    <w:rsid w:val="00043A39"/>
    <w:rsid w:val="00055A84"/>
    <w:rsid w:val="00057430"/>
    <w:rsid w:val="00057F35"/>
    <w:rsid w:val="00067554"/>
    <w:rsid w:val="000701E9"/>
    <w:rsid w:val="00071B2F"/>
    <w:rsid w:val="00072DC2"/>
    <w:rsid w:val="00075993"/>
    <w:rsid w:val="00076A73"/>
    <w:rsid w:val="00080F8C"/>
    <w:rsid w:val="000816E8"/>
    <w:rsid w:val="0008348A"/>
    <w:rsid w:val="00086886"/>
    <w:rsid w:val="00086A7D"/>
    <w:rsid w:val="0008748F"/>
    <w:rsid w:val="00087852"/>
    <w:rsid w:val="0009166F"/>
    <w:rsid w:val="00093B73"/>
    <w:rsid w:val="000A0204"/>
    <w:rsid w:val="000A35B6"/>
    <w:rsid w:val="000A37C2"/>
    <w:rsid w:val="000A3B48"/>
    <w:rsid w:val="000A5B40"/>
    <w:rsid w:val="000A64F9"/>
    <w:rsid w:val="000A7E2C"/>
    <w:rsid w:val="000B183B"/>
    <w:rsid w:val="000B25A5"/>
    <w:rsid w:val="000B2CFE"/>
    <w:rsid w:val="000B4927"/>
    <w:rsid w:val="000B4E2A"/>
    <w:rsid w:val="000B53CB"/>
    <w:rsid w:val="000B5633"/>
    <w:rsid w:val="000B6531"/>
    <w:rsid w:val="000B688F"/>
    <w:rsid w:val="000C04A3"/>
    <w:rsid w:val="000C056F"/>
    <w:rsid w:val="000C323F"/>
    <w:rsid w:val="000C43E4"/>
    <w:rsid w:val="000C7E50"/>
    <w:rsid w:val="000D4F14"/>
    <w:rsid w:val="000E1042"/>
    <w:rsid w:val="000E315A"/>
    <w:rsid w:val="000E3851"/>
    <w:rsid w:val="000E7E20"/>
    <w:rsid w:val="000F2B54"/>
    <w:rsid w:val="000F3911"/>
    <w:rsid w:val="000F52A0"/>
    <w:rsid w:val="00101DAB"/>
    <w:rsid w:val="00102D88"/>
    <w:rsid w:val="00106F6A"/>
    <w:rsid w:val="001102D6"/>
    <w:rsid w:val="00112673"/>
    <w:rsid w:val="00112A1C"/>
    <w:rsid w:val="0011540B"/>
    <w:rsid w:val="00117A34"/>
    <w:rsid w:val="001202FC"/>
    <w:rsid w:val="001219DF"/>
    <w:rsid w:val="00121A18"/>
    <w:rsid w:val="001233FB"/>
    <w:rsid w:val="00123D8F"/>
    <w:rsid w:val="00124684"/>
    <w:rsid w:val="00126DAB"/>
    <w:rsid w:val="0012783C"/>
    <w:rsid w:val="00127C10"/>
    <w:rsid w:val="00132C1C"/>
    <w:rsid w:val="001341E5"/>
    <w:rsid w:val="0013455C"/>
    <w:rsid w:val="00141D88"/>
    <w:rsid w:val="00145933"/>
    <w:rsid w:val="0015056A"/>
    <w:rsid w:val="001527B3"/>
    <w:rsid w:val="00161812"/>
    <w:rsid w:val="0016365D"/>
    <w:rsid w:val="00164735"/>
    <w:rsid w:val="0016774A"/>
    <w:rsid w:val="00167C61"/>
    <w:rsid w:val="001759C4"/>
    <w:rsid w:val="0018088E"/>
    <w:rsid w:val="0018447C"/>
    <w:rsid w:val="001937D1"/>
    <w:rsid w:val="0019449E"/>
    <w:rsid w:val="0019591A"/>
    <w:rsid w:val="00196213"/>
    <w:rsid w:val="001A07A7"/>
    <w:rsid w:val="001A1E43"/>
    <w:rsid w:val="001A2086"/>
    <w:rsid w:val="001A371B"/>
    <w:rsid w:val="001A42E9"/>
    <w:rsid w:val="001A6E66"/>
    <w:rsid w:val="001B20B6"/>
    <w:rsid w:val="001B47F2"/>
    <w:rsid w:val="001C19EC"/>
    <w:rsid w:val="001C450C"/>
    <w:rsid w:val="001D317D"/>
    <w:rsid w:val="001D4285"/>
    <w:rsid w:val="001D55EB"/>
    <w:rsid w:val="001D59C5"/>
    <w:rsid w:val="001D74C2"/>
    <w:rsid w:val="001D7DD4"/>
    <w:rsid w:val="001F0E42"/>
    <w:rsid w:val="001F5829"/>
    <w:rsid w:val="00201199"/>
    <w:rsid w:val="002103FE"/>
    <w:rsid w:val="00215E30"/>
    <w:rsid w:val="00220EDA"/>
    <w:rsid w:val="002218BE"/>
    <w:rsid w:val="00223ED2"/>
    <w:rsid w:val="0022585A"/>
    <w:rsid w:val="00226EA5"/>
    <w:rsid w:val="002273FF"/>
    <w:rsid w:val="00230096"/>
    <w:rsid w:val="00230B8A"/>
    <w:rsid w:val="002310D3"/>
    <w:rsid w:val="0023318B"/>
    <w:rsid w:val="0023328E"/>
    <w:rsid w:val="00233C94"/>
    <w:rsid w:val="0024001A"/>
    <w:rsid w:val="002401DD"/>
    <w:rsid w:val="002430F8"/>
    <w:rsid w:val="002432AC"/>
    <w:rsid w:val="00245111"/>
    <w:rsid w:val="0025141A"/>
    <w:rsid w:val="00256CE8"/>
    <w:rsid w:val="00260969"/>
    <w:rsid w:val="00260EF1"/>
    <w:rsid w:val="002660AD"/>
    <w:rsid w:val="0026696A"/>
    <w:rsid w:val="00267A75"/>
    <w:rsid w:val="002762CD"/>
    <w:rsid w:val="00276C41"/>
    <w:rsid w:val="002814E9"/>
    <w:rsid w:val="00282930"/>
    <w:rsid w:val="00286819"/>
    <w:rsid w:val="00287FE9"/>
    <w:rsid w:val="0029573D"/>
    <w:rsid w:val="002A0B64"/>
    <w:rsid w:val="002A10F3"/>
    <w:rsid w:val="002A3ABD"/>
    <w:rsid w:val="002A3C2A"/>
    <w:rsid w:val="002A40E0"/>
    <w:rsid w:val="002B03C7"/>
    <w:rsid w:val="002B077B"/>
    <w:rsid w:val="002C58A5"/>
    <w:rsid w:val="002D346D"/>
    <w:rsid w:val="002D3580"/>
    <w:rsid w:val="002D54E6"/>
    <w:rsid w:val="002D7627"/>
    <w:rsid w:val="002E2094"/>
    <w:rsid w:val="002E3FAA"/>
    <w:rsid w:val="002E4C5A"/>
    <w:rsid w:val="002F0D24"/>
    <w:rsid w:val="002F4C38"/>
    <w:rsid w:val="002F72DE"/>
    <w:rsid w:val="002F7E02"/>
    <w:rsid w:val="0030155B"/>
    <w:rsid w:val="00303E8F"/>
    <w:rsid w:val="003058B3"/>
    <w:rsid w:val="00310299"/>
    <w:rsid w:val="003129AB"/>
    <w:rsid w:val="003144F7"/>
    <w:rsid w:val="00315693"/>
    <w:rsid w:val="003157FC"/>
    <w:rsid w:val="00324BCF"/>
    <w:rsid w:val="0032736A"/>
    <w:rsid w:val="00332D82"/>
    <w:rsid w:val="00334A9B"/>
    <w:rsid w:val="003350CA"/>
    <w:rsid w:val="00335E63"/>
    <w:rsid w:val="00336AA0"/>
    <w:rsid w:val="00346430"/>
    <w:rsid w:val="00352740"/>
    <w:rsid w:val="00354CEC"/>
    <w:rsid w:val="00355A72"/>
    <w:rsid w:val="00355B32"/>
    <w:rsid w:val="003561C0"/>
    <w:rsid w:val="003564C0"/>
    <w:rsid w:val="00361FD2"/>
    <w:rsid w:val="0036201B"/>
    <w:rsid w:val="003664C3"/>
    <w:rsid w:val="003706D8"/>
    <w:rsid w:val="00371B19"/>
    <w:rsid w:val="00374065"/>
    <w:rsid w:val="003804D6"/>
    <w:rsid w:val="0038364E"/>
    <w:rsid w:val="00391F3A"/>
    <w:rsid w:val="003930F4"/>
    <w:rsid w:val="0039472A"/>
    <w:rsid w:val="00397BB6"/>
    <w:rsid w:val="003A4DEC"/>
    <w:rsid w:val="003A6EDF"/>
    <w:rsid w:val="003B0195"/>
    <w:rsid w:val="003B1149"/>
    <w:rsid w:val="003B1593"/>
    <w:rsid w:val="003B18BB"/>
    <w:rsid w:val="003B69C4"/>
    <w:rsid w:val="003B7FE4"/>
    <w:rsid w:val="003C0763"/>
    <w:rsid w:val="003C3C9A"/>
    <w:rsid w:val="003C44CA"/>
    <w:rsid w:val="003C775A"/>
    <w:rsid w:val="003C7E05"/>
    <w:rsid w:val="003D32BE"/>
    <w:rsid w:val="003D488D"/>
    <w:rsid w:val="003D6152"/>
    <w:rsid w:val="003E0B19"/>
    <w:rsid w:val="003F1AFC"/>
    <w:rsid w:val="003F2136"/>
    <w:rsid w:val="003F5308"/>
    <w:rsid w:val="003F7C13"/>
    <w:rsid w:val="0040341D"/>
    <w:rsid w:val="004057F1"/>
    <w:rsid w:val="0040642E"/>
    <w:rsid w:val="00410B90"/>
    <w:rsid w:val="0041217F"/>
    <w:rsid w:val="004135E3"/>
    <w:rsid w:val="00420DC5"/>
    <w:rsid w:val="004213E2"/>
    <w:rsid w:val="0042218B"/>
    <w:rsid w:val="004247F0"/>
    <w:rsid w:val="00425C87"/>
    <w:rsid w:val="00427142"/>
    <w:rsid w:val="0042738E"/>
    <w:rsid w:val="004310AF"/>
    <w:rsid w:val="004314D0"/>
    <w:rsid w:val="00432DA1"/>
    <w:rsid w:val="00432F3B"/>
    <w:rsid w:val="004338EF"/>
    <w:rsid w:val="00435BCA"/>
    <w:rsid w:val="00436DA4"/>
    <w:rsid w:val="00437C59"/>
    <w:rsid w:val="00443AC2"/>
    <w:rsid w:val="00450F7D"/>
    <w:rsid w:val="00455E12"/>
    <w:rsid w:val="004626D5"/>
    <w:rsid w:val="00464464"/>
    <w:rsid w:val="004648E5"/>
    <w:rsid w:val="004741AB"/>
    <w:rsid w:val="00487395"/>
    <w:rsid w:val="00487E26"/>
    <w:rsid w:val="00492D7A"/>
    <w:rsid w:val="00493049"/>
    <w:rsid w:val="00495004"/>
    <w:rsid w:val="004A0556"/>
    <w:rsid w:val="004A5A43"/>
    <w:rsid w:val="004A762F"/>
    <w:rsid w:val="004B2813"/>
    <w:rsid w:val="004B4CE2"/>
    <w:rsid w:val="004B567B"/>
    <w:rsid w:val="004C0B92"/>
    <w:rsid w:val="004D01FD"/>
    <w:rsid w:val="004D0375"/>
    <w:rsid w:val="004D087A"/>
    <w:rsid w:val="004D41D7"/>
    <w:rsid w:val="004E1707"/>
    <w:rsid w:val="004E2067"/>
    <w:rsid w:val="00503424"/>
    <w:rsid w:val="005048D6"/>
    <w:rsid w:val="00505924"/>
    <w:rsid w:val="00511B96"/>
    <w:rsid w:val="00512F2C"/>
    <w:rsid w:val="005208A3"/>
    <w:rsid w:val="00521845"/>
    <w:rsid w:val="005277FF"/>
    <w:rsid w:val="00532B4E"/>
    <w:rsid w:val="00540AF1"/>
    <w:rsid w:val="00541D5E"/>
    <w:rsid w:val="00542AFC"/>
    <w:rsid w:val="005446DA"/>
    <w:rsid w:val="00545E6D"/>
    <w:rsid w:val="00555C11"/>
    <w:rsid w:val="005575B1"/>
    <w:rsid w:val="0056160A"/>
    <w:rsid w:val="00561BD4"/>
    <w:rsid w:val="00565A9E"/>
    <w:rsid w:val="0057035F"/>
    <w:rsid w:val="00570D51"/>
    <w:rsid w:val="00570E62"/>
    <w:rsid w:val="00572C1E"/>
    <w:rsid w:val="00573CC9"/>
    <w:rsid w:val="00573DDB"/>
    <w:rsid w:val="00574DF6"/>
    <w:rsid w:val="00577A03"/>
    <w:rsid w:val="005802FD"/>
    <w:rsid w:val="00583AD8"/>
    <w:rsid w:val="00583FA6"/>
    <w:rsid w:val="00590FD6"/>
    <w:rsid w:val="00591C60"/>
    <w:rsid w:val="0059232D"/>
    <w:rsid w:val="005925A7"/>
    <w:rsid w:val="00594DD2"/>
    <w:rsid w:val="005A0A88"/>
    <w:rsid w:val="005A1F8F"/>
    <w:rsid w:val="005A4A16"/>
    <w:rsid w:val="005A59BC"/>
    <w:rsid w:val="005B51E8"/>
    <w:rsid w:val="005B7A08"/>
    <w:rsid w:val="005C50FB"/>
    <w:rsid w:val="005D1ABC"/>
    <w:rsid w:val="005D3DD8"/>
    <w:rsid w:val="005D4ED4"/>
    <w:rsid w:val="005D53E3"/>
    <w:rsid w:val="005D56C0"/>
    <w:rsid w:val="005D5B06"/>
    <w:rsid w:val="005E2A48"/>
    <w:rsid w:val="005E53C2"/>
    <w:rsid w:val="005E54FA"/>
    <w:rsid w:val="005E65FB"/>
    <w:rsid w:val="005F1A4D"/>
    <w:rsid w:val="005F3F16"/>
    <w:rsid w:val="005F4A5E"/>
    <w:rsid w:val="005F6059"/>
    <w:rsid w:val="005F61B1"/>
    <w:rsid w:val="00603295"/>
    <w:rsid w:val="00604C5E"/>
    <w:rsid w:val="006050D5"/>
    <w:rsid w:val="00605CE1"/>
    <w:rsid w:val="0061009B"/>
    <w:rsid w:val="00611B8F"/>
    <w:rsid w:val="00616033"/>
    <w:rsid w:val="006213FD"/>
    <w:rsid w:val="00621CB7"/>
    <w:rsid w:val="006306B8"/>
    <w:rsid w:val="00635E4D"/>
    <w:rsid w:val="0063794F"/>
    <w:rsid w:val="00640B0E"/>
    <w:rsid w:val="0064553C"/>
    <w:rsid w:val="0064689E"/>
    <w:rsid w:val="006469D1"/>
    <w:rsid w:val="00646E33"/>
    <w:rsid w:val="00651BAB"/>
    <w:rsid w:val="006523BE"/>
    <w:rsid w:val="006653A4"/>
    <w:rsid w:val="0066631B"/>
    <w:rsid w:val="00666361"/>
    <w:rsid w:val="00667BF5"/>
    <w:rsid w:val="00670193"/>
    <w:rsid w:val="00670DC0"/>
    <w:rsid w:val="00672AA9"/>
    <w:rsid w:val="00675446"/>
    <w:rsid w:val="006832AB"/>
    <w:rsid w:val="006964C8"/>
    <w:rsid w:val="006A0A3E"/>
    <w:rsid w:val="006A3DE2"/>
    <w:rsid w:val="006A437E"/>
    <w:rsid w:val="006A6DB7"/>
    <w:rsid w:val="006B3045"/>
    <w:rsid w:val="006C078F"/>
    <w:rsid w:val="006C0DDA"/>
    <w:rsid w:val="006C3EF6"/>
    <w:rsid w:val="006C5715"/>
    <w:rsid w:val="006C592A"/>
    <w:rsid w:val="006D2686"/>
    <w:rsid w:val="006D3D33"/>
    <w:rsid w:val="006D3EC5"/>
    <w:rsid w:val="006D3F0F"/>
    <w:rsid w:val="006E3701"/>
    <w:rsid w:val="006E38AE"/>
    <w:rsid w:val="006E3C46"/>
    <w:rsid w:val="006E7982"/>
    <w:rsid w:val="006F0270"/>
    <w:rsid w:val="006F0804"/>
    <w:rsid w:val="006F5F18"/>
    <w:rsid w:val="006F6FFF"/>
    <w:rsid w:val="00701998"/>
    <w:rsid w:val="0070208D"/>
    <w:rsid w:val="00704272"/>
    <w:rsid w:val="00705BA7"/>
    <w:rsid w:val="00705DA1"/>
    <w:rsid w:val="0071192B"/>
    <w:rsid w:val="00712CF6"/>
    <w:rsid w:val="00723684"/>
    <w:rsid w:val="00733A60"/>
    <w:rsid w:val="00737504"/>
    <w:rsid w:val="007449A9"/>
    <w:rsid w:val="00745027"/>
    <w:rsid w:val="0074577C"/>
    <w:rsid w:val="00745C22"/>
    <w:rsid w:val="0075126F"/>
    <w:rsid w:val="00753D69"/>
    <w:rsid w:val="00754320"/>
    <w:rsid w:val="0076117F"/>
    <w:rsid w:val="00762513"/>
    <w:rsid w:val="00771E57"/>
    <w:rsid w:val="00774364"/>
    <w:rsid w:val="00785F09"/>
    <w:rsid w:val="007938D8"/>
    <w:rsid w:val="00795DE6"/>
    <w:rsid w:val="007A173F"/>
    <w:rsid w:val="007A209E"/>
    <w:rsid w:val="007A4A5C"/>
    <w:rsid w:val="007A60F6"/>
    <w:rsid w:val="007A6802"/>
    <w:rsid w:val="007B037B"/>
    <w:rsid w:val="007C1542"/>
    <w:rsid w:val="007C1565"/>
    <w:rsid w:val="007C1EEF"/>
    <w:rsid w:val="007C21BA"/>
    <w:rsid w:val="007C23BB"/>
    <w:rsid w:val="007C3A4D"/>
    <w:rsid w:val="007D0405"/>
    <w:rsid w:val="007D0DE7"/>
    <w:rsid w:val="007D17FE"/>
    <w:rsid w:val="007D6581"/>
    <w:rsid w:val="007D68CF"/>
    <w:rsid w:val="007E22B3"/>
    <w:rsid w:val="007E33DD"/>
    <w:rsid w:val="007E6CC9"/>
    <w:rsid w:val="007F0546"/>
    <w:rsid w:val="007F206D"/>
    <w:rsid w:val="007F4521"/>
    <w:rsid w:val="007F4E11"/>
    <w:rsid w:val="007F5486"/>
    <w:rsid w:val="007F5CC2"/>
    <w:rsid w:val="00804A8F"/>
    <w:rsid w:val="00810040"/>
    <w:rsid w:val="00812F97"/>
    <w:rsid w:val="00821CFA"/>
    <w:rsid w:val="00824FDE"/>
    <w:rsid w:val="0082519E"/>
    <w:rsid w:val="0083117D"/>
    <w:rsid w:val="008318CE"/>
    <w:rsid w:val="00834590"/>
    <w:rsid w:val="008353F1"/>
    <w:rsid w:val="008370FF"/>
    <w:rsid w:val="00841691"/>
    <w:rsid w:val="00841F9E"/>
    <w:rsid w:val="00843A7D"/>
    <w:rsid w:val="00845A6D"/>
    <w:rsid w:val="0084650C"/>
    <w:rsid w:val="008472BD"/>
    <w:rsid w:val="00847F74"/>
    <w:rsid w:val="008510F6"/>
    <w:rsid w:val="00851810"/>
    <w:rsid w:val="00851858"/>
    <w:rsid w:val="00851F65"/>
    <w:rsid w:val="00853CE1"/>
    <w:rsid w:val="00854A5F"/>
    <w:rsid w:val="00855026"/>
    <w:rsid w:val="00856DE9"/>
    <w:rsid w:val="00857435"/>
    <w:rsid w:val="008609D2"/>
    <w:rsid w:val="00862F8C"/>
    <w:rsid w:val="00863C89"/>
    <w:rsid w:val="00867DE4"/>
    <w:rsid w:val="00873EA1"/>
    <w:rsid w:val="00875BA8"/>
    <w:rsid w:val="00876C1C"/>
    <w:rsid w:val="008774AB"/>
    <w:rsid w:val="00880D23"/>
    <w:rsid w:val="00881EE8"/>
    <w:rsid w:val="00885104"/>
    <w:rsid w:val="0088649B"/>
    <w:rsid w:val="00893163"/>
    <w:rsid w:val="008A138A"/>
    <w:rsid w:val="008A229F"/>
    <w:rsid w:val="008A5083"/>
    <w:rsid w:val="008A570C"/>
    <w:rsid w:val="008A7715"/>
    <w:rsid w:val="008A7E00"/>
    <w:rsid w:val="008A7F1C"/>
    <w:rsid w:val="008B0AA3"/>
    <w:rsid w:val="008B3E59"/>
    <w:rsid w:val="008B4EC5"/>
    <w:rsid w:val="008B5429"/>
    <w:rsid w:val="008C0519"/>
    <w:rsid w:val="008C42D7"/>
    <w:rsid w:val="008C551F"/>
    <w:rsid w:val="008C5960"/>
    <w:rsid w:val="008C69BC"/>
    <w:rsid w:val="008C7672"/>
    <w:rsid w:val="008D1AA5"/>
    <w:rsid w:val="008D68CB"/>
    <w:rsid w:val="008E5784"/>
    <w:rsid w:val="008E5A25"/>
    <w:rsid w:val="008E72EE"/>
    <w:rsid w:val="008F29A7"/>
    <w:rsid w:val="008F5AC8"/>
    <w:rsid w:val="008F6C3B"/>
    <w:rsid w:val="009000CB"/>
    <w:rsid w:val="009002A0"/>
    <w:rsid w:val="00900800"/>
    <w:rsid w:val="00901E27"/>
    <w:rsid w:val="00903F8E"/>
    <w:rsid w:val="009059D9"/>
    <w:rsid w:val="00907094"/>
    <w:rsid w:val="00907451"/>
    <w:rsid w:val="009106C8"/>
    <w:rsid w:val="009120FB"/>
    <w:rsid w:val="00913842"/>
    <w:rsid w:val="009233C3"/>
    <w:rsid w:val="00923C6B"/>
    <w:rsid w:val="009244C7"/>
    <w:rsid w:val="00926DD1"/>
    <w:rsid w:val="00937A9D"/>
    <w:rsid w:val="00941324"/>
    <w:rsid w:val="0094358D"/>
    <w:rsid w:val="009537B1"/>
    <w:rsid w:val="00957C93"/>
    <w:rsid w:val="00957EEF"/>
    <w:rsid w:val="00957F79"/>
    <w:rsid w:val="00957FA2"/>
    <w:rsid w:val="00960CEF"/>
    <w:rsid w:val="0096470A"/>
    <w:rsid w:val="00966908"/>
    <w:rsid w:val="00967EA5"/>
    <w:rsid w:val="009701CD"/>
    <w:rsid w:val="00970CEF"/>
    <w:rsid w:val="00971962"/>
    <w:rsid w:val="00976B82"/>
    <w:rsid w:val="00976E36"/>
    <w:rsid w:val="00982CB4"/>
    <w:rsid w:val="00987C53"/>
    <w:rsid w:val="00996177"/>
    <w:rsid w:val="00996BF7"/>
    <w:rsid w:val="0099704B"/>
    <w:rsid w:val="009A236F"/>
    <w:rsid w:val="009A3FC6"/>
    <w:rsid w:val="009B6C1E"/>
    <w:rsid w:val="009B72D2"/>
    <w:rsid w:val="009C53DD"/>
    <w:rsid w:val="009C606D"/>
    <w:rsid w:val="009C68D9"/>
    <w:rsid w:val="009D0C96"/>
    <w:rsid w:val="009D54A3"/>
    <w:rsid w:val="009D72A1"/>
    <w:rsid w:val="009D7FAB"/>
    <w:rsid w:val="009E0685"/>
    <w:rsid w:val="009F0413"/>
    <w:rsid w:val="009F2F2C"/>
    <w:rsid w:val="009F3D40"/>
    <w:rsid w:val="009F62A8"/>
    <w:rsid w:val="00A16D97"/>
    <w:rsid w:val="00A177C9"/>
    <w:rsid w:val="00A23018"/>
    <w:rsid w:val="00A24084"/>
    <w:rsid w:val="00A24EED"/>
    <w:rsid w:val="00A321AB"/>
    <w:rsid w:val="00A36196"/>
    <w:rsid w:val="00A37D0E"/>
    <w:rsid w:val="00A409C6"/>
    <w:rsid w:val="00A41234"/>
    <w:rsid w:val="00A42E6E"/>
    <w:rsid w:val="00A43608"/>
    <w:rsid w:val="00A436CD"/>
    <w:rsid w:val="00A43F89"/>
    <w:rsid w:val="00A44884"/>
    <w:rsid w:val="00A451DD"/>
    <w:rsid w:val="00A511CF"/>
    <w:rsid w:val="00A53661"/>
    <w:rsid w:val="00A54B6C"/>
    <w:rsid w:val="00A56010"/>
    <w:rsid w:val="00A562AD"/>
    <w:rsid w:val="00A5718C"/>
    <w:rsid w:val="00A57917"/>
    <w:rsid w:val="00A62A46"/>
    <w:rsid w:val="00A66BDC"/>
    <w:rsid w:val="00A724FC"/>
    <w:rsid w:val="00A73621"/>
    <w:rsid w:val="00A74FDE"/>
    <w:rsid w:val="00A813DD"/>
    <w:rsid w:val="00A90068"/>
    <w:rsid w:val="00AA1528"/>
    <w:rsid w:val="00AB0B19"/>
    <w:rsid w:val="00AB0D4C"/>
    <w:rsid w:val="00AB18F6"/>
    <w:rsid w:val="00AB1B4D"/>
    <w:rsid w:val="00AB6BAF"/>
    <w:rsid w:val="00AB6E5F"/>
    <w:rsid w:val="00AB7698"/>
    <w:rsid w:val="00AD1A3B"/>
    <w:rsid w:val="00AD3489"/>
    <w:rsid w:val="00AD7557"/>
    <w:rsid w:val="00AE363D"/>
    <w:rsid w:val="00AE3F2E"/>
    <w:rsid w:val="00AE5DC6"/>
    <w:rsid w:val="00AE5FDC"/>
    <w:rsid w:val="00AF2A29"/>
    <w:rsid w:val="00AF6875"/>
    <w:rsid w:val="00AF7B69"/>
    <w:rsid w:val="00B0115C"/>
    <w:rsid w:val="00B01D9E"/>
    <w:rsid w:val="00B026C3"/>
    <w:rsid w:val="00B0321E"/>
    <w:rsid w:val="00B043E3"/>
    <w:rsid w:val="00B10419"/>
    <w:rsid w:val="00B117BF"/>
    <w:rsid w:val="00B120E1"/>
    <w:rsid w:val="00B16042"/>
    <w:rsid w:val="00B212D9"/>
    <w:rsid w:val="00B27A5F"/>
    <w:rsid w:val="00B3452A"/>
    <w:rsid w:val="00B3574C"/>
    <w:rsid w:val="00B37C32"/>
    <w:rsid w:val="00B403A9"/>
    <w:rsid w:val="00B41BD1"/>
    <w:rsid w:val="00B42B23"/>
    <w:rsid w:val="00B42BEA"/>
    <w:rsid w:val="00B51892"/>
    <w:rsid w:val="00B51B12"/>
    <w:rsid w:val="00B54235"/>
    <w:rsid w:val="00B5472B"/>
    <w:rsid w:val="00B57CB7"/>
    <w:rsid w:val="00B6316F"/>
    <w:rsid w:val="00B6460A"/>
    <w:rsid w:val="00B70CA8"/>
    <w:rsid w:val="00B7483B"/>
    <w:rsid w:val="00B843B0"/>
    <w:rsid w:val="00B857FC"/>
    <w:rsid w:val="00B92A58"/>
    <w:rsid w:val="00B93E21"/>
    <w:rsid w:val="00B9682A"/>
    <w:rsid w:val="00B96988"/>
    <w:rsid w:val="00BA03B7"/>
    <w:rsid w:val="00BA26B1"/>
    <w:rsid w:val="00BA3ABB"/>
    <w:rsid w:val="00BA7741"/>
    <w:rsid w:val="00BB772C"/>
    <w:rsid w:val="00BC0AE6"/>
    <w:rsid w:val="00BC5369"/>
    <w:rsid w:val="00BC54E8"/>
    <w:rsid w:val="00BD1A16"/>
    <w:rsid w:val="00BD7768"/>
    <w:rsid w:val="00BE07AC"/>
    <w:rsid w:val="00BE253A"/>
    <w:rsid w:val="00BE59F1"/>
    <w:rsid w:val="00BF6015"/>
    <w:rsid w:val="00C02A19"/>
    <w:rsid w:val="00C03382"/>
    <w:rsid w:val="00C039C3"/>
    <w:rsid w:val="00C1403A"/>
    <w:rsid w:val="00C17F00"/>
    <w:rsid w:val="00C24CCD"/>
    <w:rsid w:val="00C35372"/>
    <w:rsid w:val="00C362E5"/>
    <w:rsid w:val="00C36B50"/>
    <w:rsid w:val="00C41875"/>
    <w:rsid w:val="00C44E09"/>
    <w:rsid w:val="00C46915"/>
    <w:rsid w:val="00C53DF3"/>
    <w:rsid w:val="00C56F68"/>
    <w:rsid w:val="00C64378"/>
    <w:rsid w:val="00C821E9"/>
    <w:rsid w:val="00C82AE3"/>
    <w:rsid w:val="00C83CDD"/>
    <w:rsid w:val="00C83DBB"/>
    <w:rsid w:val="00C91B38"/>
    <w:rsid w:val="00C96DE6"/>
    <w:rsid w:val="00C97CA6"/>
    <w:rsid w:val="00CA01A2"/>
    <w:rsid w:val="00CA12E2"/>
    <w:rsid w:val="00CA15DD"/>
    <w:rsid w:val="00CA16FC"/>
    <w:rsid w:val="00CA2CD5"/>
    <w:rsid w:val="00CA3DC9"/>
    <w:rsid w:val="00CA4CD1"/>
    <w:rsid w:val="00CA55B0"/>
    <w:rsid w:val="00CB3EA9"/>
    <w:rsid w:val="00CB4C8D"/>
    <w:rsid w:val="00CB5A24"/>
    <w:rsid w:val="00CB7570"/>
    <w:rsid w:val="00CC45C1"/>
    <w:rsid w:val="00CC58D8"/>
    <w:rsid w:val="00CC6490"/>
    <w:rsid w:val="00CD008A"/>
    <w:rsid w:val="00CD383F"/>
    <w:rsid w:val="00CD48ED"/>
    <w:rsid w:val="00CD7F92"/>
    <w:rsid w:val="00CE090C"/>
    <w:rsid w:val="00CE23C4"/>
    <w:rsid w:val="00CE6BC5"/>
    <w:rsid w:val="00CF3C4A"/>
    <w:rsid w:val="00CF4034"/>
    <w:rsid w:val="00CF7551"/>
    <w:rsid w:val="00CF7AC4"/>
    <w:rsid w:val="00D00A67"/>
    <w:rsid w:val="00D02933"/>
    <w:rsid w:val="00D037EA"/>
    <w:rsid w:val="00D0470A"/>
    <w:rsid w:val="00D05C9C"/>
    <w:rsid w:val="00D106EC"/>
    <w:rsid w:val="00D10704"/>
    <w:rsid w:val="00D108F6"/>
    <w:rsid w:val="00D13448"/>
    <w:rsid w:val="00D17E42"/>
    <w:rsid w:val="00D21732"/>
    <w:rsid w:val="00D21AE1"/>
    <w:rsid w:val="00D2671F"/>
    <w:rsid w:val="00D2749B"/>
    <w:rsid w:val="00D32245"/>
    <w:rsid w:val="00D34E2A"/>
    <w:rsid w:val="00D40ED8"/>
    <w:rsid w:val="00D4291D"/>
    <w:rsid w:val="00D452B9"/>
    <w:rsid w:val="00D468DA"/>
    <w:rsid w:val="00D51CD0"/>
    <w:rsid w:val="00D549D7"/>
    <w:rsid w:val="00D64174"/>
    <w:rsid w:val="00D65A87"/>
    <w:rsid w:val="00D65DEB"/>
    <w:rsid w:val="00D669B1"/>
    <w:rsid w:val="00D70006"/>
    <w:rsid w:val="00D717B4"/>
    <w:rsid w:val="00D75C60"/>
    <w:rsid w:val="00D8627B"/>
    <w:rsid w:val="00D86E2C"/>
    <w:rsid w:val="00D96CE9"/>
    <w:rsid w:val="00DA4BFB"/>
    <w:rsid w:val="00DA681E"/>
    <w:rsid w:val="00DB0E84"/>
    <w:rsid w:val="00DB5BD9"/>
    <w:rsid w:val="00DB6D0A"/>
    <w:rsid w:val="00DC0321"/>
    <w:rsid w:val="00DC3605"/>
    <w:rsid w:val="00DC3AD4"/>
    <w:rsid w:val="00DC4831"/>
    <w:rsid w:val="00DC6E0E"/>
    <w:rsid w:val="00DC74AB"/>
    <w:rsid w:val="00DC76A6"/>
    <w:rsid w:val="00DC776E"/>
    <w:rsid w:val="00DD4912"/>
    <w:rsid w:val="00DD76F6"/>
    <w:rsid w:val="00DD7AE2"/>
    <w:rsid w:val="00DE76BC"/>
    <w:rsid w:val="00DF0EF8"/>
    <w:rsid w:val="00DF2F22"/>
    <w:rsid w:val="00DF4D9C"/>
    <w:rsid w:val="00DF53F2"/>
    <w:rsid w:val="00E02346"/>
    <w:rsid w:val="00E07D32"/>
    <w:rsid w:val="00E218EA"/>
    <w:rsid w:val="00E22C9B"/>
    <w:rsid w:val="00E24F36"/>
    <w:rsid w:val="00E3084D"/>
    <w:rsid w:val="00E3139D"/>
    <w:rsid w:val="00E31717"/>
    <w:rsid w:val="00E31C61"/>
    <w:rsid w:val="00E52DDD"/>
    <w:rsid w:val="00E541F2"/>
    <w:rsid w:val="00E5422F"/>
    <w:rsid w:val="00E57C39"/>
    <w:rsid w:val="00E60037"/>
    <w:rsid w:val="00E6044D"/>
    <w:rsid w:val="00E62AF2"/>
    <w:rsid w:val="00E64A7A"/>
    <w:rsid w:val="00E654B9"/>
    <w:rsid w:val="00E67882"/>
    <w:rsid w:val="00E777FE"/>
    <w:rsid w:val="00E8149B"/>
    <w:rsid w:val="00E8183C"/>
    <w:rsid w:val="00E83FA4"/>
    <w:rsid w:val="00E83FD3"/>
    <w:rsid w:val="00E8439C"/>
    <w:rsid w:val="00E9007E"/>
    <w:rsid w:val="00E95B1E"/>
    <w:rsid w:val="00E96DF1"/>
    <w:rsid w:val="00EA0231"/>
    <w:rsid w:val="00EA098F"/>
    <w:rsid w:val="00EA1EC4"/>
    <w:rsid w:val="00EA4413"/>
    <w:rsid w:val="00EB2040"/>
    <w:rsid w:val="00EB355B"/>
    <w:rsid w:val="00EB5FF5"/>
    <w:rsid w:val="00EB7A30"/>
    <w:rsid w:val="00EB7C10"/>
    <w:rsid w:val="00EC2377"/>
    <w:rsid w:val="00EC3D1A"/>
    <w:rsid w:val="00EC474C"/>
    <w:rsid w:val="00EC4B1D"/>
    <w:rsid w:val="00EC4F20"/>
    <w:rsid w:val="00EC7143"/>
    <w:rsid w:val="00ED4F83"/>
    <w:rsid w:val="00ED7CE3"/>
    <w:rsid w:val="00EE109F"/>
    <w:rsid w:val="00EE1212"/>
    <w:rsid w:val="00EE2277"/>
    <w:rsid w:val="00EE235F"/>
    <w:rsid w:val="00EE38F6"/>
    <w:rsid w:val="00EE6ED1"/>
    <w:rsid w:val="00EE7F81"/>
    <w:rsid w:val="00EF057C"/>
    <w:rsid w:val="00EF3BC0"/>
    <w:rsid w:val="00F07651"/>
    <w:rsid w:val="00F11D61"/>
    <w:rsid w:val="00F12BD3"/>
    <w:rsid w:val="00F14272"/>
    <w:rsid w:val="00F14FD4"/>
    <w:rsid w:val="00F161C8"/>
    <w:rsid w:val="00F216CE"/>
    <w:rsid w:val="00F26E8D"/>
    <w:rsid w:val="00F333B5"/>
    <w:rsid w:val="00F40A9F"/>
    <w:rsid w:val="00F424DE"/>
    <w:rsid w:val="00F43DCF"/>
    <w:rsid w:val="00F44308"/>
    <w:rsid w:val="00F47A29"/>
    <w:rsid w:val="00F5008B"/>
    <w:rsid w:val="00F5271A"/>
    <w:rsid w:val="00F52801"/>
    <w:rsid w:val="00F528DB"/>
    <w:rsid w:val="00F6154B"/>
    <w:rsid w:val="00F62155"/>
    <w:rsid w:val="00F7137F"/>
    <w:rsid w:val="00F713CF"/>
    <w:rsid w:val="00F71564"/>
    <w:rsid w:val="00F7187C"/>
    <w:rsid w:val="00F75918"/>
    <w:rsid w:val="00F75CBB"/>
    <w:rsid w:val="00F760E7"/>
    <w:rsid w:val="00F7645F"/>
    <w:rsid w:val="00F76783"/>
    <w:rsid w:val="00F76803"/>
    <w:rsid w:val="00F76B0F"/>
    <w:rsid w:val="00F818AD"/>
    <w:rsid w:val="00F818DB"/>
    <w:rsid w:val="00F83685"/>
    <w:rsid w:val="00F84BAB"/>
    <w:rsid w:val="00F84D41"/>
    <w:rsid w:val="00F87E99"/>
    <w:rsid w:val="00F90A94"/>
    <w:rsid w:val="00F94473"/>
    <w:rsid w:val="00FA012B"/>
    <w:rsid w:val="00FA0E59"/>
    <w:rsid w:val="00FA0E69"/>
    <w:rsid w:val="00FA17A1"/>
    <w:rsid w:val="00FA3D40"/>
    <w:rsid w:val="00FA6903"/>
    <w:rsid w:val="00FA7270"/>
    <w:rsid w:val="00FB14FA"/>
    <w:rsid w:val="00FB7EB6"/>
    <w:rsid w:val="00FC4262"/>
    <w:rsid w:val="00FC68E0"/>
    <w:rsid w:val="00FD5C8F"/>
    <w:rsid w:val="00FD6E68"/>
    <w:rsid w:val="00FF0BDA"/>
    <w:rsid w:val="00FF67C6"/>
    <w:rsid w:val="00FF6DA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0B53CB"/>
    <w:pPr>
      <w:spacing w:after="200" w:line="276" w:lineRule="auto"/>
    </w:pPr>
    <w:rPr>
      <w:lang w:eastAsia="en-US"/>
    </w:rPr>
  </w:style>
  <w:style w:type="paragraph" w:styleId="Heading1">
    <w:name w:val="heading 1"/>
    <w:aliases w:val="новая страница,íîâàÿ ñòðàíèöà,Заголовок 1 Знак Знак Знак Знак"/>
    <w:basedOn w:val="Normal"/>
    <w:next w:val="Normal"/>
    <w:link w:val="Heading1Char"/>
    <w:uiPriority w:val="99"/>
    <w:qFormat/>
    <w:rsid w:val="0025141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3F2136"/>
    <w:pPr>
      <w:keepNext/>
      <w:keepLines/>
      <w:spacing w:before="200" w:after="0"/>
      <w:outlineLvl w:val="1"/>
    </w:pPr>
    <w:rPr>
      <w:rFonts w:ascii="Cambria" w:eastAsia="Times New Roman" w:hAnsi="Cambria"/>
      <w:b/>
      <w:bCs/>
      <w:color w:val="4F81BD"/>
      <w:sz w:val="26"/>
      <w:szCs w:val="26"/>
    </w:rPr>
  </w:style>
  <w:style w:type="paragraph" w:styleId="Heading3">
    <w:name w:val="heading 3"/>
    <w:aliases w:val="h3 sub heading,C Sub-Sub/Italic,13 Sub-Sub/Italic,h3,Знак,OG Heading 3"/>
    <w:basedOn w:val="Normal"/>
    <w:next w:val="Normal"/>
    <w:link w:val="Heading3Char"/>
    <w:uiPriority w:val="99"/>
    <w:qFormat/>
    <w:rsid w:val="00ED4F83"/>
    <w:pPr>
      <w:keepNext/>
      <w:keepLines/>
      <w:spacing w:before="200" w:after="0"/>
      <w:outlineLvl w:val="2"/>
    </w:pPr>
    <w:rPr>
      <w:rFonts w:ascii="Cambria" w:eastAsia="Times New Roman" w:hAnsi="Cambria"/>
      <w:b/>
      <w:bCs/>
      <w:color w:val="4F81BD"/>
    </w:rPr>
  </w:style>
  <w:style w:type="paragraph" w:styleId="Heading4">
    <w:name w:val="heading 4"/>
    <w:basedOn w:val="Normal"/>
    <w:next w:val="BodyText"/>
    <w:link w:val="Heading4Char"/>
    <w:uiPriority w:val="99"/>
    <w:qFormat/>
    <w:rsid w:val="009F2F2C"/>
    <w:pPr>
      <w:keepNext/>
      <w:keepLines/>
      <w:spacing w:before="240" w:after="120" w:line="360" w:lineRule="auto"/>
      <w:ind w:left="1702" w:hanging="851"/>
      <w:outlineLvl w:val="3"/>
    </w:pPr>
    <w:rPr>
      <w:rFonts w:ascii="Arial" w:eastAsia="Times New Roman" w:hAnsi="Arial"/>
      <w:b/>
      <w:bCs/>
      <w:sz w:val="26"/>
      <w:szCs w:val="26"/>
    </w:rPr>
  </w:style>
  <w:style w:type="paragraph" w:styleId="Heading5">
    <w:name w:val="heading 5"/>
    <w:basedOn w:val="Normal"/>
    <w:next w:val="Normal"/>
    <w:link w:val="Heading5Char"/>
    <w:uiPriority w:val="99"/>
    <w:qFormat/>
    <w:rsid w:val="00030DA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971962"/>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8609D2"/>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9F2F2C"/>
    <w:pPr>
      <w:overflowPunct w:val="0"/>
      <w:autoSpaceDE w:val="0"/>
      <w:autoSpaceDN w:val="0"/>
      <w:adjustRightInd w:val="0"/>
      <w:spacing w:before="240" w:after="60" w:line="360" w:lineRule="atLeast"/>
      <w:ind w:left="5664" w:hanging="708"/>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9"/>
    <w:qFormat/>
    <w:rsid w:val="0018447C"/>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новая страница Char,íîâàÿ ñòðàíèöà Char,Заголовок 1 Знак Знак Знак Знак Char"/>
    <w:basedOn w:val="DefaultParagraphFont"/>
    <w:link w:val="Heading1"/>
    <w:uiPriority w:val="99"/>
    <w:locked/>
    <w:rsid w:val="0025141A"/>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3F2136"/>
    <w:rPr>
      <w:rFonts w:ascii="Cambria" w:hAnsi="Cambria" w:cs="Times New Roman"/>
      <w:b/>
      <w:bCs/>
      <w:color w:val="4F81BD"/>
      <w:sz w:val="26"/>
      <w:szCs w:val="26"/>
    </w:rPr>
  </w:style>
  <w:style w:type="character" w:customStyle="1" w:styleId="Heading3Char">
    <w:name w:val="Heading 3 Char"/>
    <w:aliases w:val="h3 sub heading Char,C Sub-Sub/Italic Char,13 Sub-Sub/Italic Char,h3 Char,Знак Char,OG Heading 3 Char"/>
    <w:basedOn w:val="DefaultParagraphFont"/>
    <w:link w:val="Heading3"/>
    <w:uiPriority w:val="99"/>
    <w:locked/>
    <w:rsid w:val="00ED4F83"/>
    <w:rPr>
      <w:rFonts w:ascii="Cambria" w:hAnsi="Cambria" w:cs="Times New Roman"/>
      <w:b/>
      <w:bCs/>
      <w:color w:val="4F81BD"/>
    </w:rPr>
  </w:style>
  <w:style w:type="character" w:customStyle="1" w:styleId="Heading4Char">
    <w:name w:val="Heading 4 Char"/>
    <w:basedOn w:val="DefaultParagraphFont"/>
    <w:link w:val="Heading4"/>
    <w:uiPriority w:val="99"/>
    <w:locked/>
    <w:rsid w:val="009F2F2C"/>
    <w:rPr>
      <w:rFonts w:ascii="Arial" w:hAnsi="Arial" w:cs="Times New Roman"/>
      <w:b/>
      <w:bCs/>
      <w:sz w:val="26"/>
      <w:szCs w:val="26"/>
    </w:rPr>
  </w:style>
  <w:style w:type="character" w:customStyle="1" w:styleId="Heading5Char">
    <w:name w:val="Heading 5 Char"/>
    <w:basedOn w:val="DefaultParagraphFont"/>
    <w:link w:val="Heading5"/>
    <w:uiPriority w:val="99"/>
    <w:locked/>
    <w:rsid w:val="00030DA6"/>
    <w:rPr>
      <w:rFonts w:ascii="Cambria" w:hAnsi="Cambria" w:cs="Times New Roman"/>
      <w:color w:val="243F60"/>
    </w:rPr>
  </w:style>
  <w:style w:type="character" w:customStyle="1" w:styleId="Heading6Char">
    <w:name w:val="Heading 6 Char"/>
    <w:basedOn w:val="DefaultParagraphFont"/>
    <w:link w:val="Heading6"/>
    <w:uiPriority w:val="99"/>
    <w:locked/>
    <w:rsid w:val="00971962"/>
    <w:rPr>
      <w:rFonts w:ascii="Cambria" w:hAnsi="Cambria" w:cs="Times New Roman"/>
      <w:i/>
      <w:iCs/>
      <w:color w:val="243F60"/>
    </w:rPr>
  </w:style>
  <w:style w:type="character" w:customStyle="1" w:styleId="Heading7Char">
    <w:name w:val="Heading 7 Char"/>
    <w:basedOn w:val="DefaultParagraphFont"/>
    <w:link w:val="Heading7"/>
    <w:uiPriority w:val="99"/>
    <w:locked/>
    <w:rsid w:val="008609D2"/>
    <w:rPr>
      <w:rFonts w:ascii="Cambria" w:hAnsi="Cambria" w:cs="Times New Roman"/>
      <w:i/>
      <w:iCs/>
      <w:color w:val="404040"/>
    </w:rPr>
  </w:style>
  <w:style w:type="character" w:customStyle="1" w:styleId="Heading8Char">
    <w:name w:val="Heading 8 Char"/>
    <w:basedOn w:val="DefaultParagraphFont"/>
    <w:link w:val="Heading8"/>
    <w:uiPriority w:val="99"/>
    <w:locked/>
    <w:rsid w:val="009F2F2C"/>
    <w:rPr>
      <w:rFonts w:ascii="Arial" w:hAnsi="Arial" w:cs="Times New Roman"/>
      <w:i/>
      <w:sz w:val="20"/>
      <w:szCs w:val="20"/>
    </w:rPr>
  </w:style>
  <w:style w:type="character" w:customStyle="1" w:styleId="Heading9Char">
    <w:name w:val="Heading 9 Char"/>
    <w:basedOn w:val="DefaultParagraphFont"/>
    <w:link w:val="Heading9"/>
    <w:uiPriority w:val="99"/>
    <w:locked/>
    <w:rsid w:val="0018447C"/>
    <w:rPr>
      <w:rFonts w:ascii="Cambria" w:hAnsi="Cambria" w:cs="Times New Roman"/>
      <w:i/>
      <w:iCs/>
      <w:color w:val="404040"/>
      <w:sz w:val="20"/>
      <w:szCs w:val="20"/>
    </w:rPr>
  </w:style>
  <w:style w:type="paragraph" w:styleId="BalloonText">
    <w:name w:val="Balloon Text"/>
    <w:basedOn w:val="Normal"/>
    <w:link w:val="BalloonTextChar1"/>
    <w:uiPriority w:val="99"/>
    <w:semiHidden/>
    <w:rsid w:val="0025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56C0"/>
    <w:rPr>
      <w:rFonts w:ascii="Tahoma" w:hAnsi="Tahoma" w:cs="Times New Roman"/>
      <w:sz w:val="16"/>
    </w:rPr>
  </w:style>
  <w:style w:type="character" w:customStyle="1" w:styleId="BalloonTextChar1">
    <w:name w:val="Balloon Text Char1"/>
    <w:basedOn w:val="DefaultParagraphFont"/>
    <w:link w:val="BalloonText"/>
    <w:uiPriority w:val="99"/>
    <w:semiHidden/>
    <w:locked/>
    <w:rsid w:val="0025141A"/>
    <w:rPr>
      <w:rFonts w:ascii="Tahoma" w:hAnsi="Tahoma" w:cs="Tahoma"/>
      <w:sz w:val="16"/>
      <w:szCs w:val="16"/>
    </w:rPr>
  </w:style>
  <w:style w:type="paragraph" w:styleId="TOCHeading">
    <w:name w:val="TOC Heading"/>
    <w:basedOn w:val="Heading1"/>
    <w:next w:val="Normal"/>
    <w:uiPriority w:val="99"/>
    <w:qFormat/>
    <w:rsid w:val="0025141A"/>
    <w:pPr>
      <w:outlineLvl w:val="9"/>
    </w:pPr>
    <w:rPr>
      <w:lang w:eastAsia="ru-RU"/>
    </w:rPr>
  </w:style>
  <w:style w:type="table" w:styleId="TableGrid">
    <w:name w:val="Table Grid"/>
    <w:basedOn w:val="TableNormal"/>
    <w:uiPriority w:val="99"/>
    <w:rsid w:val="00F5008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F5008B"/>
    <w:pPr>
      <w:ind w:left="720"/>
      <w:contextualSpacing/>
    </w:pPr>
  </w:style>
  <w:style w:type="character" w:styleId="Hyperlink">
    <w:name w:val="Hyperlink"/>
    <w:basedOn w:val="DefaultParagraphFont"/>
    <w:uiPriority w:val="99"/>
    <w:rsid w:val="003F2136"/>
    <w:rPr>
      <w:rFonts w:cs="Times New Roman"/>
      <w:color w:val="0000FF"/>
      <w:u w:val="single"/>
    </w:rPr>
  </w:style>
  <w:style w:type="paragraph" w:styleId="Header">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Normal"/>
    <w:link w:val="HeaderChar"/>
    <w:uiPriority w:val="99"/>
    <w:rsid w:val="003F2136"/>
    <w:pPr>
      <w:tabs>
        <w:tab w:val="center" w:pos="4677"/>
        <w:tab w:val="right" w:pos="9355"/>
      </w:tabs>
      <w:spacing w:after="0" w:line="240" w:lineRule="auto"/>
    </w:pPr>
  </w:style>
  <w:style w:type="character" w:customStyle="1" w:styleId="HeaderChar">
    <w:name w:val="Header Char"/>
    <w:aliases w:val="Верхний колонтитул Знак1 Знак2 Знак Знак Знак Знак Char,Верхний колонтитул Знак Знак Знак1 Знак Знак Знак Знак Char,Верхний колонтитул Знак1 Знак Знак Знак2 Знак Знак Знак Знак Char"/>
    <w:basedOn w:val="DefaultParagraphFont"/>
    <w:link w:val="Header"/>
    <w:uiPriority w:val="99"/>
    <w:locked/>
    <w:rsid w:val="003F2136"/>
    <w:rPr>
      <w:rFonts w:cs="Times New Roman"/>
    </w:rPr>
  </w:style>
  <w:style w:type="paragraph" w:styleId="Footer">
    <w:name w:val="footer"/>
    <w:basedOn w:val="Normal"/>
    <w:link w:val="FooterChar"/>
    <w:uiPriority w:val="99"/>
    <w:rsid w:val="003F213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F2136"/>
    <w:rPr>
      <w:rFonts w:cs="Times New Roman"/>
    </w:rPr>
  </w:style>
  <w:style w:type="character" w:customStyle="1" w:styleId="apple-style-span">
    <w:name w:val="apple-style-span"/>
    <w:basedOn w:val="DefaultParagraphFont"/>
    <w:uiPriority w:val="99"/>
    <w:rsid w:val="003F2136"/>
    <w:rPr>
      <w:rFonts w:cs="Times New Roman"/>
    </w:rPr>
  </w:style>
  <w:style w:type="character" w:customStyle="1" w:styleId="ListParagraphChar">
    <w:name w:val="List Paragraph Char"/>
    <w:link w:val="ListParagraph"/>
    <w:uiPriority w:val="99"/>
    <w:locked/>
    <w:rsid w:val="003F2136"/>
  </w:style>
  <w:style w:type="table" w:customStyle="1" w:styleId="2">
    <w:name w:val="Сетка таблицы2"/>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F2136"/>
    <w:pPr>
      <w:autoSpaceDE w:val="0"/>
      <w:autoSpaceDN w:val="0"/>
      <w:adjustRightInd w:val="0"/>
    </w:pPr>
    <w:rPr>
      <w:rFonts w:ascii="Times New Roman" w:hAnsi="Times New Roman"/>
      <w:color w:val="000000"/>
      <w:sz w:val="24"/>
      <w:szCs w:val="24"/>
      <w:lang w:eastAsia="en-US"/>
    </w:rPr>
  </w:style>
  <w:style w:type="paragraph" w:styleId="Caption">
    <w:name w:val="caption"/>
    <w:basedOn w:val="Normal"/>
    <w:next w:val="Normal"/>
    <w:link w:val="CaptionChar"/>
    <w:uiPriority w:val="99"/>
    <w:qFormat/>
    <w:rsid w:val="003F2136"/>
    <w:pPr>
      <w:spacing w:line="240" w:lineRule="auto"/>
    </w:pPr>
    <w:rPr>
      <w:b/>
      <w:color w:val="4F81BD"/>
      <w:sz w:val="18"/>
      <w:szCs w:val="20"/>
      <w:lang w:eastAsia="ru-RU"/>
    </w:rPr>
  </w:style>
  <w:style w:type="table" w:customStyle="1" w:styleId="11">
    <w:name w:val="Сетка таблицы11"/>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3F2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rsid w:val="003F2136"/>
    <w:pPr>
      <w:spacing w:after="100"/>
    </w:pPr>
  </w:style>
  <w:style w:type="paragraph" w:styleId="TOC2">
    <w:name w:val="toc 2"/>
    <w:basedOn w:val="Normal"/>
    <w:next w:val="Normal"/>
    <w:link w:val="TOC2Char"/>
    <w:autoRedefine/>
    <w:uiPriority w:val="99"/>
    <w:rsid w:val="003F2136"/>
    <w:pPr>
      <w:spacing w:after="100"/>
      <w:ind w:left="220"/>
    </w:pPr>
    <w:rPr>
      <w:rFonts w:eastAsia="Times New Roman"/>
      <w:sz w:val="20"/>
      <w:szCs w:val="20"/>
      <w:lang w:eastAsia="ru-RU"/>
    </w:rPr>
  </w:style>
  <w:style w:type="paragraph" w:styleId="TOC3">
    <w:name w:val="toc 3"/>
    <w:basedOn w:val="Normal"/>
    <w:next w:val="Normal"/>
    <w:autoRedefine/>
    <w:uiPriority w:val="99"/>
    <w:rsid w:val="003F2136"/>
    <w:pPr>
      <w:spacing w:after="100"/>
      <w:ind w:left="440"/>
    </w:pPr>
    <w:rPr>
      <w:rFonts w:eastAsia="Times New Roman"/>
      <w:lang w:eastAsia="ru-RU"/>
    </w:rPr>
  </w:style>
  <w:style w:type="paragraph" w:styleId="NoSpacing">
    <w:name w:val="No Spacing"/>
    <w:uiPriority w:val="99"/>
    <w:qFormat/>
    <w:rsid w:val="003F2136"/>
    <w:rPr>
      <w:lang w:eastAsia="en-US"/>
    </w:rPr>
  </w:style>
  <w:style w:type="paragraph" w:customStyle="1" w:styleId="ConsPlusNormal">
    <w:name w:val="ConsPlusNormal"/>
    <w:uiPriority w:val="99"/>
    <w:rsid w:val="006050D5"/>
    <w:pPr>
      <w:widowControl w:val="0"/>
      <w:autoSpaceDE w:val="0"/>
      <w:autoSpaceDN w:val="0"/>
      <w:adjustRightInd w:val="0"/>
    </w:pPr>
    <w:rPr>
      <w:rFonts w:ascii="Arial" w:eastAsia="Times New Roman" w:hAnsi="Arial" w:cs="Arial"/>
      <w:sz w:val="20"/>
      <w:szCs w:val="20"/>
    </w:rPr>
  </w:style>
  <w:style w:type="paragraph" w:customStyle="1" w:styleId="a0">
    <w:name w:val="Стандарт!!!"/>
    <w:basedOn w:val="Normal"/>
    <w:link w:val="a1"/>
    <w:uiPriority w:val="99"/>
    <w:rsid w:val="00D34E2A"/>
    <w:rPr>
      <w:rFonts w:ascii="Times New Roman" w:hAnsi="Times New Roman"/>
      <w:sz w:val="24"/>
      <w:szCs w:val="24"/>
    </w:rPr>
  </w:style>
  <w:style w:type="character" w:customStyle="1" w:styleId="a1">
    <w:name w:val="Стандарт!!! Знак"/>
    <w:basedOn w:val="DefaultParagraphFont"/>
    <w:link w:val="a0"/>
    <w:uiPriority w:val="99"/>
    <w:locked/>
    <w:rsid w:val="00D34E2A"/>
    <w:rPr>
      <w:rFonts w:ascii="Times New Roman" w:hAnsi="Times New Roman" w:cs="Times New Roman"/>
      <w:sz w:val="24"/>
      <w:szCs w:val="24"/>
    </w:rPr>
  </w:style>
  <w:style w:type="paragraph" w:customStyle="1" w:styleId="a2">
    <w:name w:val="ЗБС"/>
    <w:basedOn w:val="Normal"/>
    <w:link w:val="a3"/>
    <w:uiPriority w:val="99"/>
    <w:rsid w:val="00D34E2A"/>
    <w:pPr>
      <w:spacing w:after="0"/>
      <w:ind w:firstLine="709"/>
    </w:pPr>
    <w:rPr>
      <w:rFonts w:ascii="Times New Roman" w:hAnsi="Times New Roman"/>
      <w:sz w:val="24"/>
      <w:szCs w:val="24"/>
    </w:rPr>
  </w:style>
  <w:style w:type="character" w:customStyle="1" w:styleId="a3">
    <w:name w:val="ЗБС Знак"/>
    <w:basedOn w:val="DefaultParagraphFont"/>
    <w:link w:val="a2"/>
    <w:uiPriority w:val="99"/>
    <w:locked/>
    <w:rsid w:val="00D34E2A"/>
    <w:rPr>
      <w:rFonts w:ascii="Times New Roman" w:hAnsi="Times New Roman" w:cs="Times New Roman"/>
      <w:sz w:val="24"/>
      <w:szCs w:val="24"/>
    </w:rPr>
  </w:style>
  <w:style w:type="character" w:styleId="FollowedHyperlink">
    <w:name w:val="FollowedHyperlink"/>
    <w:basedOn w:val="DefaultParagraphFont"/>
    <w:uiPriority w:val="99"/>
    <w:rsid w:val="00DC3AD4"/>
    <w:rPr>
      <w:rFonts w:cs="Times New Roman"/>
      <w:color w:val="800080"/>
      <w:u w:val="single"/>
    </w:rPr>
  </w:style>
  <w:style w:type="paragraph" w:customStyle="1" w:styleId="xl67">
    <w:name w:val="xl67"/>
    <w:basedOn w:val="Normal"/>
    <w:uiPriority w:val="99"/>
    <w:rsid w:val="00DC3AD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8">
    <w:name w:val="xl68"/>
    <w:basedOn w:val="Normal"/>
    <w:uiPriority w:val="99"/>
    <w:rsid w:val="00DC3AD4"/>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69">
    <w:name w:val="xl69"/>
    <w:basedOn w:val="Normal"/>
    <w:uiPriority w:val="99"/>
    <w:rsid w:val="00DC3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
    <w:name w:val="xl70"/>
    <w:basedOn w:val="Normal"/>
    <w:uiPriority w:val="99"/>
    <w:rsid w:val="00DC3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1">
    <w:name w:val="xl71"/>
    <w:basedOn w:val="Normal"/>
    <w:uiPriority w:val="99"/>
    <w:rsid w:val="00DC3A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table" w:customStyle="1" w:styleId="4">
    <w:name w:val="Сетка таблицы4"/>
    <w:uiPriority w:val="99"/>
    <w:rsid w:val="00393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8">
    <w:name w:val="toc 8"/>
    <w:basedOn w:val="Normal"/>
    <w:next w:val="Normal"/>
    <w:autoRedefine/>
    <w:uiPriority w:val="99"/>
    <w:rsid w:val="00AF2A29"/>
    <w:pPr>
      <w:spacing w:after="100"/>
      <w:ind w:left="1540"/>
    </w:pPr>
  </w:style>
  <w:style w:type="paragraph" w:customStyle="1" w:styleId="TableParagraph">
    <w:name w:val="Table Paragraph"/>
    <w:basedOn w:val="Normal"/>
    <w:uiPriority w:val="99"/>
    <w:rsid w:val="00812F97"/>
    <w:pPr>
      <w:widowControl w:val="0"/>
      <w:spacing w:after="0" w:line="240" w:lineRule="auto"/>
    </w:pPr>
    <w:rPr>
      <w:lang w:val="en-US"/>
    </w:rPr>
  </w:style>
  <w:style w:type="paragraph" w:styleId="BodyText">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41,Знак1"/>
    <w:basedOn w:val="Normal"/>
    <w:link w:val="BodyTextChar"/>
    <w:uiPriority w:val="99"/>
    <w:rsid w:val="00812F97"/>
    <w:pPr>
      <w:widowControl w:val="0"/>
      <w:spacing w:after="0" w:line="240" w:lineRule="auto"/>
      <w:ind w:left="119" w:firstLine="710"/>
    </w:pPr>
    <w:rPr>
      <w:rFonts w:ascii="Times New Roman" w:eastAsia="Times New Roman" w:hAnsi="Times New Roman"/>
      <w:sz w:val="24"/>
      <w:szCs w:val="24"/>
      <w:lang w:val="en-US"/>
    </w:rPr>
  </w:style>
  <w:style w:type="character" w:customStyle="1" w:styleId="BodyTextChar">
    <w:name w:val="Body Text Char"/>
    <w:aliases w:val="Oaaee?iue Char,Oaaee?iue1 Char,Oaaee?iue2 Char,Oaaee?iue3 Char,Oaaee?iue4 Char,Oaaee?iue5 Char,Oaaee?iue11 Char,Oaaee?iue21 Char,Oaaee?iue31 Char,Oaaee?iue41 Char,Табличный Char,Табличный1 Char,Табличный2 Char,Табличный3 Char,Знак1 Char"/>
    <w:basedOn w:val="DefaultParagraphFont"/>
    <w:link w:val="BodyText"/>
    <w:uiPriority w:val="99"/>
    <w:locked/>
    <w:rsid w:val="00812F97"/>
    <w:rPr>
      <w:rFonts w:ascii="Times New Roman" w:hAnsi="Times New Roman" w:cs="Times New Roman"/>
      <w:sz w:val="24"/>
      <w:szCs w:val="24"/>
      <w:lang w:val="en-US"/>
    </w:rPr>
  </w:style>
  <w:style w:type="paragraph" w:styleId="BodyTextIndent2">
    <w:name w:val="Body Text Indent 2"/>
    <w:basedOn w:val="Normal"/>
    <w:link w:val="BodyTextIndent2Char"/>
    <w:uiPriority w:val="99"/>
    <w:semiHidden/>
    <w:rsid w:val="00745C22"/>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745C22"/>
    <w:rPr>
      <w:rFonts w:cs="Times New Roman"/>
    </w:rPr>
  </w:style>
  <w:style w:type="paragraph" w:customStyle="1" w:styleId="xl24">
    <w:name w:val="xl24"/>
    <w:basedOn w:val="Normal"/>
    <w:uiPriority w:val="99"/>
    <w:rsid w:val="006964C8"/>
    <w:pPr>
      <w:spacing w:before="100" w:beforeAutospacing="1" w:after="100" w:afterAutospacing="1" w:line="240" w:lineRule="auto"/>
      <w:jc w:val="center"/>
    </w:pPr>
    <w:rPr>
      <w:rFonts w:ascii="Times New Roman" w:eastAsia="Times New Roman" w:hAnsi="Times New Roman"/>
      <w:sz w:val="24"/>
      <w:szCs w:val="24"/>
      <w:lang w:eastAsia="ru-RU"/>
    </w:rPr>
  </w:style>
  <w:style w:type="character" w:styleId="PlaceholderText">
    <w:name w:val="Placeholder Text"/>
    <w:basedOn w:val="DefaultParagraphFont"/>
    <w:uiPriority w:val="99"/>
    <w:semiHidden/>
    <w:rsid w:val="00B51B12"/>
    <w:rPr>
      <w:rFonts w:cs="Times New Roman"/>
      <w:color w:val="808080"/>
    </w:rPr>
  </w:style>
  <w:style w:type="paragraph" w:styleId="TOC4">
    <w:name w:val="toc 4"/>
    <w:basedOn w:val="Normal"/>
    <w:next w:val="Normal"/>
    <w:autoRedefine/>
    <w:uiPriority w:val="99"/>
    <w:rsid w:val="00E83FA4"/>
    <w:pPr>
      <w:spacing w:after="100"/>
      <w:ind w:left="660"/>
    </w:pPr>
    <w:rPr>
      <w:rFonts w:eastAsia="Times New Roman"/>
      <w:lang w:eastAsia="ru-RU"/>
    </w:rPr>
  </w:style>
  <w:style w:type="paragraph" w:styleId="TOC5">
    <w:name w:val="toc 5"/>
    <w:basedOn w:val="Normal"/>
    <w:next w:val="Normal"/>
    <w:autoRedefine/>
    <w:uiPriority w:val="99"/>
    <w:rsid w:val="00E83FA4"/>
    <w:pPr>
      <w:spacing w:after="100"/>
      <w:ind w:left="880"/>
    </w:pPr>
    <w:rPr>
      <w:rFonts w:eastAsia="Times New Roman"/>
      <w:lang w:eastAsia="ru-RU"/>
    </w:rPr>
  </w:style>
  <w:style w:type="paragraph" w:styleId="TOC6">
    <w:name w:val="toc 6"/>
    <w:basedOn w:val="Normal"/>
    <w:next w:val="Normal"/>
    <w:autoRedefine/>
    <w:uiPriority w:val="99"/>
    <w:rsid w:val="00E83FA4"/>
    <w:pPr>
      <w:spacing w:after="100"/>
      <w:ind w:left="1100"/>
    </w:pPr>
    <w:rPr>
      <w:rFonts w:eastAsia="Times New Roman"/>
      <w:lang w:eastAsia="ru-RU"/>
    </w:rPr>
  </w:style>
  <w:style w:type="paragraph" w:styleId="TOC7">
    <w:name w:val="toc 7"/>
    <w:basedOn w:val="Normal"/>
    <w:next w:val="Normal"/>
    <w:autoRedefine/>
    <w:uiPriority w:val="99"/>
    <w:rsid w:val="00E83FA4"/>
    <w:pPr>
      <w:spacing w:after="100"/>
      <w:ind w:left="1320"/>
    </w:pPr>
    <w:rPr>
      <w:rFonts w:eastAsia="Times New Roman"/>
      <w:lang w:eastAsia="ru-RU"/>
    </w:rPr>
  </w:style>
  <w:style w:type="paragraph" w:styleId="TOC9">
    <w:name w:val="toc 9"/>
    <w:basedOn w:val="Normal"/>
    <w:next w:val="Normal"/>
    <w:autoRedefine/>
    <w:uiPriority w:val="99"/>
    <w:rsid w:val="00E83FA4"/>
    <w:pPr>
      <w:spacing w:after="100"/>
      <w:ind w:left="1760"/>
    </w:pPr>
    <w:rPr>
      <w:rFonts w:eastAsia="Times New Roman"/>
      <w:lang w:eastAsia="ru-RU"/>
    </w:rPr>
  </w:style>
  <w:style w:type="character" w:styleId="CommentReference">
    <w:name w:val="annotation reference"/>
    <w:basedOn w:val="DefaultParagraphFont"/>
    <w:uiPriority w:val="99"/>
    <w:semiHidden/>
    <w:rsid w:val="004B2813"/>
    <w:rPr>
      <w:rFonts w:cs="Times New Roman"/>
      <w:sz w:val="16"/>
      <w:szCs w:val="16"/>
    </w:rPr>
  </w:style>
  <w:style w:type="paragraph" w:styleId="CommentText">
    <w:name w:val="annotation text"/>
    <w:basedOn w:val="Normal"/>
    <w:link w:val="CommentTextChar"/>
    <w:uiPriority w:val="99"/>
    <w:semiHidden/>
    <w:rsid w:val="004B281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B2813"/>
    <w:rPr>
      <w:rFonts w:cs="Times New Roman"/>
      <w:sz w:val="20"/>
      <w:szCs w:val="20"/>
    </w:rPr>
  </w:style>
  <w:style w:type="paragraph" w:styleId="CommentSubject">
    <w:name w:val="annotation subject"/>
    <w:basedOn w:val="CommentText"/>
    <w:next w:val="CommentText"/>
    <w:link w:val="CommentSubjectChar"/>
    <w:uiPriority w:val="99"/>
    <w:semiHidden/>
    <w:rsid w:val="004B2813"/>
    <w:rPr>
      <w:b/>
      <w:bCs/>
    </w:rPr>
  </w:style>
  <w:style w:type="character" w:customStyle="1" w:styleId="CommentSubjectChar">
    <w:name w:val="Comment Subject Char"/>
    <w:basedOn w:val="CommentTextChar"/>
    <w:link w:val="CommentSubject"/>
    <w:uiPriority w:val="99"/>
    <w:semiHidden/>
    <w:locked/>
    <w:rsid w:val="004B2813"/>
    <w:rPr>
      <w:b/>
      <w:bCs/>
    </w:rPr>
  </w:style>
  <w:style w:type="character" w:customStyle="1" w:styleId="NormalWebChar">
    <w:name w:val="Normal (Web) Char"/>
    <w:aliases w:val="Обычный (Web) Char,Обычный (Web)1 Char,Обычный (веб)1 Char,Обычный (веб) Знак1 Char,Обычный (веб) Знак Знак Char"/>
    <w:link w:val="NormalWeb"/>
    <w:uiPriority w:val="99"/>
    <w:semiHidden/>
    <w:locked/>
    <w:rsid w:val="00B9682A"/>
    <w:rPr>
      <w:rFonts w:ascii="Times New Roman" w:hAnsi="Times New Roman"/>
      <w:sz w:val="24"/>
      <w:lang w:eastAsia="ru-RU"/>
    </w:rPr>
  </w:style>
  <w:style w:type="paragraph" w:styleId="NormalWeb">
    <w:name w:val="Normal (Web)"/>
    <w:aliases w:val="Обычный (Web),Обычный (Web)1,Обычный (веб)1,Обычный (веб) Знак1,Обычный (веб) Знак Знак"/>
    <w:basedOn w:val="Normal"/>
    <w:link w:val="NormalWebChar"/>
    <w:uiPriority w:val="99"/>
    <w:rsid w:val="00B9682A"/>
    <w:pPr>
      <w:ind w:left="720"/>
      <w:contextualSpacing/>
    </w:pPr>
    <w:rPr>
      <w:rFonts w:ascii="Times New Roman" w:hAnsi="Times New Roman"/>
      <w:sz w:val="24"/>
      <w:szCs w:val="20"/>
      <w:lang w:eastAsia="ru-RU"/>
    </w:rPr>
  </w:style>
  <w:style w:type="paragraph" w:styleId="BodyTextFirstIndent">
    <w:name w:val="Body Text First Indent"/>
    <w:basedOn w:val="BodyText"/>
    <w:link w:val="BodyTextFirstIndentChar"/>
    <w:uiPriority w:val="99"/>
    <w:semiHidden/>
    <w:rsid w:val="00EC4F20"/>
    <w:pPr>
      <w:widowControl/>
      <w:spacing w:after="200" w:line="276" w:lineRule="auto"/>
      <w:ind w:left="0" w:firstLine="360"/>
    </w:pPr>
    <w:rPr>
      <w:rFonts w:ascii="Calibri" w:eastAsia="Calibri" w:hAnsi="Calibri"/>
      <w:sz w:val="22"/>
      <w:szCs w:val="22"/>
      <w:lang w:val="ru-RU"/>
    </w:rPr>
  </w:style>
  <w:style w:type="character" w:customStyle="1" w:styleId="BodyTextFirstIndentChar">
    <w:name w:val="Body Text First Indent Char"/>
    <w:basedOn w:val="BodyTextChar"/>
    <w:link w:val="BodyTextFirstIndent"/>
    <w:uiPriority w:val="99"/>
    <w:semiHidden/>
    <w:locked/>
    <w:rsid w:val="00EC4F20"/>
  </w:style>
  <w:style w:type="table" w:customStyle="1" w:styleId="5">
    <w:name w:val="Сетка таблицы5"/>
    <w:uiPriority w:val="99"/>
    <w:rsid w:val="00EC4F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link w:val="22"/>
    <w:uiPriority w:val="99"/>
    <w:locked/>
    <w:rsid w:val="0063794F"/>
    <w:rPr>
      <w:sz w:val="27"/>
      <w:shd w:val="clear" w:color="auto" w:fill="FFFFFF"/>
    </w:rPr>
  </w:style>
  <w:style w:type="paragraph" w:customStyle="1" w:styleId="22">
    <w:name w:val="Основной текст (2)"/>
    <w:basedOn w:val="Normal"/>
    <w:link w:val="20"/>
    <w:uiPriority w:val="99"/>
    <w:rsid w:val="0063794F"/>
    <w:pPr>
      <w:shd w:val="clear" w:color="auto" w:fill="FFFFFF"/>
      <w:spacing w:after="0" w:line="514" w:lineRule="exact"/>
      <w:jc w:val="center"/>
    </w:pPr>
    <w:rPr>
      <w:sz w:val="27"/>
      <w:szCs w:val="20"/>
      <w:shd w:val="clear" w:color="auto" w:fill="FFFFFF"/>
      <w:lang w:eastAsia="ru-RU"/>
    </w:rPr>
  </w:style>
  <w:style w:type="character" w:customStyle="1" w:styleId="218pt">
    <w:name w:val="Основной текст (2) + 18 pt"/>
    <w:uiPriority w:val="99"/>
    <w:rsid w:val="0063794F"/>
    <w:rPr>
      <w:rFonts w:ascii="Times New Roman" w:hAnsi="Times New Roman"/>
      <w:color w:val="000000"/>
      <w:spacing w:val="0"/>
      <w:w w:val="100"/>
      <w:position w:val="0"/>
      <w:sz w:val="36"/>
      <w:u w:val="none"/>
      <w:shd w:val="clear" w:color="auto" w:fill="FFFFFF"/>
      <w:lang w:val="ru-RU" w:eastAsia="ru-RU"/>
    </w:rPr>
  </w:style>
  <w:style w:type="character" w:customStyle="1" w:styleId="219pt">
    <w:name w:val="Основной текст (2) + 19 pt"/>
    <w:uiPriority w:val="99"/>
    <w:rsid w:val="00FA012B"/>
    <w:rPr>
      <w:rFonts w:ascii="Times New Roman" w:hAnsi="Times New Roman"/>
      <w:color w:val="000000"/>
      <w:spacing w:val="0"/>
      <w:w w:val="100"/>
      <w:position w:val="0"/>
      <w:sz w:val="38"/>
      <w:u w:val="none"/>
      <w:effect w:val="none"/>
      <w:shd w:val="clear" w:color="auto" w:fill="FFFFFF"/>
      <w:lang w:val="ru-RU" w:eastAsia="ru-RU"/>
    </w:rPr>
  </w:style>
  <w:style w:type="character" w:customStyle="1" w:styleId="15">
    <w:name w:val="Основной текст (15)_"/>
    <w:link w:val="150"/>
    <w:uiPriority w:val="99"/>
    <w:locked/>
    <w:rsid w:val="007A173F"/>
    <w:rPr>
      <w:sz w:val="10"/>
      <w:shd w:val="clear" w:color="auto" w:fill="FFFFFF"/>
    </w:rPr>
  </w:style>
  <w:style w:type="paragraph" w:customStyle="1" w:styleId="150">
    <w:name w:val="Основной текст (15)"/>
    <w:basedOn w:val="Normal"/>
    <w:link w:val="15"/>
    <w:uiPriority w:val="99"/>
    <w:rsid w:val="007A173F"/>
    <w:pPr>
      <w:shd w:val="clear" w:color="auto" w:fill="FFFFFF"/>
      <w:spacing w:after="0" w:line="240" w:lineRule="atLeast"/>
    </w:pPr>
    <w:rPr>
      <w:sz w:val="10"/>
      <w:szCs w:val="20"/>
      <w:shd w:val="clear" w:color="auto" w:fill="FFFFFF"/>
      <w:lang w:eastAsia="ru-RU"/>
    </w:rPr>
  </w:style>
  <w:style w:type="character" w:customStyle="1" w:styleId="13pt">
    <w:name w:val="Оглавление + 13 pt"/>
    <w:aliases w:val="Не курсив,Основной текст (4) + Полужирный,Основной текст (17) + 7 pt,Интервал 0 pt3"/>
    <w:uiPriority w:val="99"/>
    <w:rsid w:val="007A173F"/>
    <w:rPr>
      <w:i/>
      <w:color w:val="000000"/>
      <w:spacing w:val="0"/>
      <w:sz w:val="26"/>
      <w:lang w:val="ru-RU" w:eastAsia="en-US"/>
    </w:rPr>
  </w:style>
  <w:style w:type="paragraph" w:customStyle="1" w:styleId="font5">
    <w:name w:val="font5"/>
    <w:basedOn w:val="Normal"/>
    <w:uiPriority w:val="99"/>
    <w:rsid w:val="00976E36"/>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6">
    <w:name w:val="font6"/>
    <w:basedOn w:val="Normal"/>
    <w:uiPriority w:val="99"/>
    <w:rsid w:val="00976E36"/>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72">
    <w:name w:val="xl72"/>
    <w:basedOn w:val="Normal"/>
    <w:uiPriority w:val="99"/>
    <w:rsid w:val="00976E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73">
    <w:name w:val="xl73"/>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Normal"/>
    <w:uiPriority w:val="99"/>
    <w:rsid w:val="00976E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75">
    <w:name w:val="xl75"/>
    <w:basedOn w:val="Normal"/>
    <w:uiPriority w:val="99"/>
    <w:rsid w:val="00976E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76">
    <w:name w:val="xl76"/>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77">
    <w:name w:val="xl77"/>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78">
    <w:name w:val="xl78"/>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79">
    <w:name w:val="xl79"/>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80">
    <w:name w:val="xl80"/>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81">
    <w:name w:val="xl81"/>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82">
    <w:name w:val="xl82"/>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83">
    <w:name w:val="xl83"/>
    <w:basedOn w:val="Normal"/>
    <w:uiPriority w:val="99"/>
    <w:rsid w:val="00976E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84">
    <w:name w:val="xl84"/>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87">
    <w:name w:val="xl87"/>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88">
    <w:name w:val="xl88"/>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Normal"/>
    <w:uiPriority w:val="99"/>
    <w:rsid w:val="00976E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91">
    <w:name w:val="xl91"/>
    <w:basedOn w:val="Normal"/>
    <w:uiPriority w:val="99"/>
    <w:rsid w:val="00976E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92">
    <w:name w:val="xl92"/>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94">
    <w:name w:val="xl94"/>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98">
    <w:name w:val="xl98"/>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0">
    <w:name w:val="xl100"/>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lang w:eastAsia="ru-RU"/>
    </w:rPr>
  </w:style>
  <w:style w:type="paragraph" w:customStyle="1" w:styleId="xl102">
    <w:name w:val="xl102"/>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lang w:eastAsia="ru-RU"/>
    </w:rPr>
  </w:style>
  <w:style w:type="paragraph" w:customStyle="1" w:styleId="xl103">
    <w:name w:val="xl103"/>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104">
    <w:name w:val="xl104"/>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05">
    <w:name w:val="xl105"/>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6">
    <w:name w:val="xl106"/>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07">
    <w:name w:val="xl107"/>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lang w:eastAsia="ru-RU"/>
    </w:rPr>
  </w:style>
  <w:style w:type="paragraph" w:customStyle="1" w:styleId="xl108">
    <w:name w:val="xl108"/>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Normal"/>
    <w:uiPriority w:val="99"/>
    <w:rsid w:val="00976E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10">
    <w:name w:val="xl110"/>
    <w:basedOn w:val="Normal"/>
    <w:uiPriority w:val="99"/>
    <w:rsid w:val="00976E3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11">
    <w:name w:val="xl111"/>
    <w:basedOn w:val="Normal"/>
    <w:uiPriority w:val="99"/>
    <w:rsid w:val="00976E3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lang w:eastAsia="ru-RU"/>
    </w:rPr>
  </w:style>
  <w:style w:type="paragraph" w:customStyle="1" w:styleId="xl112">
    <w:name w:val="xl112"/>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13">
    <w:name w:val="xl113"/>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14">
    <w:name w:val="xl114"/>
    <w:basedOn w:val="Normal"/>
    <w:uiPriority w:val="99"/>
    <w:rsid w:val="00976E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15">
    <w:name w:val="xl115"/>
    <w:basedOn w:val="Normal"/>
    <w:uiPriority w:val="99"/>
    <w:rsid w:val="00976E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16">
    <w:name w:val="xl116"/>
    <w:basedOn w:val="Normal"/>
    <w:uiPriority w:val="99"/>
    <w:rsid w:val="00976E3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Normal"/>
    <w:uiPriority w:val="99"/>
    <w:rsid w:val="00976E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8">
    <w:name w:val="xl118"/>
    <w:basedOn w:val="Normal"/>
    <w:uiPriority w:val="99"/>
    <w:rsid w:val="00976E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lang w:eastAsia="ru-RU"/>
    </w:rPr>
  </w:style>
  <w:style w:type="paragraph" w:customStyle="1" w:styleId="xl119">
    <w:name w:val="xl119"/>
    <w:basedOn w:val="Normal"/>
    <w:uiPriority w:val="99"/>
    <w:rsid w:val="00976E36"/>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0">
    <w:name w:val="xl120"/>
    <w:basedOn w:val="Normal"/>
    <w:uiPriority w:val="99"/>
    <w:rsid w:val="00976E36"/>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1">
    <w:name w:val="xl121"/>
    <w:basedOn w:val="Normal"/>
    <w:uiPriority w:val="99"/>
    <w:rsid w:val="00976E3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22">
    <w:name w:val="xl122"/>
    <w:basedOn w:val="Normal"/>
    <w:uiPriority w:val="99"/>
    <w:rsid w:val="00976E3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Normal"/>
    <w:uiPriority w:val="99"/>
    <w:rsid w:val="00976E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24">
    <w:name w:val="xl124"/>
    <w:basedOn w:val="Normal"/>
    <w:uiPriority w:val="99"/>
    <w:rsid w:val="00976E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character" w:customStyle="1" w:styleId="fontstyle01">
    <w:name w:val="fontstyle01"/>
    <w:basedOn w:val="DefaultParagraphFont"/>
    <w:uiPriority w:val="99"/>
    <w:rsid w:val="007F5486"/>
    <w:rPr>
      <w:rFonts w:ascii="Times New Roman" w:hAnsi="Times New Roman" w:cs="Times New Roman"/>
      <w:color w:val="000000"/>
      <w:sz w:val="26"/>
      <w:szCs w:val="26"/>
    </w:rPr>
  </w:style>
  <w:style w:type="character" w:customStyle="1" w:styleId="24pt">
    <w:name w:val="Основной текст (2) + 4 pt"/>
    <w:uiPriority w:val="99"/>
    <w:rsid w:val="001341E5"/>
    <w:rPr>
      <w:rFonts w:ascii="Times New Roman" w:hAnsi="Times New Roman"/>
      <w:color w:val="000000"/>
      <w:spacing w:val="0"/>
      <w:w w:val="100"/>
      <w:position w:val="0"/>
      <w:sz w:val="8"/>
      <w:u w:val="none"/>
      <w:shd w:val="clear" w:color="auto" w:fill="FFFFFF"/>
      <w:lang w:val="ru-RU" w:eastAsia="ru-RU"/>
    </w:rPr>
  </w:style>
  <w:style w:type="character" w:customStyle="1" w:styleId="220pt">
    <w:name w:val="Основной текст (2) + 20 pt"/>
    <w:basedOn w:val="DefaultParagraphFont"/>
    <w:uiPriority w:val="99"/>
    <w:rsid w:val="001341E5"/>
    <w:rPr>
      <w:rFonts w:ascii="Times New Roman" w:hAnsi="Times New Roman" w:cs="Times New Roman"/>
      <w:color w:val="000000"/>
      <w:spacing w:val="0"/>
      <w:w w:val="100"/>
      <w:position w:val="0"/>
      <w:sz w:val="40"/>
      <w:szCs w:val="40"/>
      <w:u w:val="none"/>
      <w:lang w:val="ru-RU" w:eastAsia="ru-RU"/>
    </w:rPr>
  </w:style>
  <w:style w:type="character" w:customStyle="1" w:styleId="25">
    <w:name w:val="Основной текст (2) + 5"/>
    <w:aliases w:val="5 pt"/>
    <w:basedOn w:val="DefaultParagraphFont"/>
    <w:uiPriority w:val="99"/>
    <w:rsid w:val="001341E5"/>
    <w:rPr>
      <w:rFonts w:ascii="Times New Roman" w:hAnsi="Times New Roman" w:cs="Times New Roman"/>
      <w:color w:val="000000"/>
      <w:spacing w:val="0"/>
      <w:w w:val="100"/>
      <w:position w:val="0"/>
      <w:sz w:val="11"/>
      <w:szCs w:val="11"/>
      <w:u w:val="none"/>
      <w:lang w:val="ru-RU" w:eastAsia="ru-RU"/>
    </w:rPr>
  </w:style>
  <w:style w:type="character" w:customStyle="1" w:styleId="219pt3">
    <w:name w:val="Основной текст (2) + 19 pt3"/>
    <w:uiPriority w:val="99"/>
    <w:rsid w:val="001341E5"/>
    <w:rPr>
      <w:rFonts w:ascii="Times New Roman" w:hAnsi="Times New Roman"/>
      <w:color w:val="000000"/>
      <w:spacing w:val="0"/>
      <w:w w:val="100"/>
      <w:position w:val="0"/>
      <w:sz w:val="38"/>
      <w:u w:val="none"/>
      <w:lang w:val="ru-RU" w:eastAsia="ru-RU"/>
    </w:rPr>
  </w:style>
  <w:style w:type="character" w:customStyle="1" w:styleId="6Exact">
    <w:name w:val="Основной текст (6) Exact"/>
    <w:basedOn w:val="DefaultParagraphFont"/>
    <w:link w:val="6"/>
    <w:uiPriority w:val="99"/>
    <w:locked/>
    <w:rsid w:val="001341E5"/>
    <w:rPr>
      <w:rFonts w:ascii="Calibri" w:hAnsi="Calibri" w:cs="Calibri"/>
      <w:sz w:val="40"/>
      <w:szCs w:val="40"/>
      <w:shd w:val="clear" w:color="auto" w:fill="FFFFFF"/>
    </w:rPr>
  </w:style>
  <w:style w:type="paragraph" w:customStyle="1" w:styleId="6">
    <w:name w:val="Основной текст (6)"/>
    <w:basedOn w:val="Normal"/>
    <w:link w:val="6Exact"/>
    <w:uiPriority w:val="99"/>
    <w:rsid w:val="001341E5"/>
    <w:pPr>
      <w:widowControl w:val="0"/>
      <w:shd w:val="clear" w:color="auto" w:fill="FFFFFF"/>
      <w:spacing w:after="0" w:line="720" w:lineRule="exact"/>
      <w:ind w:hanging="380"/>
      <w:jc w:val="both"/>
    </w:pPr>
    <w:rPr>
      <w:rFonts w:cs="Calibri"/>
      <w:sz w:val="40"/>
      <w:szCs w:val="40"/>
    </w:rPr>
  </w:style>
  <w:style w:type="character" w:customStyle="1" w:styleId="8">
    <w:name w:val="Основной текст (8)"/>
    <w:basedOn w:val="DefaultParagraphFont"/>
    <w:uiPriority w:val="99"/>
    <w:rsid w:val="001341E5"/>
    <w:rPr>
      <w:rFonts w:ascii="Microsoft Sans Serif" w:hAnsi="Microsoft Sans Serif" w:cs="Microsoft Sans Serif"/>
      <w:color w:val="000000"/>
      <w:spacing w:val="0"/>
      <w:w w:val="100"/>
      <w:position w:val="0"/>
      <w:sz w:val="40"/>
      <w:szCs w:val="40"/>
      <w:u w:val="none"/>
      <w:lang w:val="en-US" w:eastAsia="en-US"/>
    </w:rPr>
  </w:style>
  <w:style w:type="character" w:customStyle="1" w:styleId="2ArialUnicodeMS">
    <w:name w:val="Заголовок №2 + Arial Unicode MS"/>
    <w:aliases w:val="22 pt,Не полужирный,Курсив"/>
    <w:basedOn w:val="DefaultParagraphFont"/>
    <w:uiPriority w:val="99"/>
    <w:rsid w:val="001341E5"/>
    <w:rPr>
      <w:rFonts w:ascii="Arial Unicode MS" w:eastAsia="Arial Unicode MS" w:hAnsi="Arial Unicode MS" w:cs="Arial Unicode MS"/>
      <w:b/>
      <w:bCs/>
      <w:i/>
      <w:iCs/>
      <w:color w:val="000000"/>
      <w:spacing w:val="0"/>
      <w:w w:val="100"/>
      <w:position w:val="0"/>
      <w:sz w:val="44"/>
      <w:szCs w:val="44"/>
      <w:u w:val="none"/>
      <w:lang w:val="ru-RU" w:eastAsia="ru-RU"/>
    </w:rPr>
  </w:style>
  <w:style w:type="character" w:customStyle="1" w:styleId="20pt">
    <w:name w:val="Колонтитул + 20 pt"/>
    <w:aliases w:val="Интервал 0 pt"/>
    <w:basedOn w:val="DefaultParagraphFont"/>
    <w:uiPriority w:val="99"/>
    <w:rsid w:val="001341E5"/>
    <w:rPr>
      <w:rFonts w:ascii="Times New Roman" w:hAnsi="Times New Roman" w:cs="Times New Roman"/>
      <w:b/>
      <w:bCs/>
      <w:color w:val="000000"/>
      <w:spacing w:val="-10"/>
      <w:w w:val="100"/>
      <w:position w:val="0"/>
      <w:sz w:val="40"/>
      <w:szCs w:val="40"/>
      <w:u w:val="none"/>
      <w:lang w:val="ru-RU" w:eastAsia="ru-RU"/>
    </w:rPr>
  </w:style>
  <w:style w:type="character" w:customStyle="1" w:styleId="2Arial">
    <w:name w:val="Основной текст (2) + Arial"/>
    <w:aliases w:val="22 pt1,Интервал 0 pt5"/>
    <w:basedOn w:val="20"/>
    <w:uiPriority w:val="99"/>
    <w:rsid w:val="001341E5"/>
    <w:rPr>
      <w:rFonts w:ascii="Arial" w:hAnsi="Arial" w:cs="Arial"/>
      <w:color w:val="000000"/>
      <w:spacing w:val="-10"/>
      <w:w w:val="100"/>
      <w:position w:val="0"/>
      <w:sz w:val="44"/>
      <w:szCs w:val="44"/>
      <w:u w:val="none"/>
      <w:lang w:val="ru-RU" w:eastAsia="ru-RU"/>
    </w:rPr>
  </w:style>
  <w:style w:type="character" w:customStyle="1" w:styleId="214pt">
    <w:name w:val="Основной текст (2) + 14 pt"/>
    <w:aliases w:val="Полужирный,Малые прописные"/>
    <w:basedOn w:val="20"/>
    <w:uiPriority w:val="99"/>
    <w:rsid w:val="001341E5"/>
    <w:rPr>
      <w:rFonts w:ascii="Times New Roman" w:hAnsi="Times New Roman" w:cs="Times New Roman"/>
      <w:b/>
      <w:bCs/>
      <w:smallCaps/>
      <w:color w:val="000000"/>
      <w:spacing w:val="0"/>
      <w:w w:val="100"/>
      <w:position w:val="0"/>
      <w:sz w:val="28"/>
      <w:szCs w:val="28"/>
      <w:u w:val="none"/>
      <w:lang w:val="en-US" w:eastAsia="en-US"/>
    </w:rPr>
  </w:style>
  <w:style w:type="character" w:customStyle="1" w:styleId="2Georgia">
    <w:name w:val="Основной текст (2) + Georgia"/>
    <w:aliases w:val="17 pt,Полужирный4"/>
    <w:basedOn w:val="20"/>
    <w:uiPriority w:val="99"/>
    <w:rsid w:val="001341E5"/>
    <w:rPr>
      <w:rFonts w:ascii="Georgia" w:hAnsi="Georgia" w:cs="Georgia"/>
      <w:b/>
      <w:bCs/>
      <w:color w:val="000000"/>
      <w:spacing w:val="0"/>
      <w:w w:val="100"/>
      <w:position w:val="0"/>
      <w:sz w:val="34"/>
      <w:szCs w:val="34"/>
      <w:u w:val="none"/>
      <w:lang w:val="ru-RU" w:eastAsia="ru-RU"/>
    </w:rPr>
  </w:style>
  <w:style w:type="character" w:customStyle="1" w:styleId="10">
    <w:name w:val="Заголовок №1 + Курсив"/>
    <w:basedOn w:val="DefaultParagraphFont"/>
    <w:uiPriority w:val="99"/>
    <w:rsid w:val="001341E5"/>
    <w:rPr>
      <w:rFonts w:ascii="Times New Roman" w:hAnsi="Times New Roman" w:cs="Times New Roman"/>
      <w:b/>
      <w:bCs/>
      <w:i/>
      <w:iCs/>
      <w:color w:val="000000"/>
      <w:spacing w:val="0"/>
      <w:w w:val="100"/>
      <w:position w:val="0"/>
      <w:sz w:val="48"/>
      <w:szCs w:val="48"/>
      <w:shd w:val="clear" w:color="auto" w:fill="FFFFFF"/>
      <w:lang w:val="ru-RU" w:eastAsia="ru-RU"/>
    </w:rPr>
  </w:style>
  <w:style w:type="character" w:customStyle="1" w:styleId="16">
    <w:name w:val="Основной текст (16)"/>
    <w:basedOn w:val="DefaultParagraphFont"/>
    <w:uiPriority w:val="99"/>
    <w:rsid w:val="001341E5"/>
    <w:rPr>
      <w:rFonts w:ascii="Times New Roman" w:hAnsi="Times New Roman" w:cs="Times New Roman"/>
      <w:b/>
      <w:bCs/>
      <w:color w:val="000000"/>
      <w:spacing w:val="0"/>
      <w:w w:val="100"/>
      <w:position w:val="0"/>
      <w:sz w:val="44"/>
      <w:szCs w:val="44"/>
      <w:u w:val="none"/>
      <w:lang w:val="en-US" w:eastAsia="en-US"/>
    </w:rPr>
  </w:style>
  <w:style w:type="paragraph" w:customStyle="1" w:styleId="a4">
    <w:name w:val="ФИЛИАЛ"/>
    <w:basedOn w:val="Normal"/>
    <w:link w:val="a5"/>
    <w:uiPriority w:val="99"/>
    <w:rsid w:val="009F2F2C"/>
    <w:pPr>
      <w:spacing w:after="0" w:line="360" w:lineRule="auto"/>
      <w:jc w:val="center"/>
    </w:pPr>
    <w:rPr>
      <w:rFonts w:ascii="Arial" w:hAnsi="Arial"/>
      <w:caps/>
      <w:sz w:val="24"/>
      <w:szCs w:val="20"/>
      <w:lang w:eastAsia="ru-RU"/>
    </w:rPr>
  </w:style>
  <w:style w:type="character" w:customStyle="1" w:styleId="a5">
    <w:name w:val="ФИЛИАЛ Знак"/>
    <w:link w:val="a4"/>
    <w:uiPriority w:val="99"/>
    <w:locked/>
    <w:rsid w:val="009F2F2C"/>
    <w:rPr>
      <w:rFonts w:ascii="Arial" w:hAnsi="Arial"/>
      <w:caps/>
      <w:sz w:val="24"/>
    </w:rPr>
  </w:style>
  <w:style w:type="paragraph" w:customStyle="1" w:styleId="a6">
    <w:name w:val="Заголовок"/>
    <w:basedOn w:val="Heading1"/>
    <w:next w:val="BodyText"/>
    <w:link w:val="a7"/>
    <w:uiPriority w:val="99"/>
    <w:rsid w:val="009F2F2C"/>
    <w:pPr>
      <w:keepLines w:val="0"/>
      <w:pageBreakBefore/>
      <w:spacing w:before="120" w:after="120" w:line="360" w:lineRule="auto"/>
      <w:jc w:val="center"/>
    </w:pPr>
    <w:rPr>
      <w:rFonts w:ascii="Arial" w:eastAsia="Calibri" w:hAnsi="Arial"/>
      <w:bCs w:val="0"/>
      <w:caps/>
      <w:color w:val="auto"/>
      <w:kern w:val="32"/>
      <w:sz w:val="32"/>
      <w:szCs w:val="20"/>
      <w:lang w:eastAsia="ru-RU"/>
    </w:rPr>
  </w:style>
  <w:style w:type="character" w:customStyle="1" w:styleId="a7">
    <w:name w:val="Заголовок Знак"/>
    <w:link w:val="a6"/>
    <w:uiPriority w:val="99"/>
    <w:locked/>
    <w:rsid w:val="009F2F2C"/>
    <w:rPr>
      <w:rFonts w:ascii="Arial" w:hAnsi="Arial"/>
      <w:b/>
      <w:caps/>
      <w:kern w:val="32"/>
      <w:sz w:val="32"/>
    </w:rPr>
  </w:style>
  <w:style w:type="paragraph" w:customStyle="1" w:styleId="a8">
    <w:name w:val="Название_страницы"/>
    <w:basedOn w:val="Normal"/>
    <w:link w:val="a9"/>
    <w:uiPriority w:val="99"/>
    <w:rsid w:val="009F2F2C"/>
    <w:pPr>
      <w:spacing w:before="240" w:after="120" w:line="360" w:lineRule="auto"/>
      <w:jc w:val="center"/>
    </w:pPr>
    <w:rPr>
      <w:rFonts w:ascii="Arial" w:hAnsi="Arial"/>
      <w:b/>
      <w:caps/>
      <w:sz w:val="28"/>
      <w:szCs w:val="20"/>
      <w:lang w:eastAsia="ru-RU"/>
    </w:rPr>
  </w:style>
  <w:style w:type="character" w:customStyle="1" w:styleId="a9">
    <w:name w:val="Название_страницы Знак"/>
    <w:link w:val="a8"/>
    <w:uiPriority w:val="99"/>
    <w:locked/>
    <w:rsid w:val="009F2F2C"/>
    <w:rPr>
      <w:rFonts w:ascii="Arial" w:hAnsi="Arial"/>
      <w:b/>
      <w:caps/>
      <w:sz w:val="28"/>
    </w:rPr>
  </w:style>
  <w:style w:type="character" w:customStyle="1" w:styleId="CaptionChar">
    <w:name w:val="Caption Char"/>
    <w:link w:val="Caption"/>
    <w:uiPriority w:val="99"/>
    <w:locked/>
    <w:rsid w:val="009F2F2C"/>
    <w:rPr>
      <w:b/>
      <w:color w:val="4F81BD"/>
      <w:sz w:val="18"/>
    </w:rPr>
  </w:style>
  <w:style w:type="paragraph" w:customStyle="1" w:styleId="23">
    <w:name w:val="2 Глава раздела"/>
    <w:basedOn w:val="Heading2"/>
    <w:link w:val="24"/>
    <w:uiPriority w:val="99"/>
    <w:rsid w:val="009F2F2C"/>
    <w:pPr>
      <w:keepLines w:val="0"/>
      <w:spacing w:before="0" w:line="240" w:lineRule="auto"/>
      <w:ind w:left="567"/>
    </w:pPr>
    <w:rPr>
      <w:rFonts w:ascii="Arial" w:eastAsia="Calibri" w:hAnsi="Arial"/>
      <w:bCs w:val="0"/>
      <w:color w:val="auto"/>
      <w:sz w:val="28"/>
      <w:szCs w:val="20"/>
      <w:lang w:eastAsia="ru-RU"/>
    </w:rPr>
  </w:style>
  <w:style w:type="character" w:customStyle="1" w:styleId="24">
    <w:name w:val="2 Глава раздела Знак"/>
    <w:link w:val="23"/>
    <w:uiPriority w:val="99"/>
    <w:locked/>
    <w:rsid w:val="009F2F2C"/>
    <w:rPr>
      <w:rFonts w:ascii="Arial" w:hAnsi="Arial"/>
      <w:b/>
      <w:sz w:val="28"/>
    </w:rPr>
  </w:style>
  <w:style w:type="paragraph" w:customStyle="1" w:styleId="110">
    <w:name w:val="Табличный_таблица_11"/>
    <w:link w:val="111"/>
    <w:uiPriority w:val="99"/>
    <w:rsid w:val="009F2F2C"/>
    <w:pPr>
      <w:jc w:val="center"/>
    </w:pPr>
    <w:rPr>
      <w:rFonts w:ascii="Times New Roman" w:hAnsi="Times New Roman"/>
    </w:rPr>
  </w:style>
  <w:style w:type="character" w:customStyle="1" w:styleId="111">
    <w:name w:val="Табличный_таблица_11 Знак"/>
    <w:link w:val="110"/>
    <w:uiPriority w:val="99"/>
    <w:locked/>
    <w:rsid w:val="009F2F2C"/>
    <w:rPr>
      <w:rFonts w:ascii="Times New Roman" w:hAnsi="Times New Roman"/>
      <w:sz w:val="22"/>
      <w:lang w:eastAsia="ru-RU"/>
    </w:rPr>
  </w:style>
  <w:style w:type="character" w:styleId="PageNumber">
    <w:name w:val="page number"/>
    <w:basedOn w:val="DefaultParagraphFont"/>
    <w:uiPriority w:val="99"/>
    <w:rsid w:val="009F2F2C"/>
    <w:rPr>
      <w:rFonts w:cs="Times New Roman"/>
    </w:rPr>
  </w:style>
  <w:style w:type="paragraph" w:customStyle="1" w:styleId="xl20">
    <w:name w:val="xl20"/>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
    <w:name w:val="xl21"/>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
    <w:name w:val="xl22"/>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3">
    <w:name w:val="xl23"/>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5">
    <w:name w:val="xl25"/>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6">
    <w:name w:val="xl26"/>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sz w:val="24"/>
      <w:szCs w:val="24"/>
      <w:lang w:eastAsia="ru-RU"/>
    </w:rPr>
  </w:style>
  <w:style w:type="paragraph" w:customStyle="1" w:styleId="xl27">
    <w:name w:val="xl27"/>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8">
    <w:name w:val="xl28"/>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b/>
      <w:bCs/>
      <w:sz w:val="16"/>
      <w:szCs w:val="16"/>
      <w:lang w:eastAsia="ru-RU"/>
    </w:rPr>
  </w:style>
  <w:style w:type="paragraph" w:customStyle="1" w:styleId="xl29">
    <w:name w:val="xl29"/>
    <w:basedOn w:val="Normal"/>
    <w:uiPriority w:val="99"/>
    <w:rsid w:val="009F2F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0">
    <w:name w:val="xl30"/>
    <w:basedOn w:val="Normal"/>
    <w:uiPriority w:val="99"/>
    <w:rsid w:val="009F2F2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1">
    <w:name w:val="xl31"/>
    <w:basedOn w:val="Normal"/>
    <w:uiPriority w:val="99"/>
    <w:rsid w:val="009F2F2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2">
    <w:name w:val="xl32"/>
    <w:basedOn w:val="Normal"/>
    <w:uiPriority w:val="99"/>
    <w:rsid w:val="009F2F2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3">
    <w:name w:val="xl33"/>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4">
    <w:name w:val="xl34"/>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35">
    <w:name w:val="xl35"/>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36">
    <w:name w:val="xl36"/>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37">
    <w:name w:val="xl37"/>
    <w:basedOn w:val="Normal"/>
    <w:uiPriority w:val="99"/>
    <w:rsid w:val="009F2F2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8">
    <w:name w:val="xl38"/>
    <w:basedOn w:val="Normal"/>
    <w:uiPriority w:val="99"/>
    <w:rsid w:val="009F2F2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9">
    <w:name w:val="xl39"/>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40">
    <w:name w:val="xl40"/>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1">
    <w:name w:val="xl41"/>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2">
    <w:name w:val="xl42"/>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43">
    <w:name w:val="xl43"/>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44">
    <w:name w:val="xl44"/>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45">
    <w:name w:val="xl45"/>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46">
    <w:name w:val="xl46"/>
    <w:basedOn w:val="Normal"/>
    <w:uiPriority w:val="99"/>
    <w:rsid w:val="009F2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47">
    <w:name w:val="xl47"/>
    <w:basedOn w:val="Normal"/>
    <w:uiPriority w:val="99"/>
    <w:rsid w:val="009F2F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8">
    <w:name w:val="xl48"/>
    <w:basedOn w:val="Normal"/>
    <w:uiPriority w:val="99"/>
    <w:rsid w:val="009F2F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49">
    <w:name w:val="xl49"/>
    <w:basedOn w:val="Normal"/>
    <w:uiPriority w:val="99"/>
    <w:rsid w:val="009F2F2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0">
    <w:name w:val="xl50"/>
    <w:basedOn w:val="Normal"/>
    <w:uiPriority w:val="99"/>
    <w:rsid w:val="009F2F2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1">
    <w:name w:val="xl51"/>
    <w:basedOn w:val="Normal"/>
    <w:uiPriority w:val="99"/>
    <w:rsid w:val="009F2F2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2">
    <w:name w:val="xl52"/>
    <w:basedOn w:val="Normal"/>
    <w:uiPriority w:val="99"/>
    <w:rsid w:val="009F2F2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3">
    <w:name w:val="xl53"/>
    <w:basedOn w:val="Normal"/>
    <w:uiPriority w:val="99"/>
    <w:rsid w:val="009F2F2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4">
    <w:name w:val="xl54"/>
    <w:basedOn w:val="Normal"/>
    <w:uiPriority w:val="99"/>
    <w:rsid w:val="009F2F2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styleId="IntenseQuote">
    <w:name w:val="Intense Quote"/>
    <w:basedOn w:val="Normal"/>
    <w:next w:val="Normal"/>
    <w:link w:val="IntenseQuoteChar"/>
    <w:uiPriority w:val="99"/>
    <w:qFormat/>
    <w:rsid w:val="009F2F2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9F2F2C"/>
    <w:rPr>
      <w:rFonts w:ascii="Calibri" w:hAnsi="Calibri" w:cs="Times New Roman"/>
      <w:b/>
      <w:bCs/>
      <w:i/>
      <w:iCs/>
      <w:color w:val="4F81BD"/>
    </w:rPr>
  </w:style>
  <w:style w:type="paragraph" w:customStyle="1" w:styleId="a">
    <w:name w:val="Заголовок ДЖ"/>
    <w:basedOn w:val="Normal"/>
    <w:link w:val="aa"/>
    <w:uiPriority w:val="99"/>
    <w:rsid w:val="009F2F2C"/>
    <w:pPr>
      <w:widowControl w:val="0"/>
      <w:numPr>
        <w:numId w:val="17"/>
      </w:numPr>
      <w:shd w:val="clear" w:color="auto" w:fill="FFFFFF"/>
      <w:autoSpaceDE w:val="0"/>
      <w:autoSpaceDN w:val="0"/>
      <w:adjustRightInd w:val="0"/>
      <w:spacing w:after="120" w:line="288" w:lineRule="auto"/>
      <w:ind w:right="403"/>
      <w:jc w:val="both"/>
    </w:pPr>
    <w:rPr>
      <w:rFonts w:ascii="Times New Roman" w:hAnsi="Times New Roman"/>
      <w:b/>
      <w:sz w:val="24"/>
      <w:szCs w:val="20"/>
      <w:lang w:eastAsia="ru-RU"/>
    </w:rPr>
  </w:style>
  <w:style w:type="character" w:customStyle="1" w:styleId="aa">
    <w:name w:val="Заголовок ДЖ Знак"/>
    <w:link w:val="a"/>
    <w:uiPriority w:val="99"/>
    <w:locked/>
    <w:rsid w:val="009F2F2C"/>
    <w:rPr>
      <w:rFonts w:ascii="Times New Roman" w:hAnsi="Times New Roman"/>
      <w:b/>
      <w:sz w:val="24"/>
      <w:shd w:val="clear" w:color="auto" w:fill="FFFFFF"/>
    </w:rPr>
  </w:style>
  <w:style w:type="character" w:customStyle="1" w:styleId="12">
    <w:name w:val="Заголовок №1_"/>
    <w:link w:val="112"/>
    <w:uiPriority w:val="99"/>
    <w:locked/>
    <w:rsid w:val="009F2F2C"/>
    <w:rPr>
      <w:rFonts w:ascii="Times New Roman" w:hAnsi="Times New Roman"/>
      <w:b/>
      <w:sz w:val="26"/>
      <w:shd w:val="clear" w:color="auto" w:fill="FFFFFF"/>
    </w:rPr>
  </w:style>
  <w:style w:type="character" w:customStyle="1" w:styleId="13">
    <w:name w:val="Заголовок №1"/>
    <w:uiPriority w:val="99"/>
    <w:rsid w:val="009F2F2C"/>
    <w:rPr>
      <w:rFonts w:ascii="Times New Roman" w:hAnsi="Times New Roman"/>
      <w:b/>
      <w:color w:val="000000"/>
      <w:spacing w:val="0"/>
      <w:w w:val="100"/>
      <w:position w:val="0"/>
      <w:sz w:val="26"/>
      <w:u w:val="none"/>
      <w:lang w:val="ru-RU" w:eastAsia="ru-RU"/>
    </w:rPr>
  </w:style>
  <w:style w:type="character" w:customStyle="1" w:styleId="ab">
    <w:name w:val="Колонтитул_"/>
    <w:link w:val="14"/>
    <w:uiPriority w:val="99"/>
    <w:locked/>
    <w:rsid w:val="009F2F2C"/>
    <w:rPr>
      <w:rFonts w:ascii="Times New Roman" w:hAnsi="Times New Roman"/>
      <w:b/>
      <w:shd w:val="clear" w:color="auto" w:fill="FFFFFF"/>
    </w:rPr>
  </w:style>
  <w:style w:type="character" w:customStyle="1" w:styleId="ac">
    <w:name w:val="Колонтитул"/>
    <w:uiPriority w:val="99"/>
    <w:rsid w:val="009F2F2C"/>
    <w:rPr>
      <w:rFonts w:ascii="Times New Roman" w:hAnsi="Times New Roman"/>
      <w:b/>
      <w:color w:val="000000"/>
      <w:spacing w:val="0"/>
      <w:w w:val="100"/>
      <w:position w:val="0"/>
      <w:sz w:val="20"/>
      <w:u w:val="none"/>
      <w:lang w:val="ru-RU" w:eastAsia="ru-RU"/>
    </w:rPr>
  </w:style>
  <w:style w:type="character" w:customStyle="1" w:styleId="TOC2Char">
    <w:name w:val="TOC 2 Char"/>
    <w:link w:val="TOC2"/>
    <w:uiPriority w:val="99"/>
    <w:locked/>
    <w:rsid w:val="009F2F2C"/>
    <w:rPr>
      <w:rFonts w:eastAsia="Times New Roman"/>
      <w:lang w:eastAsia="ru-RU"/>
    </w:rPr>
  </w:style>
  <w:style w:type="character" w:customStyle="1" w:styleId="ad">
    <w:name w:val="Основной текст_"/>
    <w:link w:val="17"/>
    <w:uiPriority w:val="99"/>
    <w:locked/>
    <w:rsid w:val="009F2F2C"/>
    <w:rPr>
      <w:rFonts w:ascii="Times New Roman" w:hAnsi="Times New Roman"/>
      <w:shd w:val="clear" w:color="auto" w:fill="FFFFFF"/>
    </w:rPr>
  </w:style>
  <w:style w:type="character" w:customStyle="1" w:styleId="ae">
    <w:name w:val="Подпись к картинке_"/>
    <w:link w:val="af"/>
    <w:uiPriority w:val="99"/>
    <w:locked/>
    <w:rsid w:val="009F2F2C"/>
    <w:rPr>
      <w:rFonts w:ascii="Times New Roman" w:hAnsi="Times New Roman"/>
      <w:shd w:val="clear" w:color="auto" w:fill="FFFFFF"/>
    </w:rPr>
  </w:style>
  <w:style w:type="character" w:customStyle="1" w:styleId="26">
    <w:name w:val="Заголовок №2_"/>
    <w:link w:val="27"/>
    <w:uiPriority w:val="99"/>
    <w:locked/>
    <w:rsid w:val="009F2F2C"/>
    <w:rPr>
      <w:rFonts w:ascii="Times New Roman" w:hAnsi="Times New Roman"/>
      <w:b/>
      <w:shd w:val="clear" w:color="auto" w:fill="FFFFFF"/>
    </w:rPr>
  </w:style>
  <w:style w:type="character" w:customStyle="1" w:styleId="30">
    <w:name w:val="Основной текст (3)_"/>
    <w:link w:val="31"/>
    <w:uiPriority w:val="99"/>
    <w:locked/>
    <w:rsid w:val="009F2F2C"/>
    <w:rPr>
      <w:rFonts w:ascii="Times New Roman" w:hAnsi="Times New Roman"/>
      <w:b/>
      <w:shd w:val="clear" w:color="auto" w:fill="FFFFFF"/>
    </w:rPr>
  </w:style>
  <w:style w:type="character" w:customStyle="1" w:styleId="80">
    <w:name w:val="Основной текст + 8"/>
    <w:aliases w:val="5 pt11,Полужирный3,Основной текст + 9"/>
    <w:uiPriority w:val="99"/>
    <w:rsid w:val="009F2F2C"/>
    <w:rPr>
      <w:rFonts w:ascii="Times New Roman" w:hAnsi="Times New Roman"/>
      <w:b/>
      <w:color w:val="000000"/>
      <w:spacing w:val="0"/>
      <w:w w:val="100"/>
      <w:position w:val="0"/>
      <w:sz w:val="17"/>
      <w:u w:val="none"/>
      <w:lang w:val="ru-RU" w:eastAsia="ru-RU"/>
    </w:rPr>
  </w:style>
  <w:style w:type="character" w:customStyle="1" w:styleId="af0">
    <w:name w:val="Подпись к таблице_"/>
    <w:link w:val="af1"/>
    <w:uiPriority w:val="99"/>
    <w:locked/>
    <w:rsid w:val="009F2F2C"/>
    <w:rPr>
      <w:rFonts w:ascii="Times New Roman" w:hAnsi="Times New Roman"/>
      <w:b/>
      <w:shd w:val="clear" w:color="auto" w:fill="FFFFFF"/>
    </w:rPr>
  </w:style>
  <w:style w:type="character" w:customStyle="1" w:styleId="2Exact">
    <w:name w:val="Подпись к картинке (2) Exact"/>
    <w:link w:val="28"/>
    <w:uiPriority w:val="99"/>
    <w:locked/>
    <w:rsid w:val="009F2F2C"/>
    <w:rPr>
      <w:b/>
      <w:spacing w:val="2"/>
      <w:sz w:val="21"/>
      <w:shd w:val="clear" w:color="auto" w:fill="FFFFFF"/>
    </w:rPr>
  </w:style>
  <w:style w:type="character" w:customStyle="1" w:styleId="4Exact">
    <w:name w:val="Основной текст (4) Exact"/>
    <w:link w:val="40"/>
    <w:uiPriority w:val="99"/>
    <w:locked/>
    <w:rsid w:val="009F2F2C"/>
    <w:rPr>
      <w:rFonts w:ascii="Franklin Gothic Heavy" w:hAnsi="Franklin Gothic Heavy"/>
      <w:spacing w:val="-4"/>
      <w:sz w:val="10"/>
      <w:shd w:val="clear" w:color="auto" w:fill="FFFFFF"/>
      <w:lang w:val="en-US"/>
    </w:rPr>
  </w:style>
  <w:style w:type="character" w:customStyle="1" w:styleId="4Exact1">
    <w:name w:val="Основной текст (4) Exact1"/>
    <w:uiPriority w:val="99"/>
    <w:rsid w:val="009F2F2C"/>
    <w:rPr>
      <w:rFonts w:ascii="Franklin Gothic Heavy" w:hAnsi="Franklin Gothic Heavy"/>
      <w:color w:val="000000"/>
      <w:spacing w:val="-4"/>
      <w:w w:val="100"/>
      <w:position w:val="0"/>
      <w:sz w:val="10"/>
      <w:u w:val="none"/>
      <w:lang w:val="en-US" w:eastAsia="en-US"/>
    </w:rPr>
  </w:style>
  <w:style w:type="character" w:customStyle="1" w:styleId="4Calibri">
    <w:name w:val="Основной текст (4) + Calibri"/>
    <w:aliases w:val="5,5 pt9,Интервал 0 pt Exact"/>
    <w:uiPriority w:val="99"/>
    <w:rsid w:val="009F2F2C"/>
    <w:rPr>
      <w:rFonts w:ascii="Calibri" w:hAnsi="Calibri"/>
      <w:color w:val="000000"/>
      <w:spacing w:val="0"/>
      <w:w w:val="100"/>
      <w:position w:val="0"/>
      <w:sz w:val="11"/>
      <w:u w:val="none"/>
      <w:lang w:val="ru-RU" w:eastAsia="ru-RU"/>
    </w:rPr>
  </w:style>
  <w:style w:type="character" w:customStyle="1" w:styleId="4MicrosoftSansSerif">
    <w:name w:val="Основной текст (4) + Microsoft Sans Serif"/>
    <w:aliases w:val="9,5 pt8,Курсив7,Интервал 0 pt Exact3"/>
    <w:uiPriority w:val="99"/>
    <w:rsid w:val="009F2F2C"/>
    <w:rPr>
      <w:rFonts w:ascii="Microsoft Sans Serif" w:hAnsi="Microsoft Sans Serif"/>
      <w:i/>
      <w:color w:val="000000"/>
      <w:spacing w:val="0"/>
      <w:w w:val="100"/>
      <w:position w:val="0"/>
      <w:sz w:val="19"/>
      <w:u w:val="none"/>
      <w:lang w:val="ru-RU" w:eastAsia="ru-RU"/>
    </w:rPr>
  </w:style>
  <w:style w:type="character" w:customStyle="1" w:styleId="5Exact">
    <w:name w:val="Основной текст (5) Exact"/>
    <w:uiPriority w:val="99"/>
    <w:rsid w:val="009F2F2C"/>
    <w:rPr>
      <w:rFonts w:ascii="Arial Unicode MS" w:eastAsia="Arial Unicode MS" w:hAnsi="Arial Unicode MS"/>
      <w:spacing w:val="1"/>
      <w:sz w:val="12"/>
      <w:u w:val="none"/>
    </w:rPr>
  </w:style>
  <w:style w:type="character" w:customStyle="1" w:styleId="5Exact1">
    <w:name w:val="Основной текст (5) Exact1"/>
    <w:uiPriority w:val="99"/>
    <w:rsid w:val="009F2F2C"/>
    <w:rPr>
      <w:rFonts w:ascii="Arial Unicode MS" w:eastAsia="Arial Unicode MS" w:hAnsi="Arial Unicode MS"/>
      <w:spacing w:val="1"/>
      <w:sz w:val="12"/>
      <w:u w:val="none"/>
    </w:rPr>
  </w:style>
  <w:style w:type="character" w:customStyle="1" w:styleId="3Exact">
    <w:name w:val="Подпись к картинке (3) Exact"/>
    <w:link w:val="32"/>
    <w:uiPriority w:val="99"/>
    <w:locked/>
    <w:rsid w:val="009F2F2C"/>
    <w:rPr>
      <w:rFonts w:ascii="Arial Unicode MS" w:eastAsia="Arial Unicode MS" w:hAnsi="Arial Unicode MS"/>
      <w:spacing w:val="1"/>
      <w:sz w:val="12"/>
      <w:shd w:val="clear" w:color="auto" w:fill="FFFFFF"/>
    </w:rPr>
  </w:style>
  <w:style w:type="character" w:customStyle="1" w:styleId="31ptExact">
    <w:name w:val="Подпись к картинке (3) + Интервал 1 pt Exact"/>
    <w:uiPriority w:val="99"/>
    <w:rsid w:val="009F2F2C"/>
    <w:rPr>
      <w:rFonts w:ascii="Arial Unicode MS" w:eastAsia="Arial Unicode MS" w:hAnsi="Arial Unicode MS"/>
      <w:color w:val="000000"/>
      <w:spacing w:val="36"/>
      <w:w w:val="100"/>
      <w:position w:val="0"/>
      <w:sz w:val="12"/>
      <w:u w:val="none"/>
      <w:lang w:val="ru-RU" w:eastAsia="ru-RU"/>
    </w:rPr>
  </w:style>
  <w:style w:type="character" w:customStyle="1" w:styleId="4Exact0">
    <w:name w:val="Подпись к картинке (4) Exact"/>
    <w:link w:val="41"/>
    <w:uiPriority w:val="99"/>
    <w:locked/>
    <w:rsid w:val="009F2F2C"/>
    <w:rPr>
      <w:rFonts w:ascii="Times New Roman" w:hAnsi="Times New Roman"/>
      <w:b/>
      <w:spacing w:val="3"/>
      <w:sz w:val="15"/>
      <w:shd w:val="clear" w:color="auto" w:fill="FFFFFF"/>
    </w:rPr>
  </w:style>
  <w:style w:type="character" w:customStyle="1" w:styleId="4Exact10">
    <w:name w:val="Подпись к картинке (4) Exact1"/>
    <w:uiPriority w:val="99"/>
    <w:rsid w:val="009F2F2C"/>
    <w:rPr>
      <w:rFonts w:ascii="Times New Roman" w:hAnsi="Times New Roman"/>
      <w:b/>
      <w:color w:val="000000"/>
      <w:spacing w:val="3"/>
      <w:w w:val="100"/>
      <w:position w:val="0"/>
      <w:sz w:val="15"/>
      <w:u w:val="none"/>
      <w:lang w:val="ru-RU" w:eastAsia="ru-RU"/>
    </w:rPr>
  </w:style>
  <w:style w:type="character" w:customStyle="1" w:styleId="5Exact0">
    <w:name w:val="Подпись к картинке (5) Exact"/>
    <w:link w:val="50"/>
    <w:uiPriority w:val="99"/>
    <w:locked/>
    <w:rsid w:val="009F2F2C"/>
    <w:rPr>
      <w:b/>
      <w:spacing w:val="3"/>
      <w:sz w:val="19"/>
      <w:shd w:val="clear" w:color="auto" w:fill="FFFFFF"/>
    </w:rPr>
  </w:style>
  <w:style w:type="character" w:customStyle="1" w:styleId="Exact">
    <w:name w:val="Подпись к картинке Exact"/>
    <w:uiPriority w:val="99"/>
    <w:rsid w:val="009F2F2C"/>
    <w:rPr>
      <w:rFonts w:ascii="Times New Roman" w:hAnsi="Times New Roman"/>
      <w:spacing w:val="3"/>
      <w:sz w:val="21"/>
      <w:u w:val="none"/>
    </w:rPr>
  </w:style>
  <w:style w:type="character" w:customStyle="1" w:styleId="6Calibri">
    <w:name w:val="Основной текст (6) + Calibri"/>
    <w:aliases w:val="Курсив6,Интервал 0 pt Exact2"/>
    <w:uiPriority w:val="99"/>
    <w:rsid w:val="009F2F2C"/>
    <w:rPr>
      <w:rFonts w:ascii="Calibri" w:eastAsia="Arial Unicode MS" w:hAnsi="Calibri"/>
      <w:i/>
      <w:color w:val="000000"/>
      <w:spacing w:val="3"/>
      <w:w w:val="100"/>
      <w:position w:val="0"/>
      <w:sz w:val="9"/>
      <w:u w:val="none"/>
      <w:lang w:val="ru-RU" w:eastAsia="ru-RU"/>
    </w:rPr>
  </w:style>
  <w:style w:type="character" w:customStyle="1" w:styleId="6Exact1">
    <w:name w:val="Основной текст (6) Exact1"/>
    <w:uiPriority w:val="99"/>
    <w:rsid w:val="009F2F2C"/>
    <w:rPr>
      <w:rFonts w:ascii="Arial Unicode MS" w:eastAsia="Arial Unicode MS" w:hAnsi="Arial Unicode MS"/>
      <w:color w:val="000000"/>
      <w:spacing w:val="-2"/>
      <w:w w:val="100"/>
      <w:position w:val="0"/>
      <w:sz w:val="9"/>
      <w:u w:val="none"/>
      <w:lang w:val="ru-RU" w:eastAsia="ru-RU"/>
    </w:rPr>
  </w:style>
  <w:style w:type="character" w:customStyle="1" w:styleId="7Exact">
    <w:name w:val="Основной текст (7) Exact"/>
    <w:link w:val="7"/>
    <w:uiPriority w:val="99"/>
    <w:locked/>
    <w:rsid w:val="009F2F2C"/>
    <w:rPr>
      <w:b/>
      <w:sz w:val="13"/>
      <w:shd w:val="clear" w:color="auto" w:fill="FFFFFF"/>
    </w:rPr>
  </w:style>
  <w:style w:type="character" w:customStyle="1" w:styleId="7ArialUnicodeMS">
    <w:name w:val="Основной текст (7) + Arial Unicode MS"/>
    <w:aliases w:val="6 pt,Не полужирный2,Курсив Exact"/>
    <w:uiPriority w:val="99"/>
    <w:rsid w:val="009F2F2C"/>
    <w:rPr>
      <w:rFonts w:ascii="Arial Unicode MS" w:eastAsia="Arial Unicode MS" w:hAnsi="Arial Unicode MS"/>
      <w:b/>
      <w:i/>
      <w:color w:val="000000"/>
      <w:spacing w:val="0"/>
      <w:w w:val="100"/>
      <w:position w:val="0"/>
      <w:sz w:val="12"/>
      <w:u w:val="none"/>
      <w:lang w:val="ru-RU" w:eastAsia="ru-RU"/>
    </w:rPr>
  </w:style>
  <w:style w:type="character" w:customStyle="1" w:styleId="70">
    <w:name w:val="Основной текст (7) + Не полужирный"/>
    <w:aliases w:val="Интервал 0 pt Exact1"/>
    <w:uiPriority w:val="99"/>
    <w:rsid w:val="009F2F2C"/>
    <w:rPr>
      <w:rFonts w:ascii="Calibri" w:hAnsi="Calibri"/>
      <w:b/>
      <w:color w:val="000000"/>
      <w:spacing w:val="-6"/>
      <w:w w:val="100"/>
      <w:position w:val="0"/>
      <w:sz w:val="13"/>
      <w:u w:val="single"/>
      <w:lang w:val="ru-RU" w:eastAsia="ru-RU"/>
    </w:rPr>
  </w:style>
  <w:style w:type="character" w:customStyle="1" w:styleId="7Exact1">
    <w:name w:val="Основной текст (7) Exact1"/>
    <w:uiPriority w:val="99"/>
    <w:rsid w:val="009F2F2C"/>
    <w:rPr>
      <w:rFonts w:ascii="Calibri" w:hAnsi="Calibri"/>
      <w:b/>
      <w:color w:val="000000"/>
      <w:spacing w:val="0"/>
      <w:w w:val="100"/>
      <w:position w:val="0"/>
      <w:sz w:val="13"/>
      <w:u w:val="single"/>
      <w:lang w:val="ru-RU" w:eastAsia="ru-RU"/>
    </w:rPr>
  </w:style>
  <w:style w:type="character" w:customStyle="1" w:styleId="7ArialUnicodeMS1">
    <w:name w:val="Основной текст (7) + Arial Unicode MS1"/>
    <w:aliases w:val="6 pt1,Не полужирный1,Курсив Exact1"/>
    <w:uiPriority w:val="99"/>
    <w:rsid w:val="009F2F2C"/>
    <w:rPr>
      <w:rFonts w:ascii="Arial Unicode MS" w:eastAsia="Arial Unicode MS" w:hAnsi="Arial Unicode MS"/>
      <w:b/>
      <w:i/>
      <w:color w:val="000000"/>
      <w:spacing w:val="0"/>
      <w:w w:val="100"/>
      <w:position w:val="0"/>
      <w:sz w:val="12"/>
      <w:u w:val="single"/>
      <w:lang w:val="ru-RU" w:eastAsia="ru-RU"/>
    </w:rPr>
  </w:style>
  <w:style w:type="character" w:customStyle="1" w:styleId="8Exact">
    <w:name w:val="Основной текст (8) Exact"/>
    <w:uiPriority w:val="99"/>
    <w:locked/>
    <w:rsid w:val="009F2F2C"/>
    <w:rPr>
      <w:rFonts w:ascii="Microsoft Sans Serif" w:hAnsi="Microsoft Sans Serif"/>
      <w:spacing w:val="5"/>
      <w:sz w:val="11"/>
      <w:shd w:val="clear" w:color="auto" w:fill="FFFFFF"/>
      <w:lang w:val="en-US" w:eastAsia="en-US"/>
    </w:rPr>
  </w:style>
  <w:style w:type="character" w:customStyle="1" w:styleId="9Exact">
    <w:name w:val="Основной текст (9) Exact"/>
    <w:link w:val="9"/>
    <w:uiPriority w:val="99"/>
    <w:locked/>
    <w:rsid w:val="009F2F2C"/>
    <w:rPr>
      <w:rFonts w:ascii="Times New Roman" w:hAnsi="Times New Roman"/>
      <w:b/>
      <w:spacing w:val="3"/>
      <w:sz w:val="15"/>
      <w:shd w:val="clear" w:color="auto" w:fill="FFFFFF"/>
    </w:rPr>
  </w:style>
  <w:style w:type="character" w:customStyle="1" w:styleId="29">
    <w:name w:val="Подпись к таблице (2)_"/>
    <w:link w:val="210"/>
    <w:uiPriority w:val="99"/>
    <w:locked/>
    <w:rsid w:val="009F2F2C"/>
    <w:rPr>
      <w:rFonts w:ascii="Arial Unicode MS" w:eastAsia="Arial Unicode MS" w:hAnsi="Arial Unicode MS"/>
      <w:sz w:val="14"/>
      <w:shd w:val="clear" w:color="auto" w:fill="FFFFFF"/>
    </w:rPr>
  </w:style>
  <w:style w:type="character" w:customStyle="1" w:styleId="51">
    <w:name w:val="Основной текст (5)_"/>
    <w:link w:val="52"/>
    <w:uiPriority w:val="99"/>
    <w:locked/>
    <w:rsid w:val="009F2F2C"/>
    <w:rPr>
      <w:rFonts w:ascii="Arial Unicode MS" w:eastAsia="Arial Unicode MS" w:hAnsi="Arial Unicode MS"/>
      <w:sz w:val="14"/>
      <w:shd w:val="clear" w:color="auto" w:fill="FFFFFF"/>
    </w:rPr>
  </w:style>
  <w:style w:type="character" w:customStyle="1" w:styleId="Exact1">
    <w:name w:val="Подпись к картинке Exact1"/>
    <w:uiPriority w:val="99"/>
    <w:rsid w:val="009F2F2C"/>
    <w:rPr>
      <w:rFonts w:ascii="Times New Roman" w:hAnsi="Times New Roman"/>
      <w:color w:val="000000"/>
      <w:spacing w:val="3"/>
      <w:w w:val="100"/>
      <w:position w:val="0"/>
      <w:sz w:val="21"/>
      <w:u w:val="none"/>
      <w:lang w:val="en-US" w:eastAsia="en-US"/>
    </w:rPr>
  </w:style>
  <w:style w:type="character" w:customStyle="1" w:styleId="6Exact0">
    <w:name w:val="Подпись к картинке (6) Exact"/>
    <w:link w:val="60"/>
    <w:uiPriority w:val="99"/>
    <w:locked/>
    <w:rsid w:val="009F2F2C"/>
    <w:rPr>
      <w:rFonts w:ascii="Times New Roman" w:hAnsi="Times New Roman"/>
      <w:spacing w:val="1"/>
      <w:sz w:val="16"/>
      <w:shd w:val="clear" w:color="auto" w:fill="FFFFFF"/>
    </w:rPr>
  </w:style>
  <w:style w:type="character" w:customStyle="1" w:styleId="6Exact10">
    <w:name w:val="Подпись к картинке (6) Exact1"/>
    <w:uiPriority w:val="99"/>
    <w:rsid w:val="009F2F2C"/>
    <w:rPr>
      <w:rFonts w:ascii="Times New Roman" w:hAnsi="Times New Roman"/>
      <w:color w:val="000000"/>
      <w:spacing w:val="1"/>
      <w:w w:val="100"/>
      <w:position w:val="0"/>
      <w:sz w:val="16"/>
      <w:u w:val="none"/>
      <w:lang w:val="ru-RU" w:eastAsia="ru-RU"/>
    </w:rPr>
  </w:style>
  <w:style w:type="character" w:customStyle="1" w:styleId="7Exact0">
    <w:name w:val="Подпись к картинке (7) Exact"/>
    <w:link w:val="71"/>
    <w:uiPriority w:val="99"/>
    <w:locked/>
    <w:rsid w:val="009F2F2C"/>
    <w:rPr>
      <w:rFonts w:ascii="Times New Roman" w:hAnsi="Times New Roman"/>
      <w:i/>
      <w:spacing w:val="-18"/>
      <w:sz w:val="21"/>
      <w:shd w:val="clear" w:color="auto" w:fill="FFFFFF"/>
    </w:rPr>
  </w:style>
  <w:style w:type="character" w:customStyle="1" w:styleId="7Exact10">
    <w:name w:val="Подпись к картинке (7) Exact1"/>
    <w:uiPriority w:val="99"/>
    <w:rsid w:val="009F2F2C"/>
    <w:rPr>
      <w:rFonts w:ascii="Times New Roman" w:hAnsi="Times New Roman"/>
      <w:i/>
      <w:color w:val="000000"/>
      <w:spacing w:val="-18"/>
      <w:w w:val="100"/>
      <w:position w:val="0"/>
      <w:sz w:val="21"/>
      <w:u w:val="none"/>
      <w:lang w:val="ru-RU" w:eastAsia="ru-RU"/>
    </w:rPr>
  </w:style>
  <w:style w:type="character" w:customStyle="1" w:styleId="10Exact">
    <w:name w:val="Основной текст (10) Exact"/>
    <w:link w:val="100"/>
    <w:uiPriority w:val="99"/>
    <w:locked/>
    <w:rsid w:val="009F2F2C"/>
    <w:rPr>
      <w:rFonts w:ascii="Times New Roman" w:hAnsi="Times New Roman"/>
      <w:i/>
      <w:spacing w:val="7"/>
      <w:sz w:val="16"/>
      <w:shd w:val="clear" w:color="auto" w:fill="FFFFFF"/>
    </w:rPr>
  </w:style>
  <w:style w:type="character" w:customStyle="1" w:styleId="10Exact1">
    <w:name w:val="Основной текст (10) Exact1"/>
    <w:uiPriority w:val="99"/>
    <w:rsid w:val="009F2F2C"/>
    <w:rPr>
      <w:rFonts w:ascii="Times New Roman" w:hAnsi="Times New Roman"/>
      <w:i/>
      <w:color w:val="000000"/>
      <w:spacing w:val="7"/>
      <w:w w:val="100"/>
      <w:position w:val="0"/>
      <w:sz w:val="16"/>
      <w:u w:val="none"/>
      <w:lang w:val="ru-RU" w:eastAsia="ru-RU"/>
    </w:rPr>
  </w:style>
  <w:style w:type="character" w:customStyle="1" w:styleId="11Exact">
    <w:name w:val="Основной текст (11) Exact"/>
    <w:link w:val="113"/>
    <w:uiPriority w:val="99"/>
    <w:locked/>
    <w:rsid w:val="009F2F2C"/>
    <w:rPr>
      <w:rFonts w:ascii="Gungsuh" w:eastAsia="Gungsuh" w:hAnsi="Gungsuh"/>
      <w:i/>
      <w:sz w:val="26"/>
      <w:shd w:val="clear" w:color="auto" w:fill="FFFFFF"/>
    </w:rPr>
  </w:style>
  <w:style w:type="character" w:customStyle="1" w:styleId="11Exact1">
    <w:name w:val="Основной текст (11) Exact1"/>
    <w:uiPriority w:val="99"/>
    <w:rsid w:val="009F2F2C"/>
    <w:rPr>
      <w:rFonts w:ascii="Gungsuh" w:eastAsia="Gungsuh" w:hAnsi="Gungsuh"/>
      <w:i/>
      <w:color w:val="000000"/>
      <w:spacing w:val="0"/>
      <w:w w:val="100"/>
      <w:position w:val="0"/>
      <w:sz w:val="26"/>
      <w:u w:val="none"/>
      <w:lang w:val="ru-RU" w:eastAsia="ru-RU"/>
    </w:rPr>
  </w:style>
  <w:style w:type="character" w:customStyle="1" w:styleId="12Exact">
    <w:name w:val="Основной текст (12) Exact"/>
    <w:link w:val="120"/>
    <w:uiPriority w:val="99"/>
    <w:locked/>
    <w:rsid w:val="009F2F2C"/>
    <w:rPr>
      <w:rFonts w:ascii="Times New Roman" w:hAnsi="Times New Roman"/>
      <w:i/>
      <w:spacing w:val="-18"/>
      <w:sz w:val="21"/>
      <w:shd w:val="clear" w:color="auto" w:fill="FFFFFF"/>
      <w:lang w:val="en-US"/>
    </w:rPr>
  </w:style>
  <w:style w:type="character" w:customStyle="1" w:styleId="12Exact1">
    <w:name w:val="Основной текст (12) Exact1"/>
    <w:uiPriority w:val="99"/>
    <w:rsid w:val="009F2F2C"/>
    <w:rPr>
      <w:rFonts w:ascii="Times New Roman" w:hAnsi="Times New Roman"/>
      <w:i/>
      <w:color w:val="000000"/>
      <w:spacing w:val="-18"/>
      <w:w w:val="100"/>
      <w:position w:val="0"/>
      <w:sz w:val="21"/>
      <w:u w:val="none"/>
      <w:lang w:val="en-US" w:eastAsia="en-US"/>
    </w:rPr>
  </w:style>
  <w:style w:type="character" w:customStyle="1" w:styleId="Exact0">
    <w:name w:val="Основной текст Exact"/>
    <w:uiPriority w:val="99"/>
    <w:rsid w:val="009F2F2C"/>
    <w:rPr>
      <w:rFonts w:ascii="Times New Roman" w:hAnsi="Times New Roman"/>
      <w:spacing w:val="3"/>
      <w:sz w:val="21"/>
      <w:u w:val="none"/>
    </w:rPr>
  </w:style>
  <w:style w:type="character" w:customStyle="1" w:styleId="Exact10">
    <w:name w:val="Основной текст Exact1"/>
    <w:uiPriority w:val="99"/>
    <w:rsid w:val="009F2F2C"/>
    <w:rPr>
      <w:rFonts w:ascii="Times New Roman" w:hAnsi="Times New Roman"/>
      <w:color w:val="000000"/>
      <w:spacing w:val="3"/>
      <w:w w:val="100"/>
      <w:position w:val="0"/>
      <w:sz w:val="21"/>
      <w:u w:val="none"/>
      <w:lang w:val="ru-RU" w:eastAsia="ru-RU"/>
    </w:rPr>
  </w:style>
  <w:style w:type="character" w:customStyle="1" w:styleId="13Exact">
    <w:name w:val="Основной текст (13) Exact"/>
    <w:link w:val="130"/>
    <w:uiPriority w:val="99"/>
    <w:locked/>
    <w:rsid w:val="009F2F2C"/>
    <w:rPr>
      <w:rFonts w:ascii="Times New Roman" w:hAnsi="Times New Roman"/>
      <w:i/>
      <w:spacing w:val="-28"/>
      <w:shd w:val="clear" w:color="auto" w:fill="FFFFFF"/>
    </w:rPr>
  </w:style>
  <w:style w:type="character" w:customStyle="1" w:styleId="13Exact1">
    <w:name w:val="Основной текст (13) Exact1"/>
    <w:uiPriority w:val="99"/>
    <w:rsid w:val="009F2F2C"/>
    <w:rPr>
      <w:rFonts w:ascii="Times New Roman" w:hAnsi="Times New Roman"/>
      <w:i/>
      <w:color w:val="000000"/>
      <w:spacing w:val="-28"/>
      <w:w w:val="100"/>
      <w:position w:val="0"/>
      <w:sz w:val="20"/>
      <w:u w:val="none"/>
      <w:lang w:val="ru-RU" w:eastAsia="ru-RU"/>
    </w:rPr>
  </w:style>
  <w:style w:type="character" w:customStyle="1" w:styleId="14Exact">
    <w:name w:val="Основной текст (14) Exact"/>
    <w:link w:val="140"/>
    <w:uiPriority w:val="99"/>
    <w:locked/>
    <w:rsid w:val="009F2F2C"/>
    <w:rPr>
      <w:shd w:val="clear" w:color="auto" w:fill="FFFFFF"/>
      <w:lang w:val="en-US"/>
    </w:rPr>
  </w:style>
  <w:style w:type="character" w:customStyle="1" w:styleId="14Exact1">
    <w:name w:val="Основной текст (14) Exact1"/>
    <w:uiPriority w:val="99"/>
    <w:rsid w:val="009F2F2C"/>
    <w:rPr>
      <w:rFonts w:ascii="Calibri" w:hAnsi="Calibri"/>
      <w:color w:val="000000"/>
      <w:spacing w:val="0"/>
      <w:w w:val="100"/>
      <w:position w:val="0"/>
      <w:sz w:val="20"/>
      <w:u w:val="none"/>
      <w:lang w:val="en-US" w:eastAsia="en-US"/>
    </w:rPr>
  </w:style>
  <w:style w:type="character" w:customStyle="1" w:styleId="3Exact0">
    <w:name w:val="Основной текст (3) Exact"/>
    <w:uiPriority w:val="99"/>
    <w:rsid w:val="009F2F2C"/>
    <w:rPr>
      <w:rFonts w:ascii="Times New Roman" w:hAnsi="Times New Roman"/>
      <w:b/>
      <w:spacing w:val="3"/>
      <w:sz w:val="21"/>
      <w:u w:val="none"/>
    </w:rPr>
  </w:style>
  <w:style w:type="character" w:customStyle="1" w:styleId="33">
    <w:name w:val="Подпись к таблице (3)_"/>
    <w:link w:val="310"/>
    <w:uiPriority w:val="99"/>
    <w:locked/>
    <w:rsid w:val="009F2F2C"/>
    <w:rPr>
      <w:rFonts w:ascii="Times New Roman" w:hAnsi="Times New Roman"/>
      <w:shd w:val="clear" w:color="auto" w:fill="FFFFFF"/>
    </w:rPr>
  </w:style>
  <w:style w:type="character" w:customStyle="1" w:styleId="5pt">
    <w:name w:val="Основной текст + 5 pt"/>
    <w:uiPriority w:val="99"/>
    <w:rsid w:val="009F2F2C"/>
    <w:rPr>
      <w:rFonts w:ascii="Times New Roman" w:hAnsi="Times New Roman"/>
      <w:color w:val="000000"/>
      <w:spacing w:val="0"/>
      <w:w w:val="100"/>
      <w:position w:val="0"/>
      <w:sz w:val="10"/>
      <w:u w:val="none"/>
      <w:lang w:val="ru-RU" w:eastAsia="ru-RU"/>
    </w:rPr>
  </w:style>
  <w:style w:type="character" w:customStyle="1" w:styleId="Calibri">
    <w:name w:val="Основной текст + Calibri"/>
    <w:aliases w:val="10 pt,Интервал -1 pt"/>
    <w:uiPriority w:val="99"/>
    <w:rsid w:val="009F2F2C"/>
    <w:rPr>
      <w:rFonts w:ascii="Calibri" w:hAnsi="Calibri"/>
      <w:color w:val="000000"/>
      <w:spacing w:val="-20"/>
      <w:w w:val="100"/>
      <w:position w:val="0"/>
      <w:sz w:val="20"/>
      <w:u w:val="none"/>
      <w:lang w:val="ru-RU" w:eastAsia="ru-RU"/>
    </w:rPr>
  </w:style>
  <w:style w:type="character" w:customStyle="1" w:styleId="Calibri8">
    <w:name w:val="Основной текст + Calibri8"/>
    <w:aliases w:val="10 pt8,Интервал -1 pt3"/>
    <w:uiPriority w:val="99"/>
    <w:rsid w:val="009F2F2C"/>
    <w:rPr>
      <w:rFonts w:ascii="Calibri" w:hAnsi="Calibri"/>
      <w:color w:val="000000"/>
      <w:spacing w:val="-20"/>
      <w:w w:val="100"/>
      <w:position w:val="0"/>
      <w:sz w:val="20"/>
      <w:u w:val="none"/>
      <w:lang w:val="en-US" w:eastAsia="en-US"/>
    </w:rPr>
  </w:style>
  <w:style w:type="character" w:customStyle="1" w:styleId="Calibri7">
    <w:name w:val="Основной текст + Calibri7"/>
    <w:aliases w:val="10 pt7,Интервал -1 pt2"/>
    <w:uiPriority w:val="99"/>
    <w:rsid w:val="009F2F2C"/>
    <w:rPr>
      <w:rFonts w:ascii="Calibri" w:hAnsi="Calibri"/>
      <w:color w:val="000000"/>
      <w:spacing w:val="-20"/>
      <w:w w:val="100"/>
      <w:position w:val="0"/>
      <w:sz w:val="20"/>
      <w:u w:val="none"/>
      <w:lang w:val="ru-RU" w:eastAsia="ru-RU"/>
    </w:rPr>
  </w:style>
  <w:style w:type="character" w:customStyle="1" w:styleId="Calibri6">
    <w:name w:val="Основной текст + Calibri6"/>
    <w:aliases w:val="10 pt6,Интервал -1 pt1"/>
    <w:uiPriority w:val="99"/>
    <w:rsid w:val="009F2F2C"/>
    <w:rPr>
      <w:rFonts w:ascii="Calibri" w:hAnsi="Calibri"/>
      <w:color w:val="000000"/>
      <w:spacing w:val="-20"/>
      <w:w w:val="100"/>
      <w:position w:val="0"/>
      <w:sz w:val="20"/>
      <w:u w:val="none"/>
      <w:lang w:val="ru-RU" w:eastAsia="ru-RU"/>
    </w:rPr>
  </w:style>
  <w:style w:type="character" w:customStyle="1" w:styleId="Calibri5">
    <w:name w:val="Основной текст + Calibri5"/>
    <w:aliases w:val="10 pt5,Курсив5,Интервал 0 pt4"/>
    <w:uiPriority w:val="99"/>
    <w:rsid w:val="009F2F2C"/>
    <w:rPr>
      <w:rFonts w:ascii="Calibri" w:hAnsi="Calibri"/>
      <w:i/>
      <w:color w:val="000000"/>
      <w:spacing w:val="-10"/>
      <w:w w:val="100"/>
      <w:position w:val="0"/>
      <w:sz w:val="20"/>
      <w:u w:val="none"/>
      <w:lang w:val="ru-RU" w:eastAsia="ru-RU"/>
    </w:rPr>
  </w:style>
  <w:style w:type="character" w:customStyle="1" w:styleId="Calibri4">
    <w:name w:val="Основной текст + Calibri4"/>
    <w:aliases w:val="10 pt4"/>
    <w:uiPriority w:val="99"/>
    <w:rsid w:val="009F2F2C"/>
    <w:rPr>
      <w:rFonts w:ascii="Calibri" w:hAnsi="Calibri"/>
      <w:color w:val="000000"/>
      <w:spacing w:val="0"/>
      <w:w w:val="100"/>
      <w:position w:val="0"/>
      <w:sz w:val="20"/>
      <w:u w:val="none"/>
      <w:lang w:val="ru-RU" w:eastAsia="ru-RU"/>
    </w:rPr>
  </w:style>
  <w:style w:type="character" w:customStyle="1" w:styleId="Calibri3">
    <w:name w:val="Основной текст + Calibri3"/>
    <w:aliases w:val="10 pt3,Курсив4,Интервал 0 pt1"/>
    <w:uiPriority w:val="99"/>
    <w:rsid w:val="009F2F2C"/>
    <w:rPr>
      <w:rFonts w:ascii="Calibri" w:hAnsi="Calibri"/>
      <w:i/>
      <w:color w:val="000000"/>
      <w:spacing w:val="-10"/>
      <w:w w:val="100"/>
      <w:position w:val="0"/>
      <w:sz w:val="20"/>
      <w:u w:val="none"/>
      <w:lang w:val="ru-RU" w:eastAsia="ru-RU"/>
    </w:rPr>
  </w:style>
  <w:style w:type="character" w:customStyle="1" w:styleId="Calibri2">
    <w:name w:val="Основной текст + Calibri2"/>
    <w:aliases w:val="10 pt2"/>
    <w:uiPriority w:val="99"/>
    <w:rsid w:val="009F2F2C"/>
    <w:rPr>
      <w:rFonts w:ascii="Calibri" w:hAnsi="Calibri"/>
      <w:color w:val="000000"/>
      <w:spacing w:val="0"/>
      <w:w w:val="100"/>
      <w:position w:val="0"/>
      <w:sz w:val="20"/>
      <w:u w:val="none"/>
      <w:lang w:val="ru-RU" w:eastAsia="ru-RU"/>
    </w:rPr>
  </w:style>
  <w:style w:type="character" w:customStyle="1" w:styleId="Calibri1">
    <w:name w:val="Основной текст + Calibri1"/>
    <w:aliases w:val="10 pt1"/>
    <w:uiPriority w:val="99"/>
    <w:rsid w:val="009F2F2C"/>
    <w:rPr>
      <w:rFonts w:ascii="Calibri" w:hAnsi="Calibri"/>
      <w:color w:val="000000"/>
      <w:spacing w:val="0"/>
      <w:w w:val="100"/>
      <w:position w:val="0"/>
      <w:sz w:val="20"/>
      <w:u w:val="none"/>
      <w:lang w:val="ru-RU" w:eastAsia="ru-RU"/>
    </w:rPr>
  </w:style>
  <w:style w:type="character" w:customStyle="1" w:styleId="2a">
    <w:name w:val="Подпись к таблице (2)"/>
    <w:uiPriority w:val="99"/>
    <w:rsid w:val="009F2F2C"/>
    <w:rPr>
      <w:rFonts w:ascii="Arial Unicode MS" w:eastAsia="Arial Unicode MS" w:hAnsi="Arial Unicode MS"/>
      <w:color w:val="000000"/>
      <w:spacing w:val="0"/>
      <w:w w:val="100"/>
      <w:position w:val="0"/>
      <w:sz w:val="14"/>
      <w:u w:val="none"/>
      <w:lang w:val="ru-RU" w:eastAsia="ru-RU"/>
    </w:rPr>
  </w:style>
  <w:style w:type="character" w:customStyle="1" w:styleId="42">
    <w:name w:val="Подпись к таблице (4)_"/>
    <w:link w:val="410"/>
    <w:uiPriority w:val="99"/>
    <w:locked/>
    <w:rsid w:val="009F2F2C"/>
    <w:rPr>
      <w:rFonts w:ascii="Arial Unicode MS" w:eastAsia="Arial Unicode MS" w:hAnsi="Arial Unicode MS"/>
      <w:sz w:val="10"/>
      <w:shd w:val="clear" w:color="auto" w:fill="FFFFFF"/>
    </w:rPr>
  </w:style>
  <w:style w:type="character" w:customStyle="1" w:styleId="43">
    <w:name w:val="Подпись к таблице (4)"/>
    <w:uiPriority w:val="99"/>
    <w:rsid w:val="009F2F2C"/>
    <w:rPr>
      <w:rFonts w:ascii="Arial Unicode MS" w:eastAsia="Arial Unicode MS" w:hAnsi="Arial Unicode MS"/>
      <w:color w:val="000000"/>
      <w:spacing w:val="0"/>
      <w:w w:val="100"/>
      <w:position w:val="0"/>
      <w:sz w:val="10"/>
      <w:u w:val="none"/>
      <w:lang w:val="ru-RU" w:eastAsia="ru-RU"/>
    </w:rPr>
  </w:style>
  <w:style w:type="character" w:customStyle="1" w:styleId="53">
    <w:name w:val="Подпись к таблице (5)_"/>
    <w:link w:val="510"/>
    <w:uiPriority w:val="99"/>
    <w:locked/>
    <w:rsid w:val="009F2F2C"/>
    <w:rPr>
      <w:rFonts w:ascii="Times New Roman" w:hAnsi="Times New Roman"/>
      <w:sz w:val="16"/>
      <w:shd w:val="clear" w:color="auto" w:fill="FFFFFF"/>
    </w:rPr>
  </w:style>
  <w:style w:type="character" w:customStyle="1" w:styleId="54">
    <w:name w:val="Подпись к таблице (5)"/>
    <w:uiPriority w:val="99"/>
    <w:rsid w:val="009F2F2C"/>
    <w:rPr>
      <w:rFonts w:ascii="Times New Roman" w:hAnsi="Times New Roman"/>
      <w:color w:val="000000"/>
      <w:spacing w:val="0"/>
      <w:w w:val="100"/>
      <w:position w:val="0"/>
      <w:sz w:val="16"/>
      <w:u w:val="none"/>
      <w:lang w:val="ru-RU" w:eastAsia="ru-RU"/>
    </w:rPr>
  </w:style>
  <w:style w:type="character" w:customStyle="1" w:styleId="34">
    <w:name w:val="Подпись к таблице (3)"/>
    <w:uiPriority w:val="99"/>
    <w:rsid w:val="009F2F2C"/>
    <w:rPr>
      <w:rFonts w:ascii="Times New Roman" w:hAnsi="Times New Roman"/>
      <w:color w:val="000000"/>
      <w:spacing w:val="0"/>
      <w:w w:val="100"/>
      <w:position w:val="0"/>
      <w:sz w:val="22"/>
      <w:u w:val="none"/>
      <w:lang w:val="ru-RU" w:eastAsia="ru-RU"/>
    </w:rPr>
  </w:style>
  <w:style w:type="character" w:customStyle="1" w:styleId="2TimesNewRoman">
    <w:name w:val="Подпись к таблице (2) + Times New Roman"/>
    <w:aliases w:val="11 pt"/>
    <w:uiPriority w:val="99"/>
    <w:rsid w:val="009F2F2C"/>
    <w:rPr>
      <w:rFonts w:ascii="Times New Roman" w:eastAsia="Arial Unicode MS" w:hAnsi="Times New Roman"/>
      <w:color w:val="000000"/>
      <w:spacing w:val="0"/>
      <w:w w:val="100"/>
      <w:position w:val="0"/>
      <w:sz w:val="22"/>
      <w:u w:val="none"/>
      <w:lang w:val="ru-RU" w:eastAsia="ru-RU"/>
    </w:rPr>
  </w:style>
  <w:style w:type="character" w:customStyle="1" w:styleId="61">
    <w:name w:val="Подпись к таблице (6)_"/>
    <w:link w:val="610"/>
    <w:uiPriority w:val="99"/>
    <w:locked/>
    <w:rsid w:val="009F2F2C"/>
    <w:rPr>
      <w:rFonts w:ascii="Times New Roman" w:hAnsi="Times New Roman"/>
      <w:b/>
      <w:sz w:val="17"/>
      <w:shd w:val="clear" w:color="auto" w:fill="FFFFFF"/>
    </w:rPr>
  </w:style>
  <w:style w:type="character" w:customStyle="1" w:styleId="62">
    <w:name w:val="Подпись к таблице (6)"/>
    <w:uiPriority w:val="99"/>
    <w:rsid w:val="009F2F2C"/>
    <w:rPr>
      <w:rFonts w:ascii="Times New Roman" w:hAnsi="Times New Roman"/>
      <w:b/>
      <w:color w:val="000000"/>
      <w:spacing w:val="0"/>
      <w:w w:val="100"/>
      <w:position w:val="0"/>
      <w:sz w:val="17"/>
      <w:u w:val="none"/>
      <w:lang w:val="ru-RU" w:eastAsia="ru-RU"/>
    </w:rPr>
  </w:style>
  <w:style w:type="character" w:customStyle="1" w:styleId="2TimesNewRoman3">
    <w:name w:val="Подпись к таблице (2) + Times New Roman3"/>
    <w:aliases w:val="4 pt"/>
    <w:uiPriority w:val="99"/>
    <w:rsid w:val="009F2F2C"/>
    <w:rPr>
      <w:rFonts w:ascii="Times New Roman" w:eastAsia="Arial Unicode MS" w:hAnsi="Times New Roman"/>
      <w:color w:val="000000"/>
      <w:spacing w:val="0"/>
      <w:w w:val="100"/>
      <w:position w:val="0"/>
      <w:sz w:val="8"/>
      <w:u w:val="none"/>
      <w:lang w:val="en-US" w:eastAsia="en-US"/>
    </w:rPr>
  </w:style>
  <w:style w:type="character" w:customStyle="1" w:styleId="2TimesNewRoman2">
    <w:name w:val="Подпись к таблице (2) + Times New Roman2"/>
    <w:aliases w:val="5 pt7"/>
    <w:uiPriority w:val="99"/>
    <w:rsid w:val="009F2F2C"/>
    <w:rPr>
      <w:rFonts w:ascii="Times New Roman" w:eastAsia="Arial Unicode MS" w:hAnsi="Times New Roman"/>
      <w:color w:val="000000"/>
      <w:spacing w:val="0"/>
      <w:w w:val="100"/>
      <w:position w:val="0"/>
      <w:sz w:val="10"/>
      <w:u w:val="none"/>
      <w:lang w:val="ru-RU" w:eastAsia="ru-RU"/>
    </w:rPr>
  </w:style>
  <w:style w:type="character" w:customStyle="1" w:styleId="72">
    <w:name w:val="Подпись к таблице (7)_"/>
    <w:link w:val="710"/>
    <w:uiPriority w:val="99"/>
    <w:locked/>
    <w:rsid w:val="009F2F2C"/>
    <w:rPr>
      <w:rFonts w:ascii="Times New Roman" w:hAnsi="Times New Roman"/>
      <w:b/>
      <w:sz w:val="17"/>
      <w:shd w:val="clear" w:color="auto" w:fill="FFFFFF"/>
      <w:lang w:val="en-US"/>
    </w:rPr>
  </w:style>
  <w:style w:type="character" w:customStyle="1" w:styleId="73">
    <w:name w:val="Подпись к таблице (7)"/>
    <w:uiPriority w:val="99"/>
    <w:rsid w:val="009F2F2C"/>
    <w:rPr>
      <w:rFonts w:ascii="Times New Roman" w:hAnsi="Times New Roman"/>
      <w:b/>
      <w:color w:val="000000"/>
      <w:spacing w:val="0"/>
      <w:w w:val="100"/>
      <w:position w:val="0"/>
      <w:sz w:val="17"/>
      <w:u w:val="none"/>
      <w:lang w:val="en-US" w:eastAsia="en-US"/>
    </w:rPr>
  </w:style>
  <w:style w:type="character" w:customStyle="1" w:styleId="81">
    <w:name w:val="Подпись к таблице (8)_"/>
    <w:link w:val="810"/>
    <w:uiPriority w:val="99"/>
    <w:locked/>
    <w:rsid w:val="009F2F2C"/>
    <w:rPr>
      <w:rFonts w:ascii="Times New Roman" w:hAnsi="Times New Roman"/>
      <w:sz w:val="10"/>
      <w:shd w:val="clear" w:color="auto" w:fill="FFFFFF"/>
    </w:rPr>
  </w:style>
  <w:style w:type="character" w:customStyle="1" w:styleId="82">
    <w:name w:val="Подпись к таблице (8)"/>
    <w:uiPriority w:val="99"/>
    <w:rsid w:val="009F2F2C"/>
    <w:rPr>
      <w:rFonts w:ascii="Times New Roman" w:hAnsi="Times New Roman"/>
      <w:color w:val="000000"/>
      <w:spacing w:val="0"/>
      <w:w w:val="100"/>
      <w:position w:val="0"/>
      <w:sz w:val="10"/>
      <w:u w:val="none"/>
      <w:lang w:val="ru-RU" w:eastAsia="ru-RU"/>
    </w:rPr>
  </w:style>
  <w:style w:type="character" w:customStyle="1" w:styleId="2-1pt">
    <w:name w:val="Подпись к таблице (2) + Интервал -1 pt"/>
    <w:uiPriority w:val="99"/>
    <w:rsid w:val="009F2F2C"/>
    <w:rPr>
      <w:rFonts w:ascii="Arial Unicode MS" w:eastAsia="Arial Unicode MS" w:hAnsi="Arial Unicode MS"/>
      <w:color w:val="000000"/>
      <w:spacing w:val="-30"/>
      <w:w w:val="100"/>
      <w:position w:val="0"/>
      <w:sz w:val="14"/>
      <w:u w:val="none"/>
      <w:lang w:val="en-US" w:eastAsia="en-US"/>
    </w:rPr>
  </w:style>
  <w:style w:type="character" w:customStyle="1" w:styleId="2TimesNewRoman1">
    <w:name w:val="Подпись к таблице (2) + Times New Roman1"/>
    <w:aliases w:val="6,5 pt6,Курсив3,Интервал -1 pt4,Масштаб 150%,Подпись к таблице (4) + Times New Roman2,51,5 pt10"/>
    <w:uiPriority w:val="99"/>
    <w:rsid w:val="009F2F2C"/>
    <w:rPr>
      <w:rFonts w:ascii="Times New Roman" w:eastAsia="Arial Unicode MS" w:hAnsi="Times New Roman"/>
      <w:i/>
      <w:color w:val="000000"/>
      <w:spacing w:val="-20"/>
      <w:w w:val="150"/>
      <w:position w:val="0"/>
      <w:sz w:val="13"/>
      <w:u w:val="none"/>
      <w:lang w:val="ru-RU" w:eastAsia="ru-RU"/>
    </w:rPr>
  </w:style>
  <w:style w:type="character" w:customStyle="1" w:styleId="250">
    <w:name w:val="Подпись к таблице (2)5"/>
    <w:uiPriority w:val="99"/>
    <w:rsid w:val="009F2F2C"/>
    <w:rPr>
      <w:rFonts w:ascii="Arial Unicode MS" w:eastAsia="Arial Unicode MS" w:hAnsi="Arial Unicode MS"/>
      <w:color w:val="000000"/>
      <w:spacing w:val="0"/>
      <w:w w:val="100"/>
      <w:position w:val="0"/>
      <w:sz w:val="14"/>
      <w:u w:val="none"/>
      <w:lang w:val="ru-RU" w:eastAsia="ru-RU"/>
    </w:rPr>
  </w:style>
  <w:style w:type="character" w:customStyle="1" w:styleId="240">
    <w:name w:val="Подпись к таблице (2)4"/>
    <w:uiPriority w:val="99"/>
    <w:rsid w:val="009F2F2C"/>
    <w:rPr>
      <w:rFonts w:ascii="Arial Unicode MS" w:eastAsia="Arial Unicode MS" w:hAnsi="Arial Unicode MS"/>
      <w:color w:val="000000"/>
      <w:spacing w:val="0"/>
      <w:w w:val="100"/>
      <w:position w:val="0"/>
      <w:sz w:val="14"/>
      <w:u w:val="none"/>
      <w:lang w:val="ru-RU" w:eastAsia="ru-RU"/>
    </w:rPr>
  </w:style>
  <w:style w:type="character" w:customStyle="1" w:styleId="230">
    <w:name w:val="Подпись к таблице (2)3"/>
    <w:uiPriority w:val="99"/>
    <w:rsid w:val="009F2F2C"/>
    <w:rPr>
      <w:rFonts w:ascii="Arial Unicode MS" w:eastAsia="Arial Unicode MS" w:hAnsi="Arial Unicode MS"/>
      <w:color w:val="000000"/>
      <w:spacing w:val="0"/>
      <w:w w:val="100"/>
      <w:position w:val="0"/>
      <w:sz w:val="14"/>
      <w:u w:val="none"/>
      <w:lang w:val="ru-RU" w:eastAsia="ru-RU"/>
    </w:rPr>
  </w:style>
  <w:style w:type="character" w:customStyle="1" w:styleId="220">
    <w:name w:val="Подпись к таблице (2)2"/>
    <w:uiPriority w:val="99"/>
    <w:rsid w:val="009F2F2C"/>
    <w:rPr>
      <w:rFonts w:ascii="Arial Unicode MS" w:eastAsia="Arial Unicode MS" w:hAnsi="Arial Unicode MS"/>
      <w:color w:val="000000"/>
      <w:spacing w:val="0"/>
      <w:w w:val="100"/>
      <w:position w:val="0"/>
      <w:sz w:val="14"/>
      <w:u w:val="none"/>
      <w:lang w:val="ru-RU" w:eastAsia="ru-RU"/>
    </w:rPr>
  </w:style>
  <w:style w:type="character" w:customStyle="1" w:styleId="2b">
    <w:name w:val="Колонтитул2"/>
    <w:uiPriority w:val="99"/>
    <w:rsid w:val="009F2F2C"/>
    <w:rPr>
      <w:rFonts w:ascii="Times New Roman" w:hAnsi="Times New Roman"/>
      <w:b/>
      <w:color w:val="000000"/>
      <w:spacing w:val="0"/>
      <w:w w:val="100"/>
      <w:position w:val="0"/>
      <w:sz w:val="20"/>
      <w:u w:val="none"/>
      <w:lang w:val="ru-RU" w:eastAsia="ru-RU"/>
    </w:rPr>
  </w:style>
  <w:style w:type="character" w:customStyle="1" w:styleId="160">
    <w:name w:val="Основной текст (16)_"/>
    <w:link w:val="161"/>
    <w:uiPriority w:val="99"/>
    <w:locked/>
    <w:rsid w:val="009F2F2C"/>
    <w:rPr>
      <w:rFonts w:ascii="Arial Unicode MS" w:eastAsia="Arial Unicode MS" w:hAnsi="Arial Unicode MS"/>
      <w:sz w:val="15"/>
      <w:shd w:val="clear" w:color="auto" w:fill="FFFFFF"/>
    </w:rPr>
  </w:style>
  <w:style w:type="character" w:customStyle="1" w:styleId="162">
    <w:name w:val="Основной текст (16)2"/>
    <w:uiPriority w:val="99"/>
    <w:rsid w:val="009F2F2C"/>
    <w:rPr>
      <w:rFonts w:ascii="Arial Unicode MS" w:eastAsia="Arial Unicode MS" w:hAnsi="Arial Unicode MS"/>
      <w:color w:val="000000"/>
      <w:spacing w:val="0"/>
      <w:w w:val="100"/>
      <w:position w:val="0"/>
      <w:sz w:val="15"/>
      <w:u w:val="none"/>
      <w:lang w:val="ru-RU" w:eastAsia="ru-RU"/>
    </w:rPr>
  </w:style>
  <w:style w:type="character" w:customStyle="1" w:styleId="170">
    <w:name w:val="Основной текст (17)_"/>
    <w:link w:val="171"/>
    <w:uiPriority w:val="99"/>
    <w:locked/>
    <w:rsid w:val="009F2F2C"/>
    <w:rPr>
      <w:rFonts w:ascii="Arial Unicode MS" w:eastAsia="Arial Unicode MS" w:hAnsi="Arial Unicode MS"/>
      <w:i/>
      <w:spacing w:val="-10"/>
      <w:sz w:val="15"/>
      <w:shd w:val="clear" w:color="auto" w:fill="FFFFFF"/>
    </w:rPr>
  </w:style>
  <w:style w:type="character" w:customStyle="1" w:styleId="172">
    <w:name w:val="Основной текст (17)"/>
    <w:uiPriority w:val="99"/>
    <w:rsid w:val="009F2F2C"/>
    <w:rPr>
      <w:rFonts w:ascii="Arial Unicode MS" w:eastAsia="Arial Unicode MS" w:hAnsi="Arial Unicode MS"/>
      <w:i/>
      <w:color w:val="000000"/>
      <w:spacing w:val="-10"/>
      <w:w w:val="100"/>
      <w:position w:val="0"/>
      <w:sz w:val="15"/>
      <w:u w:val="none"/>
      <w:lang w:val="ru-RU" w:eastAsia="ru-RU"/>
    </w:rPr>
  </w:style>
  <w:style w:type="character" w:customStyle="1" w:styleId="17TimesNewRoman">
    <w:name w:val="Основной текст (17) + Times New Roman"/>
    <w:aliases w:val="8,5 pt5,Полужирный2,Не курсив1,Интервал 0 pt2"/>
    <w:uiPriority w:val="99"/>
    <w:rsid w:val="009F2F2C"/>
    <w:rPr>
      <w:rFonts w:ascii="Times New Roman" w:eastAsia="Arial Unicode MS" w:hAnsi="Times New Roman"/>
      <w:b/>
      <w:i/>
      <w:color w:val="000000"/>
      <w:spacing w:val="0"/>
      <w:w w:val="100"/>
      <w:position w:val="0"/>
      <w:sz w:val="17"/>
      <w:u w:val="none"/>
      <w:lang w:val="en-US" w:eastAsia="en-US"/>
    </w:rPr>
  </w:style>
  <w:style w:type="character" w:customStyle="1" w:styleId="18">
    <w:name w:val="Основной текст (18)_"/>
    <w:link w:val="180"/>
    <w:uiPriority w:val="99"/>
    <w:locked/>
    <w:rsid w:val="009F2F2C"/>
    <w:rPr>
      <w:rFonts w:ascii="Times New Roman" w:hAnsi="Times New Roman"/>
      <w:i/>
      <w:shd w:val="clear" w:color="auto" w:fill="FFFFFF"/>
    </w:rPr>
  </w:style>
  <w:style w:type="character" w:customStyle="1" w:styleId="83">
    <w:name w:val="Основной текст + 83"/>
    <w:aliases w:val="5 pt4,Курсив2"/>
    <w:uiPriority w:val="99"/>
    <w:rsid w:val="009F2F2C"/>
    <w:rPr>
      <w:rFonts w:ascii="Times New Roman" w:hAnsi="Times New Roman"/>
      <w:i/>
      <w:color w:val="000000"/>
      <w:spacing w:val="0"/>
      <w:w w:val="100"/>
      <w:position w:val="0"/>
      <w:sz w:val="17"/>
      <w:u w:val="none"/>
      <w:lang w:val="ru-RU" w:eastAsia="ru-RU"/>
    </w:rPr>
  </w:style>
  <w:style w:type="character" w:customStyle="1" w:styleId="820">
    <w:name w:val="Основной текст + 82"/>
    <w:aliases w:val="5 pt3,Полужирный1"/>
    <w:uiPriority w:val="99"/>
    <w:rsid w:val="009F2F2C"/>
    <w:rPr>
      <w:rFonts w:ascii="Times New Roman" w:hAnsi="Times New Roman"/>
      <w:b/>
      <w:color w:val="000000"/>
      <w:spacing w:val="0"/>
      <w:w w:val="100"/>
      <w:position w:val="0"/>
      <w:sz w:val="17"/>
      <w:u w:val="none"/>
      <w:lang w:val="ru-RU" w:eastAsia="ru-RU"/>
    </w:rPr>
  </w:style>
  <w:style w:type="character" w:customStyle="1" w:styleId="811">
    <w:name w:val="Основной текст + 81"/>
    <w:aliases w:val="5 pt2,Основной текст + 92"/>
    <w:uiPriority w:val="99"/>
    <w:rsid w:val="009F2F2C"/>
    <w:rPr>
      <w:rFonts w:ascii="Times New Roman" w:hAnsi="Times New Roman"/>
      <w:color w:val="000000"/>
      <w:spacing w:val="0"/>
      <w:w w:val="100"/>
      <w:position w:val="0"/>
      <w:sz w:val="17"/>
      <w:u w:val="none"/>
      <w:lang w:val="ru-RU" w:eastAsia="ru-RU"/>
    </w:rPr>
  </w:style>
  <w:style w:type="character" w:customStyle="1" w:styleId="63">
    <w:name w:val="Основной текст + 6"/>
    <w:aliases w:val="5 pt1,Курсив1,Основной текст + 91"/>
    <w:uiPriority w:val="99"/>
    <w:rsid w:val="009F2F2C"/>
    <w:rPr>
      <w:rFonts w:ascii="Times New Roman" w:hAnsi="Times New Roman"/>
      <w:i/>
      <w:color w:val="000000"/>
      <w:spacing w:val="0"/>
      <w:w w:val="100"/>
      <w:position w:val="0"/>
      <w:sz w:val="13"/>
      <w:u w:val="none"/>
      <w:lang w:val="ru-RU" w:eastAsia="ru-RU"/>
    </w:rPr>
  </w:style>
  <w:style w:type="character" w:customStyle="1" w:styleId="2c">
    <w:name w:val="Заголовок №2 + Не полужирный"/>
    <w:uiPriority w:val="99"/>
    <w:rsid w:val="009F2F2C"/>
    <w:rPr>
      <w:rFonts w:ascii="Times New Roman" w:hAnsi="Times New Roman"/>
      <w:b/>
      <w:color w:val="000000"/>
      <w:spacing w:val="0"/>
      <w:w w:val="100"/>
      <w:position w:val="0"/>
      <w:sz w:val="22"/>
      <w:u w:val="none"/>
      <w:lang w:val="ru-RU" w:eastAsia="ru-RU"/>
    </w:rPr>
  </w:style>
  <w:style w:type="character" w:customStyle="1" w:styleId="af2">
    <w:name w:val="Основной текст + Полужирный"/>
    <w:uiPriority w:val="99"/>
    <w:rsid w:val="009F2F2C"/>
    <w:rPr>
      <w:rFonts w:ascii="Times New Roman" w:hAnsi="Times New Roman"/>
      <w:b/>
      <w:color w:val="000000"/>
      <w:spacing w:val="0"/>
      <w:w w:val="100"/>
      <w:position w:val="0"/>
      <w:sz w:val="22"/>
      <w:u w:val="none"/>
      <w:lang w:val="ru-RU" w:eastAsia="ru-RU"/>
    </w:rPr>
  </w:style>
  <w:style w:type="character" w:customStyle="1" w:styleId="35">
    <w:name w:val="Основной текст (3) + Не полужирный"/>
    <w:uiPriority w:val="99"/>
    <w:rsid w:val="009F2F2C"/>
    <w:rPr>
      <w:rFonts w:ascii="Times New Roman" w:hAnsi="Times New Roman"/>
      <w:b/>
      <w:color w:val="000000"/>
      <w:spacing w:val="0"/>
      <w:w w:val="100"/>
      <w:position w:val="0"/>
      <w:sz w:val="22"/>
      <w:u w:val="none"/>
      <w:lang w:val="ru-RU" w:eastAsia="ru-RU"/>
    </w:rPr>
  </w:style>
  <w:style w:type="paragraph" w:customStyle="1" w:styleId="112">
    <w:name w:val="Заголовок №11"/>
    <w:basedOn w:val="Normal"/>
    <w:link w:val="12"/>
    <w:uiPriority w:val="99"/>
    <w:rsid w:val="009F2F2C"/>
    <w:pPr>
      <w:widowControl w:val="0"/>
      <w:shd w:val="clear" w:color="auto" w:fill="FFFFFF"/>
      <w:spacing w:after="60" w:line="240" w:lineRule="atLeast"/>
      <w:jc w:val="both"/>
      <w:outlineLvl w:val="0"/>
    </w:pPr>
    <w:rPr>
      <w:rFonts w:ascii="Times New Roman" w:hAnsi="Times New Roman"/>
      <w:b/>
      <w:sz w:val="26"/>
      <w:szCs w:val="20"/>
      <w:lang w:eastAsia="ru-RU"/>
    </w:rPr>
  </w:style>
  <w:style w:type="paragraph" w:customStyle="1" w:styleId="14">
    <w:name w:val="Колонтитул1"/>
    <w:basedOn w:val="Normal"/>
    <w:link w:val="ab"/>
    <w:uiPriority w:val="99"/>
    <w:rsid w:val="009F2F2C"/>
    <w:pPr>
      <w:widowControl w:val="0"/>
      <w:shd w:val="clear" w:color="auto" w:fill="FFFFFF"/>
      <w:spacing w:after="0" w:line="240" w:lineRule="atLeast"/>
    </w:pPr>
    <w:rPr>
      <w:rFonts w:ascii="Times New Roman" w:hAnsi="Times New Roman"/>
      <w:b/>
      <w:sz w:val="20"/>
      <w:szCs w:val="20"/>
      <w:lang w:eastAsia="ru-RU"/>
    </w:rPr>
  </w:style>
  <w:style w:type="paragraph" w:customStyle="1" w:styleId="17">
    <w:name w:val="Основной текст1"/>
    <w:basedOn w:val="Normal"/>
    <w:link w:val="ad"/>
    <w:uiPriority w:val="99"/>
    <w:rsid w:val="009F2F2C"/>
    <w:pPr>
      <w:widowControl w:val="0"/>
      <w:shd w:val="clear" w:color="auto" w:fill="FFFFFF"/>
      <w:spacing w:after="0" w:line="317" w:lineRule="exact"/>
      <w:jc w:val="both"/>
    </w:pPr>
    <w:rPr>
      <w:rFonts w:ascii="Times New Roman" w:hAnsi="Times New Roman"/>
      <w:sz w:val="20"/>
      <w:szCs w:val="20"/>
      <w:lang w:eastAsia="ru-RU"/>
    </w:rPr>
  </w:style>
  <w:style w:type="paragraph" w:customStyle="1" w:styleId="af">
    <w:name w:val="Подпись к картинке"/>
    <w:basedOn w:val="Normal"/>
    <w:link w:val="ae"/>
    <w:uiPriority w:val="99"/>
    <w:rsid w:val="009F2F2C"/>
    <w:pPr>
      <w:widowControl w:val="0"/>
      <w:shd w:val="clear" w:color="auto" w:fill="FFFFFF"/>
      <w:spacing w:after="0" w:line="240" w:lineRule="atLeast"/>
    </w:pPr>
    <w:rPr>
      <w:rFonts w:ascii="Times New Roman" w:hAnsi="Times New Roman"/>
      <w:sz w:val="20"/>
      <w:szCs w:val="20"/>
      <w:lang w:eastAsia="ru-RU"/>
    </w:rPr>
  </w:style>
  <w:style w:type="paragraph" w:customStyle="1" w:styleId="27">
    <w:name w:val="Заголовок №2"/>
    <w:basedOn w:val="Normal"/>
    <w:link w:val="26"/>
    <w:uiPriority w:val="99"/>
    <w:rsid w:val="009F2F2C"/>
    <w:pPr>
      <w:widowControl w:val="0"/>
      <w:shd w:val="clear" w:color="auto" w:fill="FFFFFF"/>
      <w:spacing w:after="240" w:line="274" w:lineRule="exact"/>
      <w:jc w:val="both"/>
      <w:outlineLvl w:val="1"/>
    </w:pPr>
    <w:rPr>
      <w:rFonts w:ascii="Times New Roman" w:hAnsi="Times New Roman"/>
      <w:b/>
      <w:sz w:val="20"/>
      <w:szCs w:val="20"/>
      <w:lang w:eastAsia="ru-RU"/>
    </w:rPr>
  </w:style>
  <w:style w:type="paragraph" w:customStyle="1" w:styleId="31">
    <w:name w:val="Основной текст (3)"/>
    <w:basedOn w:val="Normal"/>
    <w:link w:val="30"/>
    <w:uiPriority w:val="99"/>
    <w:rsid w:val="009F2F2C"/>
    <w:pPr>
      <w:widowControl w:val="0"/>
      <w:shd w:val="clear" w:color="auto" w:fill="FFFFFF"/>
      <w:spacing w:after="300" w:line="240" w:lineRule="atLeast"/>
    </w:pPr>
    <w:rPr>
      <w:rFonts w:ascii="Times New Roman" w:hAnsi="Times New Roman"/>
      <w:b/>
      <w:sz w:val="20"/>
      <w:szCs w:val="20"/>
      <w:lang w:eastAsia="ru-RU"/>
    </w:rPr>
  </w:style>
  <w:style w:type="paragraph" w:customStyle="1" w:styleId="af1">
    <w:name w:val="Подпись к таблице"/>
    <w:basedOn w:val="Normal"/>
    <w:link w:val="af0"/>
    <w:uiPriority w:val="99"/>
    <w:rsid w:val="009F2F2C"/>
    <w:pPr>
      <w:widowControl w:val="0"/>
      <w:shd w:val="clear" w:color="auto" w:fill="FFFFFF"/>
      <w:spacing w:after="0" w:line="317" w:lineRule="exact"/>
      <w:jc w:val="right"/>
    </w:pPr>
    <w:rPr>
      <w:rFonts w:ascii="Times New Roman" w:hAnsi="Times New Roman"/>
      <w:b/>
      <w:sz w:val="20"/>
      <w:szCs w:val="20"/>
      <w:lang w:eastAsia="ru-RU"/>
    </w:rPr>
  </w:style>
  <w:style w:type="paragraph" w:customStyle="1" w:styleId="28">
    <w:name w:val="Подпись к картинке (2)"/>
    <w:basedOn w:val="Normal"/>
    <w:link w:val="2Exact"/>
    <w:uiPriority w:val="99"/>
    <w:rsid w:val="009F2F2C"/>
    <w:pPr>
      <w:widowControl w:val="0"/>
      <w:shd w:val="clear" w:color="auto" w:fill="FFFFFF"/>
      <w:spacing w:after="0" w:line="240" w:lineRule="atLeast"/>
    </w:pPr>
    <w:rPr>
      <w:b/>
      <w:spacing w:val="2"/>
      <w:sz w:val="21"/>
      <w:szCs w:val="20"/>
      <w:lang w:eastAsia="ru-RU"/>
    </w:rPr>
  </w:style>
  <w:style w:type="paragraph" w:customStyle="1" w:styleId="40">
    <w:name w:val="Основной текст (4)"/>
    <w:basedOn w:val="Normal"/>
    <w:link w:val="4Exact"/>
    <w:uiPriority w:val="99"/>
    <w:rsid w:val="009F2F2C"/>
    <w:pPr>
      <w:widowControl w:val="0"/>
      <w:shd w:val="clear" w:color="auto" w:fill="FFFFFF"/>
      <w:spacing w:after="0" w:line="240" w:lineRule="atLeast"/>
      <w:jc w:val="both"/>
    </w:pPr>
    <w:rPr>
      <w:rFonts w:ascii="Franklin Gothic Heavy" w:hAnsi="Franklin Gothic Heavy"/>
      <w:spacing w:val="-4"/>
      <w:sz w:val="10"/>
      <w:szCs w:val="20"/>
      <w:lang w:val="en-US" w:eastAsia="ru-RU"/>
    </w:rPr>
  </w:style>
  <w:style w:type="paragraph" w:customStyle="1" w:styleId="52">
    <w:name w:val="Основной текст (5)"/>
    <w:basedOn w:val="Normal"/>
    <w:link w:val="51"/>
    <w:uiPriority w:val="99"/>
    <w:rsid w:val="009F2F2C"/>
    <w:pPr>
      <w:widowControl w:val="0"/>
      <w:shd w:val="clear" w:color="auto" w:fill="FFFFFF"/>
      <w:spacing w:after="0" w:line="240" w:lineRule="atLeast"/>
    </w:pPr>
    <w:rPr>
      <w:rFonts w:ascii="Arial Unicode MS" w:eastAsia="Arial Unicode MS" w:hAnsi="Arial Unicode MS"/>
      <w:sz w:val="14"/>
      <w:szCs w:val="20"/>
      <w:lang w:eastAsia="ru-RU"/>
    </w:rPr>
  </w:style>
  <w:style w:type="paragraph" w:customStyle="1" w:styleId="32">
    <w:name w:val="Подпись к картинке (3)"/>
    <w:basedOn w:val="Normal"/>
    <w:link w:val="3Exact"/>
    <w:uiPriority w:val="99"/>
    <w:rsid w:val="009F2F2C"/>
    <w:pPr>
      <w:widowControl w:val="0"/>
      <w:shd w:val="clear" w:color="auto" w:fill="FFFFFF"/>
      <w:spacing w:after="0" w:line="240" w:lineRule="atLeast"/>
    </w:pPr>
    <w:rPr>
      <w:rFonts w:ascii="Arial Unicode MS" w:eastAsia="Arial Unicode MS" w:hAnsi="Arial Unicode MS"/>
      <w:spacing w:val="1"/>
      <w:sz w:val="12"/>
      <w:szCs w:val="20"/>
      <w:lang w:eastAsia="ru-RU"/>
    </w:rPr>
  </w:style>
  <w:style w:type="paragraph" w:customStyle="1" w:styleId="41">
    <w:name w:val="Подпись к картинке (4)"/>
    <w:basedOn w:val="Normal"/>
    <w:link w:val="4Exact0"/>
    <w:uiPriority w:val="99"/>
    <w:rsid w:val="009F2F2C"/>
    <w:pPr>
      <w:widowControl w:val="0"/>
      <w:shd w:val="clear" w:color="auto" w:fill="FFFFFF"/>
      <w:spacing w:after="0" w:line="240" w:lineRule="atLeast"/>
    </w:pPr>
    <w:rPr>
      <w:rFonts w:ascii="Times New Roman" w:hAnsi="Times New Roman"/>
      <w:b/>
      <w:spacing w:val="3"/>
      <w:sz w:val="15"/>
      <w:szCs w:val="20"/>
      <w:lang w:eastAsia="ru-RU"/>
    </w:rPr>
  </w:style>
  <w:style w:type="paragraph" w:customStyle="1" w:styleId="50">
    <w:name w:val="Подпись к картинке (5)"/>
    <w:basedOn w:val="Normal"/>
    <w:link w:val="5Exact0"/>
    <w:uiPriority w:val="99"/>
    <w:rsid w:val="009F2F2C"/>
    <w:pPr>
      <w:widowControl w:val="0"/>
      <w:shd w:val="clear" w:color="auto" w:fill="FFFFFF"/>
      <w:spacing w:after="0" w:line="240" w:lineRule="atLeast"/>
    </w:pPr>
    <w:rPr>
      <w:b/>
      <w:spacing w:val="3"/>
      <w:sz w:val="19"/>
      <w:szCs w:val="20"/>
      <w:lang w:eastAsia="ru-RU"/>
    </w:rPr>
  </w:style>
  <w:style w:type="paragraph" w:customStyle="1" w:styleId="7">
    <w:name w:val="Основной текст (7)"/>
    <w:basedOn w:val="Normal"/>
    <w:link w:val="7Exact"/>
    <w:uiPriority w:val="99"/>
    <w:rsid w:val="009F2F2C"/>
    <w:pPr>
      <w:widowControl w:val="0"/>
      <w:shd w:val="clear" w:color="auto" w:fill="FFFFFF"/>
      <w:spacing w:after="0" w:line="240" w:lineRule="atLeast"/>
      <w:jc w:val="both"/>
    </w:pPr>
    <w:rPr>
      <w:b/>
      <w:sz w:val="13"/>
      <w:szCs w:val="20"/>
      <w:lang w:eastAsia="ru-RU"/>
    </w:rPr>
  </w:style>
  <w:style w:type="paragraph" w:customStyle="1" w:styleId="9">
    <w:name w:val="Основной текст (9)"/>
    <w:basedOn w:val="Normal"/>
    <w:link w:val="9Exact"/>
    <w:uiPriority w:val="99"/>
    <w:rsid w:val="009F2F2C"/>
    <w:pPr>
      <w:widowControl w:val="0"/>
      <w:shd w:val="clear" w:color="auto" w:fill="FFFFFF"/>
      <w:spacing w:after="360" w:line="226" w:lineRule="exact"/>
      <w:ind w:hanging="160"/>
    </w:pPr>
    <w:rPr>
      <w:rFonts w:ascii="Times New Roman" w:hAnsi="Times New Roman"/>
      <w:b/>
      <w:spacing w:val="3"/>
      <w:sz w:val="15"/>
      <w:szCs w:val="20"/>
      <w:lang w:eastAsia="ru-RU"/>
    </w:rPr>
  </w:style>
  <w:style w:type="paragraph" w:customStyle="1" w:styleId="210">
    <w:name w:val="Подпись к таблице (2)1"/>
    <w:basedOn w:val="Normal"/>
    <w:link w:val="29"/>
    <w:uiPriority w:val="99"/>
    <w:rsid w:val="009F2F2C"/>
    <w:pPr>
      <w:widowControl w:val="0"/>
      <w:shd w:val="clear" w:color="auto" w:fill="FFFFFF"/>
      <w:spacing w:after="0" w:line="581" w:lineRule="exact"/>
    </w:pPr>
    <w:rPr>
      <w:rFonts w:ascii="Arial Unicode MS" w:eastAsia="Arial Unicode MS" w:hAnsi="Arial Unicode MS"/>
      <w:sz w:val="14"/>
      <w:szCs w:val="20"/>
      <w:lang w:eastAsia="ru-RU"/>
    </w:rPr>
  </w:style>
  <w:style w:type="paragraph" w:customStyle="1" w:styleId="60">
    <w:name w:val="Подпись к картинке (6)"/>
    <w:basedOn w:val="Normal"/>
    <w:link w:val="6Exact0"/>
    <w:uiPriority w:val="99"/>
    <w:rsid w:val="009F2F2C"/>
    <w:pPr>
      <w:widowControl w:val="0"/>
      <w:shd w:val="clear" w:color="auto" w:fill="FFFFFF"/>
      <w:spacing w:before="300" w:after="0" w:line="240" w:lineRule="atLeast"/>
    </w:pPr>
    <w:rPr>
      <w:rFonts w:ascii="Times New Roman" w:hAnsi="Times New Roman"/>
      <w:spacing w:val="1"/>
      <w:sz w:val="16"/>
      <w:szCs w:val="20"/>
      <w:lang w:eastAsia="ru-RU"/>
    </w:rPr>
  </w:style>
  <w:style w:type="paragraph" w:customStyle="1" w:styleId="71">
    <w:name w:val="Подпись к картинке (7)"/>
    <w:basedOn w:val="Normal"/>
    <w:link w:val="7Exact0"/>
    <w:uiPriority w:val="99"/>
    <w:rsid w:val="009F2F2C"/>
    <w:pPr>
      <w:widowControl w:val="0"/>
      <w:shd w:val="clear" w:color="auto" w:fill="FFFFFF"/>
      <w:spacing w:after="0" w:line="240" w:lineRule="atLeast"/>
    </w:pPr>
    <w:rPr>
      <w:rFonts w:ascii="Times New Roman" w:hAnsi="Times New Roman"/>
      <w:i/>
      <w:spacing w:val="-18"/>
      <w:sz w:val="21"/>
      <w:szCs w:val="20"/>
      <w:lang w:eastAsia="ru-RU"/>
    </w:rPr>
  </w:style>
  <w:style w:type="paragraph" w:customStyle="1" w:styleId="100">
    <w:name w:val="Основной текст (10)"/>
    <w:basedOn w:val="Normal"/>
    <w:link w:val="10Exact"/>
    <w:uiPriority w:val="99"/>
    <w:rsid w:val="009F2F2C"/>
    <w:pPr>
      <w:widowControl w:val="0"/>
      <w:shd w:val="clear" w:color="auto" w:fill="FFFFFF"/>
      <w:spacing w:after="0" w:line="240" w:lineRule="atLeast"/>
    </w:pPr>
    <w:rPr>
      <w:rFonts w:ascii="Times New Roman" w:hAnsi="Times New Roman"/>
      <w:i/>
      <w:spacing w:val="7"/>
      <w:sz w:val="16"/>
      <w:szCs w:val="20"/>
      <w:lang w:eastAsia="ru-RU"/>
    </w:rPr>
  </w:style>
  <w:style w:type="paragraph" w:customStyle="1" w:styleId="113">
    <w:name w:val="Основной текст (11)"/>
    <w:basedOn w:val="Normal"/>
    <w:link w:val="11Exact"/>
    <w:uiPriority w:val="99"/>
    <w:rsid w:val="009F2F2C"/>
    <w:pPr>
      <w:widowControl w:val="0"/>
      <w:shd w:val="clear" w:color="auto" w:fill="FFFFFF"/>
      <w:spacing w:after="0" w:line="240" w:lineRule="atLeast"/>
    </w:pPr>
    <w:rPr>
      <w:rFonts w:ascii="Gungsuh" w:eastAsia="Gungsuh" w:hAnsi="Gungsuh"/>
      <w:i/>
      <w:sz w:val="26"/>
      <w:szCs w:val="20"/>
      <w:lang w:eastAsia="ru-RU"/>
    </w:rPr>
  </w:style>
  <w:style w:type="paragraph" w:customStyle="1" w:styleId="120">
    <w:name w:val="Основной текст (12)"/>
    <w:basedOn w:val="Normal"/>
    <w:link w:val="12Exact"/>
    <w:uiPriority w:val="99"/>
    <w:rsid w:val="009F2F2C"/>
    <w:pPr>
      <w:widowControl w:val="0"/>
      <w:shd w:val="clear" w:color="auto" w:fill="FFFFFF"/>
      <w:spacing w:after="0" w:line="240" w:lineRule="atLeast"/>
    </w:pPr>
    <w:rPr>
      <w:rFonts w:ascii="Times New Roman" w:hAnsi="Times New Roman"/>
      <w:i/>
      <w:spacing w:val="-18"/>
      <w:sz w:val="21"/>
      <w:szCs w:val="20"/>
      <w:lang w:val="en-US" w:eastAsia="ru-RU"/>
    </w:rPr>
  </w:style>
  <w:style w:type="paragraph" w:customStyle="1" w:styleId="130">
    <w:name w:val="Основной текст (13)"/>
    <w:basedOn w:val="Normal"/>
    <w:link w:val="13Exact"/>
    <w:uiPriority w:val="99"/>
    <w:rsid w:val="009F2F2C"/>
    <w:pPr>
      <w:widowControl w:val="0"/>
      <w:shd w:val="clear" w:color="auto" w:fill="FFFFFF"/>
      <w:spacing w:after="0" w:line="240" w:lineRule="atLeast"/>
    </w:pPr>
    <w:rPr>
      <w:rFonts w:ascii="Times New Roman" w:hAnsi="Times New Roman"/>
      <w:i/>
      <w:spacing w:val="-28"/>
      <w:sz w:val="20"/>
      <w:szCs w:val="20"/>
      <w:lang w:eastAsia="ru-RU"/>
    </w:rPr>
  </w:style>
  <w:style w:type="paragraph" w:customStyle="1" w:styleId="140">
    <w:name w:val="Основной текст (14)"/>
    <w:basedOn w:val="Normal"/>
    <w:link w:val="14Exact"/>
    <w:uiPriority w:val="99"/>
    <w:rsid w:val="009F2F2C"/>
    <w:pPr>
      <w:widowControl w:val="0"/>
      <w:shd w:val="clear" w:color="auto" w:fill="FFFFFF"/>
      <w:spacing w:after="0" w:line="240" w:lineRule="atLeast"/>
    </w:pPr>
    <w:rPr>
      <w:sz w:val="20"/>
      <w:szCs w:val="20"/>
      <w:lang w:val="en-US" w:eastAsia="ru-RU"/>
    </w:rPr>
  </w:style>
  <w:style w:type="paragraph" w:customStyle="1" w:styleId="310">
    <w:name w:val="Подпись к таблице (3)1"/>
    <w:basedOn w:val="Normal"/>
    <w:link w:val="33"/>
    <w:uiPriority w:val="99"/>
    <w:rsid w:val="009F2F2C"/>
    <w:pPr>
      <w:widowControl w:val="0"/>
      <w:shd w:val="clear" w:color="auto" w:fill="FFFFFF"/>
      <w:spacing w:after="0" w:line="240" w:lineRule="atLeast"/>
    </w:pPr>
    <w:rPr>
      <w:rFonts w:ascii="Times New Roman" w:hAnsi="Times New Roman"/>
      <w:sz w:val="20"/>
      <w:szCs w:val="20"/>
      <w:lang w:eastAsia="ru-RU"/>
    </w:rPr>
  </w:style>
  <w:style w:type="paragraph" w:customStyle="1" w:styleId="151">
    <w:name w:val="Основной текст (15)1"/>
    <w:basedOn w:val="Normal"/>
    <w:uiPriority w:val="99"/>
    <w:rsid w:val="009F2F2C"/>
    <w:pPr>
      <w:widowControl w:val="0"/>
      <w:shd w:val="clear" w:color="auto" w:fill="FFFFFF"/>
      <w:spacing w:before="180" w:after="0" w:line="254" w:lineRule="exact"/>
      <w:jc w:val="both"/>
    </w:pPr>
    <w:rPr>
      <w:rFonts w:ascii="Arial Unicode MS" w:eastAsia="Arial Unicode MS" w:hAnsi="Arial Unicode MS" w:cs="Arial Unicode MS"/>
      <w:sz w:val="20"/>
      <w:szCs w:val="20"/>
      <w:lang w:eastAsia="ru-RU"/>
    </w:rPr>
  </w:style>
  <w:style w:type="paragraph" w:customStyle="1" w:styleId="410">
    <w:name w:val="Подпись к таблице (4)1"/>
    <w:basedOn w:val="Normal"/>
    <w:link w:val="42"/>
    <w:uiPriority w:val="99"/>
    <w:rsid w:val="009F2F2C"/>
    <w:pPr>
      <w:widowControl w:val="0"/>
      <w:shd w:val="clear" w:color="auto" w:fill="FFFFFF"/>
      <w:spacing w:after="0" w:line="240" w:lineRule="atLeast"/>
    </w:pPr>
    <w:rPr>
      <w:rFonts w:ascii="Arial Unicode MS" w:eastAsia="Arial Unicode MS" w:hAnsi="Arial Unicode MS"/>
      <w:sz w:val="10"/>
      <w:szCs w:val="20"/>
      <w:lang w:eastAsia="ru-RU"/>
    </w:rPr>
  </w:style>
  <w:style w:type="paragraph" w:customStyle="1" w:styleId="510">
    <w:name w:val="Подпись к таблице (5)1"/>
    <w:basedOn w:val="Normal"/>
    <w:link w:val="53"/>
    <w:uiPriority w:val="99"/>
    <w:rsid w:val="009F2F2C"/>
    <w:pPr>
      <w:widowControl w:val="0"/>
      <w:shd w:val="clear" w:color="auto" w:fill="FFFFFF"/>
      <w:spacing w:after="0" w:line="240" w:lineRule="atLeast"/>
    </w:pPr>
    <w:rPr>
      <w:rFonts w:ascii="Times New Roman" w:hAnsi="Times New Roman"/>
      <w:sz w:val="16"/>
      <w:szCs w:val="20"/>
      <w:lang w:eastAsia="ru-RU"/>
    </w:rPr>
  </w:style>
  <w:style w:type="paragraph" w:customStyle="1" w:styleId="610">
    <w:name w:val="Подпись к таблице (6)1"/>
    <w:basedOn w:val="Normal"/>
    <w:link w:val="61"/>
    <w:uiPriority w:val="99"/>
    <w:rsid w:val="009F2F2C"/>
    <w:pPr>
      <w:widowControl w:val="0"/>
      <w:shd w:val="clear" w:color="auto" w:fill="FFFFFF"/>
      <w:spacing w:after="0" w:line="240" w:lineRule="atLeast"/>
    </w:pPr>
    <w:rPr>
      <w:rFonts w:ascii="Times New Roman" w:hAnsi="Times New Roman"/>
      <w:b/>
      <w:sz w:val="17"/>
      <w:szCs w:val="20"/>
      <w:lang w:eastAsia="ru-RU"/>
    </w:rPr>
  </w:style>
  <w:style w:type="paragraph" w:customStyle="1" w:styleId="710">
    <w:name w:val="Подпись к таблице (7)1"/>
    <w:basedOn w:val="Normal"/>
    <w:link w:val="72"/>
    <w:uiPriority w:val="99"/>
    <w:rsid w:val="009F2F2C"/>
    <w:pPr>
      <w:widowControl w:val="0"/>
      <w:shd w:val="clear" w:color="auto" w:fill="FFFFFF"/>
      <w:spacing w:after="0" w:line="240" w:lineRule="atLeast"/>
    </w:pPr>
    <w:rPr>
      <w:rFonts w:ascii="Times New Roman" w:hAnsi="Times New Roman"/>
      <w:b/>
      <w:sz w:val="17"/>
      <w:szCs w:val="20"/>
      <w:lang w:val="en-US" w:eastAsia="ru-RU"/>
    </w:rPr>
  </w:style>
  <w:style w:type="paragraph" w:customStyle="1" w:styleId="810">
    <w:name w:val="Подпись к таблице (8)1"/>
    <w:basedOn w:val="Normal"/>
    <w:link w:val="81"/>
    <w:uiPriority w:val="99"/>
    <w:rsid w:val="009F2F2C"/>
    <w:pPr>
      <w:widowControl w:val="0"/>
      <w:shd w:val="clear" w:color="auto" w:fill="FFFFFF"/>
      <w:spacing w:after="0" w:line="240" w:lineRule="atLeast"/>
    </w:pPr>
    <w:rPr>
      <w:rFonts w:ascii="Times New Roman" w:hAnsi="Times New Roman"/>
      <w:sz w:val="10"/>
      <w:szCs w:val="20"/>
      <w:lang w:eastAsia="ru-RU"/>
    </w:rPr>
  </w:style>
  <w:style w:type="paragraph" w:customStyle="1" w:styleId="161">
    <w:name w:val="Основной текст (16)1"/>
    <w:basedOn w:val="Normal"/>
    <w:link w:val="160"/>
    <w:uiPriority w:val="99"/>
    <w:rsid w:val="009F2F2C"/>
    <w:pPr>
      <w:widowControl w:val="0"/>
      <w:shd w:val="clear" w:color="auto" w:fill="FFFFFF"/>
      <w:spacing w:before="120" w:after="0" w:line="336" w:lineRule="exact"/>
    </w:pPr>
    <w:rPr>
      <w:rFonts w:ascii="Arial Unicode MS" w:eastAsia="Arial Unicode MS" w:hAnsi="Arial Unicode MS"/>
      <w:sz w:val="15"/>
      <w:szCs w:val="20"/>
      <w:lang w:eastAsia="ru-RU"/>
    </w:rPr>
  </w:style>
  <w:style w:type="paragraph" w:customStyle="1" w:styleId="171">
    <w:name w:val="Основной текст (17)1"/>
    <w:basedOn w:val="Normal"/>
    <w:link w:val="170"/>
    <w:uiPriority w:val="99"/>
    <w:rsid w:val="009F2F2C"/>
    <w:pPr>
      <w:widowControl w:val="0"/>
      <w:shd w:val="clear" w:color="auto" w:fill="FFFFFF"/>
      <w:spacing w:after="360" w:line="182" w:lineRule="exact"/>
      <w:jc w:val="center"/>
    </w:pPr>
    <w:rPr>
      <w:rFonts w:ascii="Arial Unicode MS" w:eastAsia="Arial Unicode MS" w:hAnsi="Arial Unicode MS"/>
      <w:i/>
      <w:spacing w:val="-10"/>
      <w:sz w:val="15"/>
      <w:szCs w:val="20"/>
      <w:lang w:eastAsia="ru-RU"/>
    </w:rPr>
  </w:style>
  <w:style w:type="paragraph" w:customStyle="1" w:styleId="180">
    <w:name w:val="Основной текст (18)"/>
    <w:basedOn w:val="Normal"/>
    <w:link w:val="18"/>
    <w:uiPriority w:val="99"/>
    <w:rsid w:val="009F2F2C"/>
    <w:pPr>
      <w:widowControl w:val="0"/>
      <w:shd w:val="clear" w:color="auto" w:fill="FFFFFF"/>
      <w:spacing w:after="0" w:line="317" w:lineRule="exact"/>
      <w:ind w:firstLine="700"/>
      <w:jc w:val="both"/>
    </w:pPr>
    <w:rPr>
      <w:rFonts w:ascii="Times New Roman" w:hAnsi="Times New Roman"/>
      <w:i/>
      <w:sz w:val="20"/>
      <w:szCs w:val="20"/>
      <w:lang w:eastAsia="ru-RU"/>
    </w:rPr>
  </w:style>
  <w:style w:type="paragraph" w:customStyle="1" w:styleId="44">
    <w:name w:val="Основной текст4"/>
    <w:basedOn w:val="Normal"/>
    <w:uiPriority w:val="99"/>
    <w:rsid w:val="009F2F2C"/>
    <w:pPr>
      <w:widowControl w:val="0"/>
      <w:shd w:val="clear" w:color="auto" w:fill="FFFFFF"/>
      <w:spacing w:after="0" w:line="312" w:lineRule="exact"/>
      <w:ind w:hanging="360"/>
      <w:jc w:val="both"/>
    </w:pPr>
    <w:rPr>
      <w:rFonts w:ascii="Times New Roman" w:eastAsia="Times New Roman" w:hAnsi="Times New Roman"/>
      <w:color w:val="000000"/>
      <w:lang w:eastAsia="ru-RU"/>
    </w:rPr>
  </w:style>
  <w:style w:type="character" w:customStyle="1" w:styleId="FontStyle106">
    <w:name w:val="Font Style106"/>
    <w:uiPriority w:val="99"/>
    <w:rsid w:val="009F2F2C"/>
    <w:rPr>
      <w:rFonts w:ascii="Times New Roman" w:hAnsi="Times New Roman"/>
      <w:sz w:val="22"/>
    </w:rPr>
  </w:style>
  <w:style w:type="paragraph" w:customStyle="1" w:styleId="Style11">
    <w:name w:val="Style11"/>
    <w:basedOn w:val="Normal"/>
    <w:uiPriority w:val="99"/>
    <w:rsid w:val="009F2F2C"/>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3">
    <w:name w:val="Style13"/>
    <w:basedOn w:val="Normal"/>
    <w:uiPriority w:val="99"/>
    <w:rsid w:val="009F2F2C"/>
    <w:pPr>
      <w:widowControl w:val="0"/>
      <w:autoSpaceDE w:val="0"/>
      <w:autoSpaceDN w:val="0"/>
      <w:adjustRightInd w:val="0"/>
      <w:spacing w:after="0" w:line="228" w:lineRule="exact"/>
      <w:jc w:val="center"/>
    </w:pPr>
    <w:rPr>
      <w:rFonts w:ascii="Times New Roman" w:eastAsia="Times New Roman" w:hAnsi="Times New Roman"/>
      <w:sz w:val="24"/>
      <w:szCs w:val="24"/>
      <w:lang w:eastAsia="ru-RU"/>
    </w:rPr>
  </w:style>
  <w:style w:type="character" w:customStyle="1" w:styleId="FontStyle102">
    <w:name w:val="Font Style102"/>
    <w:uiPriority w:val="99"/>
    <w:rsid w:val="009F2F2C"/>
    <w:rPr>
      <w:rFonts w:ascii="Times New Roman" w:hAnsi="Times New Roman"/>
      <w:sz w:val="18"/>
    </w:rPr>
  </w:style>
  <w:style w:type="character" w:customStyle="1" w:styleId="FontStyle103">
    <w:name w:val="Font Style103"/>
    <w:uiPriority w:val="99"/>
    <w:rsid w:val="009F2F2C"/>
    <w:rPr>
      <w:rFonts w:ascii="Times New Roman" w:hAnsi="Times New Roman"/>
      <w:b/>
      <w:sz w:val="18"/>
    </w:rPr>
  </w:style>
  <w:style w:type="paragraph" w:customStyle="1" w:styleId="Style16">
    <w:name w:val="Style16"/>
    <w:basedOn w:val="Normal"/>
    <w:uiPriority w:val="99"/>
    <w:rsid w:val="009F2F2C"/>
    <w:pPr>
      <w:widowControl w:val="0"/>
      <w:autoSpaceDE w:val="0"/>
      <w:autoSpaceDN w:val="0"/>
      <w:adjustRightInd w:val="0"/>
      <w:spacing w:after="0" w:line="317" w:lineRule="exact"/>
      <w:ind w:firstLine="710"/>
      <w:jc w:val="both"/>
    </w:pPr>
    <w:rPr>
      <w:rFonts w:ascii="Times New Roman" w:eastAsia="Times New Roman" w:hAnsi="Times New Roman"/>
      <w:sz w:val="24"/>
      <w:szCs w:val="24"/>
      <w:lang w:eastAsia="ru-RU"/>
    </w:rPr>
  </w:style>
  <w:style w:type="paragraph" w:customStyle="1" w:styleId="Style81">
    <w:name w:val="Style81"/>
    <w:basedOn w:val="Normal"/>
    <w:uiPriority w:val="99"/>
    <w:rsid w:val="009F2F2C"/>
    <w:pPr>
      <w:widowControl w:val="0"/>
      <w:autoSpaceDE w:val="0"/>
      <w:autoSpaceDN w:val="0"/>
      <w:adjustRightInd w:val="0"/>
      <w:spacing w:after="0" w:line="230" w:lineRule="exact"/>
      <w:ind w:hanging="106"/>
    </w:pPr>
    <w:rPr>
      <w:rFonts w:ascii="Times New Roman" w:eastAsia="Times New Roman" w:hAnsi="Times New Roman"/>
      <w:sz w:val="24"/>
      <w:szCs w:val="24"/>
      <w:lang w:eastAsia="ru-RU"/>
    </w:rPr>
  </w:style>
  <w:style w:type="paragraph" w:customStyle="1" w:styleId="Style48">
    <w:name w:val="Style48"/>
    <w:basedOn w:val="Normal"/>
    <w:uiPriority w:val="99"/>
    <w:rsid w:val="009F2F2C"/>
    <w:pPr>
      <w:widowControl w:val="0"/>
      <w:autoSpaceDE w:val="0"/>
      <w:autoSpaceDN w:val="0"/>
      <w:adjustRightInd w:val="0"/>
      <w:spacing w:after="0" w:line="312" w:lineRule="exact"/>
      <w:ind w:firstLine="715"/>
      <w:jc w:val="both"/>
    </w:pPr>
    <w:rPr>
      <w:rFonts w:ascii="Times New Roman" w:eastAsia="Times New Roman" w:hAnsi="Times New Roman"/>
      <w:sz w:val="24"/>
      <w:szCs w:val="24"/>
      <w:lang w:eastAsia="ru-RU"/>
    </w:rPr>
  </w:style>
  <w:style w:type="character" w:customStyle="1" w:styleId="FontStyle95">
    <w:name w:val="Font Style95"/>
    <w:basedOn w:val="DefaultParagraphFont"/>
    <w:uiPriority w:val="99"/>
    <w:rsid w:val="005D56C0"/>
    <w:rPr>
      <w:rFonts w:ascii="Times New Roman" w:hAnsi="Times New Roman" w:cs="Times New Roman"/>
      <w:sz w:val="24"/>
      <w:szCs w:val="24"/>
    </w:rPr>
  </w:style>
  <w:style w:type="paragraph" w:customStyle="1" w:styleId="xl65">
    <w:name w:val="xl65"/>
    <w:basedOn w:val="Normal"/>
    <w:uiPriority w:val="99"/>
    <w:rsid w:val="005D56C0"/>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Normal"/>
    <w:uiPriority w:val="99"/>
    <w:rsid w:val="005D56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Normal"/>
    <w:uiPriority w:val="99"/>
    <w:rsid w:val="005D56C0"/>
    <w:pPr>
      <w:pBdr>
        <w:top w:val="single" w:sz="4" w:space="0" w:color="C0C0C0"/>
        <w:bottom w:val="single" w:sz="4" w:space="0" w:color="C0C0C0"/>
      </w:pBdr>
      <w:shd w:val="thinReverseDiagStripe" w:color="EAEAEA" w:fill="auto"/>
      <w:spacing w:before="100" w:beforeAutospacing="1" w:after="100" w:afterAutospacing="1" w:line="240" w:lineRule="auto"/>
      <w:ind w:firstLineChars="100" w:firstLine="100"/>
      <w:textAlignment w:val="center"/>
    </w:pPr>
    <w:rPr>
      <w:rFonts w:ascii="Times New Roman" w:eastAsia="Times New Roman" w:hAnsi="Times New Roman"/>
      <w:b/>
      <w:bCs/>
      <w:color w:val="333399"/>
      <w:sz w:val="24"/>
      <w:szCs w:val="24"/>
      <w:lang w:eastAsia="ru-RU"/>
    </w:rPr>
  </w:style>
  <w:style w:type="paragraph" w:customStyle="1" w:styleId="xl126">
    <w:name w:val="xl126"/>
    <w:basedOn w:val="Normal"/>
    <w:uiPriority w:val="99"/>
    <w:rsid w:val="005D56C0"/>
    <w:pPr>
      <w:pBdr>
        <w:top w:val="single" w:sz="4" w:space="0" w:color="C0C0C0"/>
        <w:left w:val="single" w:sz="4" w:space="9" w:color="C0C0C0"/>
        <w:bottom w:val="single" w:sz="4" w:space="0" w:color="C0C0C0"/>
        <w:right w:val="single" w:sz="4" w:space="0" w:color="C0C0C0"/>
      </w:pBdr>
      <w:shd w:val="clear" w:color="000000" w:fill="CCFF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127">
    <w:name w:val="xl127"/>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Normal"/>
    <w:uiPriority w:val="99"/>
    <w:rsid w:val="005D56C0"/>
    <w:pPr>
      <w:pBdr>
        <w:top w:val="single" w:sz="4" w:space="0" w:color="C0C0C0"/>
        <w:left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9">
    <w:name w:val="xl129"/>
    <w:basedOn w:val="Normal"/>
    <w:uiPriority w:val="99"/>
    <w:rsid w:val="005D56C0"/>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0">
    <w:name w:val="xl130"/>
    <w:basedOn w:val="Normal"/>
    <w:uiPriority w:val="99"/>
    <w:rsid w:val="005D56C0"/>
    <w:pPr>
      <w:pBdr>
        <w:top w:val="single" w:sz="4" w:space="0" w:color="C0C0C0"/>
        <w:left w:val="single" w:sz="4" w:space="0" w:color="C0C0C0"/>
        <w:bottom w:val="single" w:sz="4" w:space="0" w:color="C0C0C0"/>
      </w:pBdr>
      <w:spacing w:before="100" w:beforeAutospacing="1" w:after="100" w:afterAutospacing="1" w:line="240" w:lineRule="auto"/>
      <w:jc w:val="right"/>
      <w:textAlignment w:val="center"/>
    </w:pPr>
    <w:rPr>
      <w:rFonts w:ascii="Times New Roman" w:eastAsia="Times New Roman" w:hAnsi="Times New Roman"/>
      <w:color w:val="FFFFFF"/>
      <w:sz w:val="24"/>
      <w:szCs w:val="24"/>
      <w:lang w:eastAsia="ru-RU"/>
    </w:rPr>
  </w:style>
  <w:style w:type="paragraph" w:customStyle="1" w:styleId="xl131">
    <w:name w:val="xl131"/>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Normal"/>
    <w:uiPriority w:val="99"/>
    <w:rsid w:val="005D56C0"/>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33">
    <w:name w:val="xl133"/>
    <w:basedOn w:val="Normal"/>
    <w:uiPriority w:val="99"/>
    <w:rsid w:val="005D56C0"/>
    <w:pPr>
      <w:pBdr>
        <w:top w:val="single" w:sz="4" w:space="0" w:color="C0C0C0"/>
        <w:left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34">
    <w:name w:val="xl134"/>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CCFFFF"/>
      <w:spacing w:before="100" w:beforeAutospacing="1" w:after="100" w:afterAutospacing="1" w:line="240" w:lineRule="auto"/>
      <w:textAlignment w:val="center"/>
    </w:pPr>
    <w:rPr>
      <w:rFonts w:ascii="Times New Roman" w:eastAsia="Times New Roman" w:hAnsi="Times New Roman"/>
      <w:b/>
      <w:bCs/>
      <w:color w:val="0000FF"/>
      <w:sz w:val="24"/>
      <w:szCs w:val="24"/>
      <w:u w:val="single"/>
      <w:lang w:eastAsia="ru-RU"/>
    </w:rPr>
  </w:style>
  <w:style w:type="paragraph" w:customStyle="1" w:styleId="xl135">
    <w:name w:val="xl135"/>
    <w:basedOn w:val="Normal"/>
    <w:uiPriority w:val="99"/>
    <w:rsid w:val="005D56C0"/>
    <w:pPr>
      <w:pBdr>
        <w:top w:val="single" w:sz="4" w:space="0" w:color="969696"/>
        <w:left w:val="single" w:sz="4" w:space="0" w:color="969696"/>
        <w:bottom w:val="double" w:sz="6" w:space="0" w:color="969696"/>
        <w:right w:val="single" w:sz="4" w:space="0" w:color="969696"/>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Normal"/>
    <w:uiPriority w:val="99"/>
    <w:rsid w:val="005D56C0"/>
    <w:pPr>
      <w:pBdr>
        <w:top w:val="single" w:sz="4" w:space="0" w:color="969696"/>
        <w:left w:val="single" w:sz="4" w:space="0" w:color="969696"/>
        <w:bottom w:val="double" w:sz="6" w:space="0" w:color="969696"/>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Normal"/>
    <w:uiPriority w:val="99"/>
    <w:rsid w:val="005D56C0"/>
    <w:pPr>
      <w:pBdr>
        <w:top w:val="single" w:sz="4" w:space="0" w:color="C0C0C0"/>
        <w:left w:val="single" w:sz="4" w:space="0" w:color="C0C0C0"/>
        <w:bottom w:val="single" w:sz="4" w:space="0" w:color="C0C0C0"/>
      </w:pBdr>
      <w:shd w:val="clear" w:color="000000" w:fill="CCFFCC"/>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39">
    <w:name w:val="xl139"/>
    <w:basedOn w:val="Normal"/>
    <w:uiPriority w:val="99"/>
    <w:rsid w:val="005D56C0"/>
    <w:pPr>
      <w:pBdr>
        <w:top w:val="single" w:sz="4" w:space="0" w:color="C0C0C0"/>
        <w:left w:val="single" w:sz="4" w:space="9" w:color="C0C0C0"/>
        <w:bottom w:val="single" w:sz="4" w:space="0" w:color="C0C0C0"/>
        <w:right w:val="single" w:sz="4" w:space="0" w:color="C0C0C0"/>
      </w:pBdr>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140">
    <w:name w:val="xl140"/>
    <w:basedOn w:val="Normal"/>
    <w:uiPriority w:val="99"/>
    <w:rsid w:val="005D56C0"/>
    <w:pPr>
      <w:pBdr>
        <w:top w:val="single" w:sz="4" w:space="0" w:color="C0C0C0"/>
        <w:left w:val="single" w:sz="4" w:space="18" w:color="C0C0C0"/>
        <w:bottom w:val="single" w:sz="4" w:space="0" w:color="C0C0C0"/>
        <w:right w:val="single" w:sz="4" w:space="0" w:color="C0C0C0"/>
      </w:pBdr>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141">
    <w:name w:val="xl141"/>
    <w:basedOn w:val="Normal"/>
    <w:uiPriority w:val="99"/>
    <w:rsid w:val="005D56C0"/>
    <w:pPr>
      <w:pBdr>
        <w:top w:val="single" w:sz="4" w:space="0" w:color="C0C0C0"/>
        <w:left w:val="single" w:sz="4" w:space="0" w:color="C0C0C0"/>
        <w:bottom w:val="single" w:sz="4" w:space="0" w:color="C0C0C0"/>
      </w:pBdr>
      <w:shd w:val="clear" w:color="000000" w:fill="CCFFCC"/>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42">
    <w:name w:val="xl142"/>
    <w:basedOn w:val="Normal"/>
    <w:uiPriority w:val="99"/>
    <w:rsid w:val="005D56C0"/>
    <w:pPr>
      <w:pBdr>
        <w:top w:val="single" w:sz="4" w:space="0" w:color="C0C0C0"/>
        <w:bottom w:val="single" w:sz="4" w:space="0" w:color="C0C0C0"/>
      </w:pBdr>
      <w:shd w:val="thinReverseDiagStripe" w:color="EAEAEA" w:fill="auto"/>
      <w:spacing w:before="100" w:beforeAutospacing="1" w:after="100" w:afterAutospacing="1" w:line="240" w:lineRule="auto"/>
      <w:ind w:firstLineChars="200" w:firstLine="200"/>
      <w:textAlignment w:val="center"/>
    </w:pPr>
    <w:rPr>
      <w:rFonts w:ascii="Times New Roman" w:eastAsia="Times New Roman" w:hAnsi="Times New Roman"/>
      <w:b/>
      <w:bCs/>
      <w:color w:val="333399"/>
      <w:sz w:val="24"/>
      <w:szCs w:val="24"/>
      <w:lang w:eastAsia="ru-RU"/>
    </w:rPr>
  </w:style>
  <w:style w:type="paragraph" w:customStyle="1" w:styleId="xl143">
    <w:name w:val="xl143"/>
    <w:basedOn w:val="Normal"/>
    <w:uiPriority w:val="99"/>
    <w:rsid w:val="005D56C0"/>
    <w:pPr>
      <w:pBdr>
        <w:top w:val="single" w:sz="4" w:space="0" w:color="C0C0C0"/>
        <w:bottom w:val="single" w:sz="4" w:space="0" w:color="C0C0C0"/>
      </w:pBdr>
      <w:shd w:val="thinReverseDiagStripe" w:color="EAEAEA" w:fill="auto"/>
      <w:spacing w:before="100" w:beforeAutospacing="1" w:after="100" w:afterAutospacing="1" w:line="240" w:lineRule="auto"/>
      <w:jc w:val="right"/>
      <w:textAlignment w:val="center"/>
    </w:pPr>
    <w:rPr>
      <w:rFonts w:ascii="Times New Roman" w:eastAsia="Times New Roman" w:hAnsi="Times New Roman"/>
      <w:b/>
      <w:bCs/>
      <w:color w:val="333399"/>
      <w:sz w:val="24"/>
      <w:szCs w:val="24"/>
      <w:lang w:eastAsia="ru-RU"/>
    </w:rPr>
  </w:style>
  <w:style w:type="paragraph" w:customStyle="1" w:styleId="xl144">
    <w:name w:val="xl144"/>
    <w:basedOn w:val="Normal"/>
    <w:uiPriority w:val="99"/>
    <w:rsid w:val="005D56C0"/>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45">
    <w:name w:val="xl145"/>
    <w:basedOn w:val="Normal"/>
    <w:uiPriority w:val="99"/>
    <w:rsid w:val="005D56C0"/>
    <w:pPr>
      <w:pBdr>
        <w:top w:val="single" w:sz="4" w:space="0" w:color="C0C0C0"/>
        <w:left w:val="single" w:sz="4" w:space="27" w:color="C0C0C0"/>
        <w:bottom w:val="single" w:sz="4" w:space="0" w:color="C0C0C0"/>
        <w:right w:val="single" w:sz="4" w:space="0" w:color="C0C0C0"/>
      </w:pBdr>
      <w:spacing w:before="100" w:beforeAutospacing="1" w:after="100" w:afterAutospacing="1" w:line="240" w:lineRule="auto"/>
      <w:ind w:firstLineChars="300" w:firstLine="300"/>
      <w:textAlignment w:val="center"/>
    </w:pPr>
    <w:rPr>
      <w:rFonts w:ascii="Times New Roman" w:eastAsia="Times New Roman" w:hAnsi="Times New Roman"/>
      <w:sz w:val="24"/>
      <w:szCs w:val="24"/>
      <w:lang w:eastAsia="ru-RU"/>
    </w:rPr>
  </w:style>
  <w:style w:type="paragraph" w:customStyle="1" w:styleId="xl146">
    <w:name w:val="xl146"/>
    <w:basedOn w:val="Normal"/>
    <w:uiPriority w:val="99"/>
    <w:rsid w:val="005D56C0"/>
    <w:pPr>
      <w:pBdr>
        <w:top w:val="single" w:sz="4" w:space="0" w:color="C0C0C0"/>
        <w:left w:val="single" w:sz="4" w:space="18" w:color="C0C0C0"/>
        <w:bottom w:val="single" w:sz="4" w:space="0" w:color="C0C0C0"/>
        <w:right w:val="single" w:sz="4" w:space="0" w:color="C0C0C0"/>
      </w:pBdr>
      <w:shd w:val="clear" w:color="000000" w:fill="CCFFFF"/>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147">
    <w:name w:val="xl147"/>
    <w:basedOn w:val="Normal"/>
    <w:uiPriority w:val="99"/>
    <w:rsid w:val="005D56C0"/>
    <w:pPr>
      <w:pBdr>
        <w:top w:val="single" w:sz="4" w:space="0" w:color="C0C0C0"/>
        <w:left w:val="single" w:sz="4" w:space="0" w:color="C0C0C0"/>
        <w:bottom w:val="single" w:sz="4" w:space="0" w:color="C0C0C0"/>
      </w:pBdr>
      <w:shd w:val="clear" w:color="000000" w:fill="FFFF99"/>
      <w:spacing w:before="100" w:beforeAutospacing="1" w:after="100" w:afterAutospacing="1" w:line="240" w:lineRule="auto"/>
      <w:textAlignment w:val="center"/>
    </w:pPr>
    <w:rPr>
      <w:rFonts w:ascii="Times New Roman" w:eastAsia="Times New Roman" w:hAnsi="Times New Roman"/>
      <w:sz w:val="24"/>
      <w:szCs w:val="24"/>
      <w:lang w:eastAsia="ru-RU"/>
    </w:rPr>
  </w:style>
  <w:style w:type="table" w:customStyle="1" w:styleId="121">
    <w:name w:val="Сетка таблицы12"/>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5D56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75">
    <w:name w:val="xl175"/>
    <w:basedOn w:val="Normal"/>
    <w:uiPriority w:val="99"/>
    <w:rsid w:val="005D56C0"/>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6">
    <w:name w:val="xl176"/>
    <w:basedOn w:val="Normal"/>
    <w:uiPriority w:val="99"/>
    <w:rsid w:val="005D56C0"/>
    <w:pPr>
      <w:pBdr>
        <w:top w:val="single" w:sz="4" w:space="0" w:color="969696"/>
        <w:left w:val="single" w:sz="4" w:space="0" w:color="969696"/>
        <w:bottom w:val="double" w:sz="6" w:space="0" w:color="969696"/>
        <w:right w:val="single" w:sz="4" w:space="0" w:color="969696"/>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Normal"/>
    <w:uiPriority w:val="99"/>
    <w:rsid w:val="005D56C0"/>
    <w:pPr>
      <w:pBdr>
        <w:top w:val="double" w:sz="6" w:space="0" w:color="969696"/>
        <w:bottom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color w:val="969696"/>
      <w:sz w:val="24"/>
      <w:szCs w:val="24"/>
      <w:lang w:eastAsia="ru-RU"/>
    </w:rPr>
  </w:style>
  <w:style w:type="paragraph" w:customStyle="1" w:styleId="xl180">
    <w:name w:val="xl180"/>
    <w:basedOn w:val="Normal"/>
    <w:uiPriority w:val="99"/>
    <w:rsid w:val="005D56C0"/>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1">
    <w:name w:val="xl181"/>
    <w:basedOn w:val="Normal"/>
    <w:uiPriority w:val="99"/>
    <w:rsid w:val="005D56C0"/>
    <w:pPr>
      <w:pBdr>
        <w:top w:val="single" w:sz="4" w:space="0" w:color="C0C0C0"/>
        <w:bottom w:val="single" w:sz="4" w:space="0" w:color="C0C0C0"/>
      </w:pBdr>
      <w:shd w:val="thinReverseDiagStripe" w:color="EAEAEA" w:fill="auto"/>
      <w:spacing w:before="100" w:beforeAutospacing="1" w:after="100" w:afterAutospacing="1" w:line="240" w:lineRule="auto"/>
      <w:textAlignment w:val="center"/>
    </w:pPr>
    <w:rPr>
      <w:rFonts w:ascii="Times New Roman" w:eastAsia="Times New Roman" w:hAnsi="Times New Roman"/>
      <w:b/>
      <w:bCs/>
      <w:color w:val="333399"/>
      <w:sz w:val="24"/>
      <w:szCs w:val="24"/>
      <w:lang w:eastAsia="ru-RU"/>
    </w:rPr>
  </w:style>
  <w:style w:type="paragraph" w:customStyle="1" w:styleId="xl182">
    <w:name w:val="xl182"/>
    <w:basedOn w:val="Normal"/>
    <w:uiPriority w:val="99"/>
    <w:rsid w:val="005D56C0"/>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Normal"/>
    <w:uiPriority w:val="99"/>
    <w:rsid w:val="005D56C0"/>
    <w:pPr>
      <w:pBdr>
        <w:top w:val="single" w:sz="4" w:space="0" w:color="C0C0C0"/>
        <w:left w:val="single" w:sz="4" w:space="0" w:color="C0C0C0"/>
        <w:bottom w:val="single" w:sz="4" w:space="0" w:color="C0C0C0"/>
      </w:pBdr>
      <w:shd w:val="thinReverseDiagStripe" w:color="EAEAEA" w:fill="auto"/>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4">
    <w:name w:val="xl184"/>
    <w:basedOn w:val="Normal"/>
    <w:uiPriority w:val="99"/>
    <w:rsid w:val="005D56C0"/>
    <w:pPr>
      <w:pBdr>
        <w:top w:val="single" w:sz="4" w:space="0" w:color="C0C0C0"/>
        <w:bottom w:val="single" w:sz="4" w:space="0" w:color="C0C0C0"/>
      </w:pBdr>
      <w:shd w:val="thinReverseDiagStripe" w:color="EAEAEA" w:fill="auto"/>
      <w:spacing w:before="100" w:beforeAutospacing="1" w:after="100" w:afterAutospacing="1" w:line="240" w:lineRule="auto"/>
      <w:ind w:firstLineChars="100" w:firstLine="100"/>
      <w:textAlignment w:val="center"/>
    </w:pPr>
    <w:rPr>
      <w:rFonts w:ascii="Times New Roman" w:eastAsia="Times New Roman" w:hAnsi="Times New Roman"/>
      <w:b/>
      <w:bCs/>
      <w:color w:val="333399"/>
      <w:sz w:val="24"/>
      <w:szCs w:val="24"/>
      <w:lang w:eastAsia="ru-RU"/>
    </w:rPr>
  </w:style>
  <w:style w:type="paragraph" w:customStyle="1" w:styleId="xl185">
    <w:name w:val="xl185"/>
    <w:basedOn w:val="Normal"/>
    <w:uiPriority w:val="99"/>
    <w:rsid w:val="005D56C0"/>
    <w:pPr>
      <w:pBdr>
        <w:top w:val="single" w:sz="4" w:space="0" w:color="C0C0C0"/>
        <w:left w:val="single" w:sz="4" w:space="9" w:color="C0C0C0"/>
        <w:bottom w:val="single" w:sz="4" w:space="0" w:color="C0C0C0"/>
        <w:right w:val="single" w:sz="4" w:space="0" w:color="C0C0C0"/>
      </w:pBdr>
      <w:shd w:val="clear" w:color="000000" w:fill="CCFF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186">
    <w:name w:val="xl186"/>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Normal"/>
    <w:uiPriority w:val="99"/>
    <w:rsid w:val="005D56C0"/>
    <w:pPr>
      <w:pBdr>
        <w:top w:val="single" w:sz="4" w:space="0" w:color="C0C0C0"/>
        <w:left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88">
    <w:name w:val="xl188"/>
    <w:basedOn w:val="Normal"/>
    <w:uiPriority w:val="99"/>
    <w:rsid w:val="005D56C0"/>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9">
    <w:name w:val="xl189"/>
    <w:basedOn w:val="Normal"/>
    <w:uiPriority w:val="99"/>
    <w:rsid w:val="005D56C0"/>
    <w:pPr>
      <w:pBdr>
        <w:top w:val="single" w:sz="4" w:space="0" w:color="C0C0C0"/>
        <w:left w:val="single" w:sz="4" w:space="0" w:color="C0C0C0"/>
        <w:bottom w:val="single" w:sz="4" w:space="0" w:color="C0C0C0"/>
      </w:pBdr>
      <w:spacing w:before="100" w:beforeAutospacing="1" w:after="100" w:afterAutospacing="1" w:line="240" w:lineRule="auto"/>
      <w:jc w:val="right"/>
      <w:textAlignment w:val="center"/>
    </w:pPr>
    <w:rPr>
      <w:rFonts w:ascii="Times New Roman" w:eastAsia="Times New Roman" w:hAnsi="Times New Roman"/>
      <w:color w:val="FFFFFF"/>
      <w:sz w:val="24"/>
      <w:szCs w:val="24"/>
      <w:lang w:eastAsia="ru-RU"/>
    </w:rPr>
  </w:style>
  <w:style w:type="paragraph" w:customStyle="1" w:styleId="xl190">
    <w:name w:val="xl190"/>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Normal"/>
    <w:uiPriority w:val="99"/>
    <w:rsid w:val="005D56C0"/>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92">
    <w:name w:val="xl192"/>
    <w:basedOn w:val="Normal"/>
    <w:uiPriority w:val="99"/>
    <w:rsid w:val="005D56C0"/>
    <w:pPr>
      <w:pBdr>
        <w:top w:val="single" w:sz="4" w:space="0" w:color="C0C0C0"/>
        <w:left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93">
    <w:name w:val="xl193"/>
    <w:basedOn w:val="Normal"/>
    <w:uiPriority w:val="99"/>
    <w:rsid w:val="005D56C0"/>
    <w:pPr>
      <w:pBdr>
        <w:top w:val="single" w:sz="4" w:space="0" w:color="969696"/>
        <w:left w:val="single" w:sz="4" w:space="0" w:color="969696"/>
        <w:bottom w:val="double" w:sz="6" w:space="0" w:color="969696"/>
        <w:right w:val="single" w:sz="4" w:space="0" w:color="969696"/>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Normal"/>
    <w:uiPriority w:val="99"/>
    <w:rsid w:val="005D56C0"/>
    <w:pPr>
      <w:pBdr>
        <w:top w:val="single" w:sz="4" w:space="0" w:color="969696"/>
        <w:left w:val="single" w:sz="4" w:space="0" w:color="969696"/>
        <w:bottom w:val="double" w:sz="6" w:space="0" w:color="969696"/>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Normal"/>
    <w:uiPriority w:val="99"/>
    <w:rsid w:val="005D56C0"/>
    <w:pPr>
      <w:pBdr>
        <w:top w:val="single" w:sz="4" w:space="0" w:color="C0C0C0"/>
        <w:left w:val="single" w:sz="4" w:space="0" w:color="C0C0C0"/>
        <w:bottom w:val="single" w:sz="4" w:space="0" w:color="C0C0C0"/>
      </w:pBdr>
      <w:shd w:val="clear" w:color="000000" w:fill="CCFFCC"/>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97">
    <w:name w:val="xl197"/>
    <w:basedOn w:val="Normal"/>
    <w:uiPriority w:val="99"/>
    <w:rsid w:val="005D56C0"/>
    <w:pPr>
      <w:pBdr>
        <w:top w:val="single" w:sz="4" w:space="0" w:color="C0C0C0"/>
        <w:left w:val="single" w:sz="4" w:space="9" w:color="C0C0C0"/>
        <w:bottom w:val="single" w:sz="4" w:space="0" w:color="C0C0C0"/>
        <w:right w:val="single" w:sz="4" w:space="0" w:color="C0C0C0"/>
      </w:pBdr>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198">
    <w:name w:val="xl198"/>
    <w:basedOn w:val="Normal"/>
    <w:uiPriority w:val="99"/>
    <w:rsid w:val="005D56C0"/>
    <w:pPr>
      <w:pBdr>
        <w:top w:val="single" w:sz="4" w:space="0" w:color="C0C0C0"/>
        <w:left w:val="single" w:sz="4" w:space="18" w:color="C0C0C0"/>
        <w:bottom w:val="single" w:sz="4" w:space="0" w:color="C0C0C0"/>
        <w:right w:val="single" w:sz="4" w:space="0" w:color="C0C0C0"/>
      </w:pBdr>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199">
    <w:name w:val="xl199"/>
    <w:basedOn w:val="Normal"/>
    <w:uiPriority w:val="99"/>
    <w:rsid w:val="005D56C0"/>
    <w:pPr>
      <w:pBdr>
        <w:top w:val="single" w:sz="4" w:space="0" w:color="C0C0C0"/>
        <w:left w:val="single" w:sz="4" w:space="0" w:color="C0C0C0"/>
        <w:bottom w:val="single" w:sz="4" w:space="0" w:color="C0C0C0"/>
      </w:pBdr>
      <w:shd w:val="clear" w:color="000000" w:fill="CCFFCC"/>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200">
    <w:name w:val="xl200"/>
    <w:basedOn w:val="Normal"/>
    <w:uiPriority w:val="99"/>
    <w:rsid w:val="005D56C0"/>
    <w:pPr>
      <w:pBdr>
        <w:top w:val="single" w:sz="4" w:space="0" w:color="C0C0C0"/>
        <w:bottom w:val="single" w:sz="4" w:space="0" w:color="C0C0C0"/>
      </w:pBdr>
      <w:shd w:val="thinReverseDiagStripe" w:color="EAEAEA" w:fill="auto"/>
      <w:spacing w:before="100" w:beforeAutospacing="1" w:after="100" w:afterAutospacing="1" w:line="240" w:lineRule="auto"/>
      <w:ind w:firstLineChars="200" w:firstLine="200"/>
      <w:textAlignment w:val="center"/>
    </w:pPr>
    <w:rPr>
      <w:rFonts w:ascii="Times New Roman" w:eastAsia="Times New Roman" w:hAnsi="Times New Roman"/>
      <w:b/>
      <w:bCs/>
      <w:color w:val="333399"/>
      <w:sz w:val="24"/>
      <w:szCs w:val="24"/>
      <w:lang w:eastAsia="ru-RU"/>
    </w:rPr>
  </w:style>
  <w:style w:type="paragraph" w:customStyle="1" w:styleId="xl201">
    <w:name w:val="xl201"/>
    <w:basedOn w:val="Normal"/>
    <w:uiPriority w:val="99"/>
    <w:rsid w:val="005D56C0"/>
    <w:pPr>
      <w:pBdr>
        <w:top w:val="single" w:sz="4" w:space="0" w:color="C0C0C0"/>
        <w:bottom w:val="single" w:sz="4" w:space="0" w:color="C0C0C0"/>
      </w:pBdr>
      <w:shd w:val="thinReverseDiagStripe" w:color="EAEAEA" w:fill="auto"/>
      <w:spacing w:before="100" w:beforeAutospacing="1" w:after="100" w:afterAutospacing="1" w:line="240" w:lineRule="auto"/>
      <w:jc w:val="right"/>
      <w:textAlignment w:val="center"/>
    </w:pPr>
    <w:rPr>
      <w:rFonts w:ascii="Times New Roman" w:eastAsia="Times New Roman" w:hAnsi="Times New Roman"/>
      <w:b/>
      <w:bCs/>
      <w:color w:val="333399"/>
      <w:sz w:val="24"/>
      <w:szCs w:val="24"/>
      <w:lang w:eastAsia="ru-RU"/>
    </w:rPr>
  </w:style>
  <w:style w:type="paragraph" w:customStyle="1" w:styleId="xl202">
    <w:name w:val="xl202"/>
    <w:basedOn w:val="Normal"/>
    <w:uiPriority w:val="99"/>
    <w:rsid w:val="005D56C0"/>
    <w:pPr>
      <w:pBdr>
        <w:top w:val="single" w:sz="4" w:space="0" w:color="C0C0C0"/>
        <w:left w:val="single" w:sz="4" w:space="0" w:color="C0C0C0"/>
        <w:bottom w:val="single" w:sz="4" w:space="0" w:color="C0C0C0"/>
      </w:pBdr>
      <w:shd w:val="clear" w:color="000000" w:fill="CCFFFF"/>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203">
    <w:name w:val="xl203"/>
    <w:basedOn w:val="Normal"/>
    <w:uiPriority w:val="99"/>
    <w:rsid w:val="005D56C0"/>
    <w:pPr>
      <w:pBdr>
        <w:top w:val="single" w:sz="4" w:space="0" w:color="C0C0C0"/>
        <w:left w:val="single" w:sz="4" w:space="27" w:color="C0C0C0"/>
        <w:bottom w:val="single" w:sz="4" w:space="0" w:color="C0C0C0"/>
        <w:right w:val="single" w:sz="4" w:space="0" w:color="C0C0C0"/>
      </w:pBdr>
      <w:spacing w:before="100" w:beforeAutospacing="1" w:after="100" w:afterAutospacing="1" w:line="240" w:lineRule="auto"/>
      <w:ind w:firstLineChars="300" w:firstLine="300"/>
      <w:textAlignment w:val="center"/>
    </w:pPr>
    <w:rPr>
      <w:rFonts w:ascii="Times New Roman" w:eastAsia="Times New Roman" w:hAnsi="Times New Roman"/>
      <w:sz w:val="24"/>
      <w:szCs w:val="24"/>
      <w:lang w:eastAsia="ru-RU"/>
    </w:rPr>
  </w:style>
  <w:style w:type="paragraph" w:customStyle="1" w:styleId="xl204">
    <w:name w:val="xl204"/>
    <w:basedOn w:val="Normal"/>
    <w:uiPriority w:val="99"/>
    <w:rsid w:val="005D56C0"/>
    <w:pPr>
      <w:pBdr>
        <w:top w:val="single" w:sz="4" w:space="0" w:color="C0C0C0"/>
        <w:left w:val="single" w:sz="4" w:space="18" w:color="C0C0C0"/>
        <w:bottom w:val="single" w:sz="4" w:space="0" w:color="C0C0C0"/>
        <w:right w:val="single" w:sz="4" w:space="0" w:color="C0C0C0"/>
      </w:pBdr>
      <w:shd w:val="clear" w:color="000000" w:fill="CCFFFF"/>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205">
    <w:name w:val="xl205"/>
    <w:basedOn w:val="Normal"/>
    <w:uiPriority w:val="99"/>
    <w:rsid w:val="005D56C0"/>
    <w:pPr>
      <w:pBdr>
        <w:top w:val="single" w:sz="4" w:space="0" w:color="C0C0C0"/>
        <w:left w:val="single" w:sz="4" w:space="0" w:color="C0C0C0"/>
        <w:bottom w:val="single" w:sz="4" w:space="0" w:color="C0C0C0"/>
        <w:right w:val="single" w:sz="4" w:space="0" w:color="C0C0C0"/>
      </w:pBdr>
      <w:shd w:val="clear" w:color="000000" w:fill="CCFFFF"/>
      <w:spacing w:before="100" w:beforeAutospacing="1" w:after="100" w:afterAutospacing="1" w:line="240" w:lineRule="auto"/>
      <w:textAlignment w:val="center"/>
    </w:pPr>
    <w:rPr>
      <w:rFonts w:ascii="Times New Roman" w:eastAsia="Times New Roman" w:hAnsi="Times New Roman"/>
      <w:b/>
      <w:bCs/>
      <w:color w:val="0000FF"/>
      <w:sz w:val="24"/>
      <w:szCs w:val="24"/>
      <w:u w:val="single"/>
      <w:lang w:eastAsia="ru-RU"/>
    </w:rPr>
  </w:style>
  <w:style w:type="paragraph" w:customStyle="1" w:styleId="xl206">
    <w:name w:val="xl206"/>
    <w:basedOn w:val="Normal"/>
    <w:uiPriority w:val="99"/>
    <w:rsid w:val="005D56C0"/>
    <w:pPr>
      <w:pBdr>
        <w:top w:val="single" w:sz="4" w:space="0" w:color="C0C0C0"/>
        <w:left w:val="single" w:sz="4" w:space="0" w:color="C0C0C0"/>
        <w:bottom w:val="single" w:sz="4" w:space="0" w:color="C0C0C0"/>
      </w:pBdr>
      <w:shd w:val="clear" w:color="000000" w:fill="FFFF99"/>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19">
    <w:name w:val="Подпись к таблице1"/>
    <w:basedOn w:val="Normal"/>
    <w:uiPriority w:val="99"/>
    <w:rsid w:val="005D56C0"/>
    <w:pPr>
      <w:widowControl w:val="0"/>
      <w:shd w:val="clear" w:color="auto" w:fill="FFFFFF"/>
      <w:spacing w:after="0" w:line="312" w:lineRule="exact"/>
      <w:ind w:hanging="100"/>
    </w:pPr>
    <w:rPr>
      <w:rFonts w:ascii="Times New Roman" w:hAnsi="Times New Roman"/>
      <w:b/>
    </w:rPr>
  </w:style>
  <w:style w:type="paragraph" w:customStyle="1" w:styleId="101">
    <w:name w:val="Таблички 10"/>
    <w:basedOn w:val="Normal"/>
    <w:link w:val="102"/>
    <w:uiPriority w:val="99"/>
    <w:rsid w:val="005D56C0"/>
    <w:pPr>
      <w:spacing w:after="0"/>
      <w:jc w:val="center"/>
    </w:pPr>
    <w:rPr>
      <w:rFonts w:ascii="Times New Roman" w:hAnsi="Times New Roman"/>
      <w:sz w:val="20"/>
      <w:szCs w:val="20"/>
    </w:rPr>
  </w:style>
  <w:style w:type="character" w:customStyle="1" w:styleId="102">
    <w:name w:val="Таблички 10 Знак"/>
    <w:basedOn w:val="DefaultParagraphFont"/>
    <w:link w:val="101"/>
    <w:uiPriority w:val="99"/>
    <w:locked/>
    <w:rsid w:val="005D56C0"/>
    <w:rPr>
      <w:rFonts w:ascii="Times New Roman" w:hAnsi="Times New Roman" w:cs="Times New Roman"/>
      <w:sz w:val="20"/>
      <w:szCs w:val="20"/>
    </w:rPr>
  </w:style>
  <w:style w:type="paragraph" w:styleId="PlainText">
    <w:name w:val="Plain Text"/>
    <w:basedOn w:val="Normal"/>
    <w:link w:val="PlainTextChar"/>
    <w:uiPriority w:val="99"/>
    <w:rsid w:val="00276C41"/>
    <w:pPr>
      <w:spacing w:after="0" w:line="240" w:lineRule="auto"/>
      <w:jc w:val="both"/>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276C41"/>
    <w:rPr>
      <w:rFonts w:ascii="Courier New" w:hAnsi="Courier New" w:cs="Courier New"/>
      <w:sz w:val="20"/>
      <w:szCs w:val="20"/>
      <w:lang w:eastAsia="ru-RU"/>
    </w:rPr>
  </w:style>
  <w:style w:type="character" w:styleId="Strong">
    <w:name w:val="Strong"/>
    <w:basedOn w:val="DefaultParagraphFont"/>
    <w:uiPriority w:val="99"/>
    <w:qFormat/>
    <w:rsid w:val="00276C41"/>
    <w:rPr>
      <w:rFonts w:cs="Times New Roman"/>
      <w:b/>
      <w:bCs/>
    </w:rPr>
  </w:style>
  <w:style w:type="character" w:customStyle="1" w:styleId="apple-converted-space">
    <w:name w:val="apple-converted-space"/>
    <w:basedOn w:val="DefaultParagraphFont"/>
    <w:uiPriority w:val="99"/>
    <w:rsid w:val="00276C41"/>
    <w:rPr>
      <w:rFonts w:cs="Times New Roman"/>
    </w:rPr>
  </w:style>
  <w:style w:type="paragraph" w:customStyle="1" w:styleId="1a">
    <w:name w:val="Абзац списка1"/>
    <w:basedOn w:val="Normal"/>
    <w:uiPriority w:val="99"/>
    <w:rsid w:val="00276C41"/>
    <w:pPr>
      <w:spacing w:after="0" w:line="240" w:lineRule="auto"/>
      <w:ind w:left="720"/>
      <w:contextualSpacing/>
      <w:jc w:val="both"/>
    </w:pPr>
    <w:rPr>
      <w:rFonts w:ascii="Times New Roman" w:hAnsi="Times New Roman"/>
      <w:sz w:val="24"/>
      <w:szCs w:val="24"/>
      <w:lang w:eastAsia="ru-RU"/>
    </w:rPr>
  </w:style>
  <w:style w:type="character" w:styleId="SubtleEmphasis">
    <w:name w:val="Subtle Emphasis"/>
    <w:basedOn w:val="DefaultParagraphFont"/>
    <w:uiPriority w:val="99"/>
    <w:qFormat/>
    <w:rsid w:val="00276C41"/>
    <w:rPr>
      <w:rFonts w:cs="Times New Roman"/>
      <w:i/>
      <w:iCs/>
      <w:color w:val="404040"/>
    </w:rPr>
  </w:style>
</w:styles>
</file>

<file path=word/webSettings.xml><?xml version="1.0" encoding="utf-8"?>
<w:webSettings xmlns:r="http://schemas.openxmlformats.org/officeDocument/2006/relationships" xmlns:w="http://schemas.openxmlformats.org/wordprocessingml/2006/main">
  <w:divs>
    <w:div w:id="1235965654">
      <w:marLeft w:val="0"/>
      <w:marRight w:val="0"/>
      <w:marTop w:val="0"/>
      <w:marBottom w:val="0"/>
      <w:divBdr>
        <w:top w:val="none" w:sz="0" w:space="0" w:color="auto"/>
        <w:left w:val="none" w:sz="0" w:space="0" w:color="auto"/>
        <w:bottom w:val="none" w:sz="0" w:space="0" w:color="auto"/>
        <w:right w:val="none" w:sz="0" w:space="0" w:color="auto"/>
      </w:divBdr>
    </w:div>
    <w:div w:id="1235965655">
      <w:marLeft w:val="0"/>
      <w:marRight w:val="0"/>
      <w:marTop w:val="0"/>
      <w:marBottom w:val="0"/>
      <w:divBdr>
        <w:top w:val="none" w:sz="0" w:space="0" w:color="auto"/>
        <w:left w:val="none" w:sz="0" w:space="0" w:color="auto"/>
        <w:bottom w:val="none" w:sz="0" w:space="0" w:color="auto"/>
        <w:right w:val="none" w:sz="0" w:space="0" w:color="auto"/>
      </w:divBdr>
    </w:div>
    <w:div w:id="1235965656">
      <w:marLeft w:val="0"/>
      <w:marRight w:val="0"/>
      <w:marTop w:val="0"/>
      <w:marBottom w:val="0"/>
      <w:divBdr>
        <w:top w:val="none" w:sz="0" w:space="0" w:color="auto"/>
        <w:left w:val="none" w:sz="0" w:space="0" w:color="auto"/>
        <w:bottom w:val="none" w:sz="0" w:space="0" w:color="auto"/>
        <w:right w:val="none" w:sz="0" w:space="0" w:color="auto"/>
      </w:divBdr>
    </w:div>
    <w:div w:id="1235965657">
      <w:marLeft w:val="0"/>
      <w:marRight w:val="0"/>
      <w:marTop w:val="0"/>
      <w:marBottom w:val="0"/>
      <w:divBdr>
        <w:top w:val="none" w:sz="0" w:space="0" w:color="auto"/>
        <w:left w:val="none" w:sz="0" w:space="0" w:color="auto"/>
        <w:bottom w:val="none" w:sz="0" w:space="0" w:color="auto"/>
        <w:right w:val="none" w:sz="0" w:space="0" w:color="auto"/>
      </w:divBdr>
    </w:div>
    <w:div w:id="1235965658">
      <w:marLeft w:val="0"/>
      <w:marRight w:val="0"/>
      <w:marTop w:val="0"/>
      <w:marBottom w:val="0"/>
      <w:divBdr>
        <w:top w:val="none" w:sz="0" w:space="0" w:color="auto"/>
        <w:left w:val="none" w:sz="0" w:space="0" w:color="auto"/>
        <w:bottom w:val="none" w:sz="0" w:space="0" w:color="auto"/>
        <w:right w:val="none" w:sz="0" w:space="0" w:color="auto"/>
      </w:divBdr>
    </w:div>
    <w:div w:id="1235965659">
      <w:marLeft w:val="0"/>
      <w:marRight w:val="0"/>
      <w:marTop w:val="0"/>
      <w:marBottom w:val="0"/>
      <w:divBdr>
        <w:top w:val="none" w:sz="0" w:space="0" w:color="auto"/>
        <w:left w:val="none" w:sz="0" w:space="0" w:color="auto"/>
        <w:bottom w:val="none" w:sz="0" w:space="0" w:color="auto"/>
        <w:right w:val="none" w:sz="0" w:space="0" w:color="auto"/>
      </w:divBdr>
    </w:div>
    <w:div w:id="1235965660">
      <w:marLeft w:val="0"/>
      <w:marRight w:val="0"/>
      <w:marTop w:val="0"/>
      <w:marBottom w:val="0"/>
      <w:divBdr>
        <w:top w:val="none" w:sz="0" w:space="0" w:color="auto"/>
        <w:left w:val="none" w:sz="0" w:space="0" w:color="auto"/>
        <w:bottom w:val="none" w:sz="0" w:space="0" w:color="auto"/>
        <w:right w:val="none" w:sz="0" w:space="0" w:color="auto"/>
      </w:divBdr>
    </w:div>
    <w:div w:id="1235965661">
      <w:marLeft w:val="0"/>
      <w:marRight w:val="0"/>
      <w:marTop w:val="0"/>
      <w:marBottom w:val="0"/>
      <w:divBdr>
        <w:top w:val="none" w:sz="0" w:space="0" w:color="auto"/>
        <w:left w:val="none" w:sz="0" w:space="0" w:color="auto"/>
        <w:bottom w:val="none" w:sz="0" w:space="0" w:color="auto"/>
        <w:right w:val="none" w:sz="0" w:space="0" w:color="auto"/>
      </w:divBdr>
      <w:divsChild>
        <w:div w:id="1235965710">
          <w:marLeft w:val="0"/>
          <w:marRight w:val="0"/>
          <w:marTop w:val="120"/>
          <w:marBottom w:val="0"/>
          <w:divBdr>
            <w:top w:val="none" w:sz="0" w:space="0" w:color="auto"/>
            <w:left w:val="none" w:sz="0" w:space="0" w:color="auto"/>
            <w:bottom w:val="none" w:sz="0" w:space="0" w:color="auto"/>
            <w:right w:val="none" w:sz="0" w:space="0" w:color="auto"/>
          </w:divBdr>
        </w:div>
      </w:divsChild>
    </w:div>
    <w:div w:id="1235965662">
      <w:marLeft w:val="0"/>
      <w:marRight w:val="0"/>
      <w:marTop w:val="0"/>
      <w:marBottom w:val="0"/>
      <w:divBdr>
        <w:top w:val="none" w:sz="0" w:space="0" w:color="auto"/>
        <w:left w:val="none" w:sz="0" w:space="0" w:color="auto"/>
        <w:bottom w:val="none" w:sz="0" w:space="0" w:color="auto"/>
        <w:right w:val="none" w:sz="0" w:space="0" w:color="auto"/>
      </w:divBdr>
    </w:div>
    <w:div w:id="1235965663">
      <w:marLeft w:val="0"/>
      <w:marRight w:val="0"/>
      <w:marTop w:val="0"/>
      <w:marBottom w:val="0"/>
      <w:divBdr>
        <w:top w:val="none" w:sz="0" w:space="0" w:color="auto"/>
        <w:left w:val="none" w:sz="0" w:space="0" w:color="auto"/>
        <w:bottom w:val="none" w:sz="0" w:space="0" w:color="auto"/>
        <w:right w:val="none" w:sz="0" w:space="0" w:color="auto"/>
      </w:divBdr>
    </w:div>
    <w:div w:id="1235965664">
      <w:marLeft w:val="0"/>
      <w:marRight w:val="0"/>
      <w:marTop w:val="0"/>
      <w:marBottom w:val="0"/>
      <w:divBdr>
        <w:top w:val="none" w:sz="0" w:space="0" w:color="auto"/>
        <w:left w:val="none" w:sz="0" w:space="0" w:color="auto"/>
        <w:bottom w:val="none" w:sz="0" w:space="0" w:color="auto"/>
        <w:right w:val="none" w:sz="0" w:space="0" w:color="auto"/>
      </w:divBdr>
    </w:div>
    <w:div w:id="1235965665">
      <w:marLeft w:val="0"/>
      <w:marRight w:val="0"/>
      <w:marTop w:val="0"/>
      <w:marBottom w:val="0"/>
      <w:divBdr>
        <w:top w:val="none" w:sz="0" w:space="0" w:color="auto"/>
        <w:left w:val="none" w:sz="0" w:space="0" w:color="auto"/>
        <w:bottom w:val="none" w:sz="0" w:space="0" w:color="auto"/>
        <w:right w:val="none" w:sz="0" w:space="0" w:color="auto"/>
      </w:divBdr>
    </w:div>
    <w:div w:id="1235965666">
      <w:marLeft w:val="0"/>
      <w:marRight w:val="0"/>
      <w:marTop w:val="0"/>
      <w:marBottom w:val="0"/>
      <w:divBdr>
        <w:top w:val="none" w:sz="0" w:space="0" w:color="auto"/>
        <w:left w:val="none" w:sz="0" w:space="0" w:color="auto"/>
        <w:bottom w:val="none" w:sz="0" w:space="0" w:color="auto"/>
        <w:right w:val="none" w:sz="0" w:space="0" w:color="auto"/>
      </w:divBdr>
    </w:div>
    <w:div w:id="1235965667">
      <w:marLeft w:val="0"/>
      <w:marRight w:val="0"/>
      <w:marTop w:val="0"/>
      <w:marBottom w:val="0"/>
      <w:divBdr>
        <w:top w:val="none" w:sz="0" w:space="0" w:color="auto"/>
        <w:left w:val="none" w:sz="0" w:space="0" w:color="auto"/>
        <w:bottom w:val="none" w:sz="0" w:space="0" w:color="auto"/>
        <w:right w:val="none" w:sz="0" w:space="0" w:color="auto"/>
      </w:divBdr>
    </w:div>
    <w:div w:id="1235965668">
      <w:marLeft w:val="0"/>
      <w:marRight w:val="0"/>
      <w:marTop w:val="0"/>
      <w:marBottom w:val="0"/>
      <w:divBdr>
        <w:top w:val="none" w:sz="0" w:space="0" w:color="auto"/>
        <w:left w:val="none" w:sz="0" w:space="0" w:color="auto"/>
        <w:bottom w:val="none" w:sz="0" w:space="0" w:color="auto"/>
        <w:right w:val="none" w:sz="0" w:space="0" w:color="auto"/>
      </w:divBdr>
    </w:div>
    <w:div w:id="1235965669">
      <w:marLeft w:val="0"/>
      <w:marRight w:val="0"/>
      <w:marTop w:val="0"/>
      <w:marBottom w:val="0"/>
      <w:divBdr>
        <w:top w:val="none" w:sz="0" w:space="0" w:color="auto"/>
        <w:left w:val="none" w:sz="0" w:space="0" w:color="auto"/>
        <w:bottom w:val="none" w:sz="0" w:space="0" w:color="auto"/>
        <w:right w:val="none" w:sz="0" w:space="0" w:color="auto"/>
      </w:divBdr>
    </w:div>
    <w:div w:id="1235965670">
      <w:marLeft w:val="0"/>
      <w:marRight w:val="0"/>
      <w:marTop w:val="0"/>
      <w:marBottom w:val="0"/>
      <w:divBdr>
        <w:top w:val="none" w:sz="0" w:space="0" w:color="auto"/>
        <w:left w:val="none" w:sz="0" w:space="0" w:color="auto"/>
        <w:bottom w:val="none" w:sz="0" w:space="0" w:color="auto"/>
        <w:right w:val="none" w:sz="0" w:space="0" w:color="auto"/>
      </w:divBdr>
    </w:div>
    <w:div w:id="1235965671">
      <w:marLeft w:val="0"/>
      <w:marRight w:val="0"/>
      <w:marTop w:val="0"/>
      <w:marBottom w:val="0"/>
      <w:divBdr>
        <w:top w:val="none" w:sz="0" w:space="0" w:color="auto"/>
        <w:left w:val="none" w:sz="0" w:space="0" w:color="auto"/>
        <w:bottom w:val="none" w:sz="0" w:space="0" w:color="auto"/>
        <w:right w:val="none" w:sz="0" w:space="0" w:color="auto"/>
      </w:divBdr>
    </w:div>
    <w:div w:id="1235965672">
      <w:marLeft w:val="0"/>
      <w:marRight w:val="0"/>
      <w:marTop w:val="0"/>
      <w:marBottom w:val="0"/>
      <w:divBdr>
        <w:top w:val="none" w:sz="0" w:space="0" w:color="auto"/>
        <w:left w:val="none" w:sz="0" w:space="0" w:color="auto"/>
        <w:bottom w:val="none" w:sz="0" w:space="0" w:color="auto"/>
        <w:right w:val="none" w:sz="0" w:space="0" w:color="auto"/>
      </w:divBdr>
    </w:div>
    <w:div w:id="1235965673">
      <w:marLeft w:val="0"/>
      <w:marRight w:val="0"/>
      <w:marTop w:val="0"/>
      <w:marBottom w:val="0"/>
      <w:divBdr>
        <w:top w:val="none" w:sz="0" w:space="0" w:color="auto"/>
        <w:left w:val="none" w:sz="0" w:space="0" w:color="auto"/>
        <w:bottom w:val="none" w:sz="0" w:space="0" w:color="auto"/>
        <w:right w:val="none" w:sz="0" w:space="0" w:color="auto"/>
      </w:divBdr>
    </w:div>
    <w:div w:id="1235965674">
      <w:marLeft w:val="0"/>
      <w:marRight w:val="0"/>
      <w:marTop w:val="0"/>
      <w:marBottom w:val="0"/>
      <w:divBdr>
        <w:top w:val="none" w:sz="0" w:space="0" w:color="auto"/>
        <w:left w:val="none" w:sz="0" w:space="0" w:color="auto"/>
        <w:bottom w:val="none" w:sz="0" w:space="0" w:color="auto"/>
        <w:right w:val="none" w:sz="0" w:space="0" w:color="auto"/>
      </w:divBdr>
    </w:div>
    <w:div w:id="1235965675">
      <w:marLeft w:val="0"/>
      <w:marRight w:val="0"/>
      <w:marTop w:val="0"/>
      <w:marBottom w:val="0"/>
      <w:divBdr>
        <w:top w:val="none" w:sz="0" w:space="0" w:color="auto"/>
        <w:left w:val="none" w:sz="0" w:space="0" w:color="auto"/>
        <w:bottom w:val="none" w:sz="0" w:space="0" w:color="auto"/>
        <w:right w:val="none" w:sz="0" w:space="0" w:color="auto"/>
      </w:divBdr>
    </w:div>
    <w:div w:id="1235965676">
      <w:marLeft w:val="0"/>
      <w:marRight w:val="0"/>
      <w:marTop w:val="0"/>
      <w:marBottom w:val="0"/>
      <w:divBdr>
        <w:top w:val="none" w:sz="0" w:space="0" w:color="auto"/>
        <w:left w:val="none" w:sz="0" w:space="0" w:color="auto"/>
        <w:bottom w:val="none" w:sz="0" w:space="0" w:color="auto"/>
        <w:right w:val="none" w:sz="0" w:space="0" w:color="auto"/>
      </w:divBdr>
    </w:div>
    <w:div w:id="1235965677">
      <w:marLeft w:val="0"/>
      <w:marRight w:val="0"/>
      <w:marTop w:val="0"/>
      <w:marBottom w:val="0"/>
      <w:divBdr>
        <w:top w:val="none" w:sz="0" w:space="0" w:color="auto"/>
        <w:left w:val="none" w:sz="0" w:space="0" w:color="auto"/>
        <w:bottom w:val="none" w:sz="0" w:space="0" w:color="auto"/>
        <w:right w:val="none" w:sz="0" w:space="0" w:color="auto"/>
      </w:divBdr>
    </w:div>
    <w:div w:id="1235965678">
      <w:marLeft w:val="0"/>
      <w:marRight w:val="0"/>
      <w:marTop w:val="0"/>
      <w:marBottom w:val="0"/>
      <w:divBdr>
        <w:top w:val="none" w:sz="0" w:space="0" w:color="auto"/>
        <w:left w:val="none" w:sz="0" w:space="0" w:color="auto"/>
        <w:bottom w:val="none" w:sz="0" w:space="0" w:color="auto"/>
        <w:right w:val="none" w:sz="0" w:space="0" w:color="auto"/>
      </w:divBdr>
    </w:div>
    <w:div w:id="1235965679">
      <w:marLeft w:val="0"/>
      <w:marRight w:val="0"/>
      <w:marTop w:val="0"/>
      <w:marBottom w:val="0"/>
      <w:divBdr>
        <w:top w:val="none" w:sz="0" w:space="0" w:color="auto"/>
        <w:left w:val="none" w:sz="0" w:space="0" w:color="auto"/>
        <w:bottom w:val="none" w:sz="0" w:space="0" w:color="auto"/>
        <w:right w:val="none" w:sz="0" w:space="0" w:color="auto"/>
      </w:divBdr>
    </w:div>
    <w:div w:id="1235965680">
      <w:marLeft w:val="0"/>
      <w:marRight w:val="0"/>
      <w:marTop w:val="0"/>
      <w:marBottom w:val="0"/>
      <w:divBdr>
        <w:top w:val="none" w:sz="0" w:space="0" w:color="auto"/>
        <w:left w:val="none" w:sz="0" w:space="0" w:color="auto"/>
        <w:bottom w:val="none" w:sz="0" w:space="0" w:color="auto"/>
        <w:right w:val="none" w:sz="0" w:space="0" w:color="auto"/>
      </w:divBdr>
    </w:div>
    <w:div w:id="1235965681">
      <w:marLeft w:val="0"/>
      <w:marRight w:val="0"/>
      <w:marTop w:val="0"/>
      <w:marBottom w:val="0"/>
      <w:divBdr>
        <w:top w:val="none" w:sz="0" w:space="0" w:color="auto"/>
        <w:left w:val="none" w:sz="0" w:space="0" w:color="auto"/>
        <w:bottom w:val="none" w:sz="0" w:space="0" w:color="auto"/>
        <w:right w:val="none" w:sz="0" w:space="0" w:color="auto"/>
      </w:divBdr>
    </w:div>
    <w:div w:id="1235965682">
      <w:marLeft w:val="0"/>
      <w:marRight w:val="0"/>
      <w:marTop w:val="0"/>
      <w:marBottom w:val="0"/>
      <w:divBdr>
        <w:top w:val="none" w:sz="0" w:space="0" w:color="auto"/>
        <w:left w:val="none" w:sz="0" w:space="0" w:color="auto"/>
        <w:bottom w:val="none" w:sz="0" w:space="0" w:color="auto"/>
        <w:right w:val="none" w:sz="0" w:space="0" w:color="auto"/>
      </w:divBdr>
    </w:div>
    <w:div w:id="1235965683">
      <w:marLeft w:val="0"/>
      <w:marRight w:val="0"/>
      <w:marTop w:val="0"/>
      <w:marBottom w:val="0"/>
      <w:divBdr>
        <w:top w:val="none" w:sz="0" w:space="0" w:color="auto"/>
        <w:left w:val="none" w:sz="0" w:space="0" w:color="auto"/>
        <w:bottom w:val="none" w:sz="0" w:space="0" w:color="auto"/>
        <w:right w:val="none" w:sz="0" w:space="0" w:color="auto"/>
      </w:divBdr>
    </w:div>
    <w:div w:id="1235965684">
      <w:marLeft w:val="0"/>
      <w:marRight w:val="0"/>
      <w:marTop w:val="0"/>
      <w:marBottom w:val="0"/>
      <w:divBdr>
        <w:top w:val="none" w:sz="0" w:space="0" w:color="auto"/>
        <w:left w:val="none" w:sz="0" w:space="0" w:color="auto"/>
        <w:bottom w:val="none" w:sz="0" w:space="0" w:color="auto"/>
        <w:right w:val="none" w:sz="0" w:space="0" w:color="auto"/>
      </w:divBdr>
    </w:div>
    <w:div w:id="1235965685">
      <w:marLeft w:val="0"/>
      <w:marRight w:val="0"/>
      <w:marTop w:val="0"/>
      <w:marBottom w:val="0"/>
      <w:divBdr>
        <w:top w:val="none" w:sz="0" w:space="0" w:color="auto"/>
        <w:left w:val="none" w:sz="0" w:space="0" w:color="auto"/>
        <w:bottom w:val="none" w:sz="0" w:space="0" w:color="auto"/>
        <w:right w:val="none" w:sz="0" w:space="0" w:color="auto"/>
      </w:divBdr>
    </w:div>
    <w:div w:id="1235965686">
      <w:marLeft w:val="0"/>
      <w:marRight w:val="0"/>
      <w:marTop w:val="0"/>
      <w:marBottom w:val="0"/>
      <w:divBdr>
        <w:top w:val="none" w:sz="0" w:space="0" w:color="auto"/>
        <w:left w:val="none" w:sz="0" w:space="0" w:color="auto"/>
        <w:bottom w:val="none" w:sz="0" w:space="0" w:color="auto"/>
        <w:right w:val="none" w:sz="0" w:space="0" w:color="auto"/>
      </w:divBdr>
    </w:div>
    <w:div w:id="1235965687">
      <w:marLeft w:val="0"/>
      <w:marRight w:val="0"/>
      <w:marTop w:val="0"/>
      <w:marBottom w:val="0"/>
      <w:divBdr>
        <w:top w:val="none" w:sz="0" w:space="0" w:color="auto"/>
        <w:left w:val="none" w:sz="0" w:space="0" w:color="auto"/>
        <w:bottom w:val="none" w:sz="0" w:space="0" w:color="auto"/>
        <w:right w:val="none" w:sz="0" w:space="0" w:color="auto"/>
      </w:divBdr>
    </w:div>
    <w:div w:id="1235965688">
      <w:marLeft w:val="0"/>
      <w:marRight w:val="0"/>
      <w:marTop w:val="0"/>
      <w:marBottom w:val="0"/>
      <w:divBdr>
        <w:top w:val="none" w:sz="0" w:space="0" w:color="auto"/>
        <w:left w:val="none" w:sz="0" w:space="0" w:color="auto"/>
        <w:bottom w:val="none" w:sz="0" w:space="0" w:color="auto"/>
        <w:right w:val="none" w:sz="0" w:space="0" w:color="auto"/>
      </w:divBdr>
    </w:div>
    <w:div w:id="1235965689">
      <w:marLeft w:val="0"/>
      <w:marRight w:val="0"/>
      <w:marTop w:val="0"/>
      <w:marBottom w:val="0"/>
      <w:divBdr>
        <w:top w:val="none" w:sz="0" w:space="0" w:color="auto"/>
        <w:left w:val="none" w:sz="0" w:space="0" w:color="auto"/>
        <w:bottom w:val="none" w:sz="0" w:space="0" w:color="auto"/>
        <w:right w:val="none" w:sz="0" w:space="0" w:color="auto"/>
      </w:divBdr>
    </w:div>
    <w:div w:id="1235965690">
      <w:marLeft w:val="0"/>
      <w:marRight w:val="0"/>
      <w:marTop w:val="0"/>
      <w:marBottom w:val="0"/>
      <w:divBdr>
        <w:top w:val="none" w:sz="0" w:space="0" w:color="auto"/>
        <w:left w:val="none" w:sz="0" w:space="0" w:color="auto"/>
        <w:bottom w:val="none" w:sz="0" w:space="0" w:color="auto"/>
        <w:right w:val="none" w:sz="0" w:space="0" w:color="auto"/>
      </w:divBdr>
    </w:div>
    <w:div w:id="1235965691">
      <w:marLeft w:val="0"/>
      <w:marRight w:val="0"/>
      <w:marTop w:val="0"/>
      <w:marBottom w:val="0"/>
      <w:divBdr>
        <w:top w:val="none" w:sz="0" w:space="0" w:color="auto"/>
        <w:left w:val="none" w:sz="0" w:space="0" w:color="auto"/>
        <w:bottom w:val="none" w:sz="0" w:space="0" w:color="auto"/>
        <w:right w:val="none" w:sz="0" w:space="0" w:color="auto"/>
      </w:divBdr>
    </w:div>
    <w:div w:id="1235965692">
      <w:marLeft w:val="0"/>
      <w:marRight w:val="0"/>
      <w:marTop w:val="0"/>
      <w:marBottom w:val="0"/>
      <w:divBdr>
        <w:top w:val="none" w:sz="0" w:space="0" w:color="auto"/>
        <w:left w:val="none" w:sz="0" w:space="0" w:color="auto"/>
        <w:bottom w:val="none" w:sz="0" w:space="0" w:color="auto"/>
        <w:right w:val="none" w:sz="0" w:space="0" w:color="auto"/>
      </w:divBdr>
    </w:div>
    <w:div w:id="1235965693">
      <w:marLeft w:val="0"/>
      <w:marRight w:val="0"/>
      <w:marTop w:val="0"/>
      <w:marBottom w:val="0"/>
      <w:divBdr>
        <w:top w:val="none" w:sz="0" w:space="0" w:color="auto"/>
        <w:left w:val="none" w:sz="0" w:space="0" w:color="auto"/>
        <w:bottom w:val="none" w:sz="0" w:space="0" w:color="auto"/>
        <w:right w:val="none" w:sz="0" w:space="0" w:color="auto"/>
      </w:divBdr>
    </w:div>
    <w:div w:id="1235965694">
      <w:marLeft w:val="0"/>
      <w:marRight w:val="0"/>
      <w:marTop w:val="0"/>
      <w:marBottom w:val="0"/>
      <w:divBdr>
        <w:top w:val="none" w:sz="0" w:space="0" w:color="auto"/>
        <w:left w:val="none" w:sz="0" w:space="0" w:color="auto"/>
        <w:bottom w:val="none" w:sz="0" w:space="0" w:color="auto"/>
        <w:right w:val="none" w:sz="0" w:space="0" w:color="auto"/>
      </w:divBdr>
    </w:div>
    <w:div w:id="1235965695">
      <w:marLeft w:val="0"/>
      <w:marRight w:val="0"/>
      <w:marTop w:val="0"/>
      <w:marBottom w:val="0"/>
      <w:divBdr>
        <w:top w:val="none" w:sz="0" w:space="0" w:color="auto"/>
        <w:left w:val="none" w:sz="0" w:space="0" w:color="auto"/>
        <w:bottom w:val="none" w:sz="0" w:space="0" w:color="auto"/>
        <w:right w:val="none" w:sz="0" w:space="0" w:color="auto"/>
      </w:divBdr>
    </w:div>
    <w:div w:id="1235965696">
      <w:marLeft w:val="0"/>
      <w:marRight w:val="0"/>
      <w:marTop w:val="0"/>
      <w:marBottom w:val="0"/>
      <w:divBdr>
        <w:top w:val="none" w:sz="0" w:space="0" w:color="auto"/>
        <w:left w:val="none" w:sz="0" w:space="0" w:color="auto"/>
        <w:bottom w:val="none" w:sz="0" w:space="0" w:color="auto"/>
        <w:right w:val="none" w:sz="0" w:space="0" w:color="auto"/>
      </w:divBdr>
    </w:div>
    <w:div w:id="1235965697">
      <w:marLeft w:val="0"/>
      <w:marRight w:val="0"/>
      <w:marTop w:val="0"/>
      <w:marBottom w:val="0"/>
      <w:divBdr>
        <w:top w:val="none" w:sz="0" w:space="0" w:color="auto"/>
        <w:left w:val="none" w:sz="0" w:space="0" w:color="auto"/>
        <w:bottom w:val="none" w:sz="0" w:space="0" w:color="auto"/>
        <w:right w:val="none" w:sz="0" w:space="0" w:color="auto"/>
      </w:divBdr>
    </w:div>
    <w:div w:id="1235965698">
      <w:marLeft w:val="0"/>
      <w:marRight w:val="0"/>
      <w:marTop w:val="0"/>
      <w:marBottom w:val="0"/>
      <w:divBdr>
        <w:top w:val="none" w:sz="0" w:space="0" w:color="auto"/>
        <w:left w:val="none" w:sz="0" w:space="0" w:color="auto"/>
        <w:bottom w:val="none" w:sz="0" w:space="0" w:color="auto"/>
        <w:right w:val="none" w:sz="0" w:space="0" w:color="auto"/>
      </w:divBdr>
    </w:div>
    <w:div w:id="1235965699">
      <w:marLeft w:val="0"/>
      <w:marRight w:val="0"/>
      <w:marTop w:val="0"/>
      <w:marBottom w:val="0"/>
      <w:divBdr>
        <w:top w:val="none" w:sz="0" w:space="0" w:color="auto"/>
        <w:left w:val="none" w:sz="0" w:space="0" w:color="auto"/>
        <w:bottom w:val="none" w:sz="0" w:space="0" w:color="auto"/>
        <w:right w:val="none" w:sz="0" w:space="0" w:color="auto"/>
      </w:divBdr>
    </w:div>
    <w:div w:id="1235965700">
      <w:marLeft w:val="0"/>
      <w:marRight w:val="0"/>
      <w:marTop w:val="0"/>
      <w:marBottom w:val="0"/>
      <w:divBdr>
        <w:top w:val="none" w:sz="0" w:space="0" w:color="auto"/>
        <w:left w:val="none" w:sz="0" w:space="0" w:color="auto"/>
        <w:bottom w:val="none" w:sz="0" w:space="0" w:color="auto"/>
        <w:right w:val="none" w:sz="0" w:space="0" w:color="auto"/>
      </w:divBdr>
    </w:div>
    <w:div w:id="1235965701">
      <w:marLeft w:val="0"/>
      <w:marRight w:val="0"/>
      <w:marTop w:val="0"/>
      <w:marBottom w:val="0"/>
      <w:divBdr>
        <w:top w:val="none" w:sz="0" w:space="0" w:color="auto"/>
        <w:left w:val="none" w:sz="0" w:space="0" w:color="auto"/>
        <w:bottom w:val="none" w:sz="0" w:space="0" w:color="auto"/>
        <w:right w:val="none" w:sz="0" w:space="0" w:color="auto"/>
      </w:divBdr>
    </w:div>
    <w:div w:id="1235965702">
      <w:marLeft w:val="0"/>
      <w:marRight w:val="0"/>
      <w:marTop w:val="0"/>
      <w:marBottom w:val="0"/>
      <w:divBdr>
        <w:top w:val="none" w:sz="0" w:space="0" w:color="auto"/>
        <w:left w:val="none" w:sz="0" w:space="0" w:color="auto"/>
        <w:bottom w:val="none" w:sz="0" w:space="0" w:color="auto"/>
        <w:right w:val="none" w:sz="0" w:space="0" w:color="auto"/>
      </w:divBdr>
    </w:div>
    <w:div w:id="1235965703">
      <w:marLeft w:val="0"/>
      <w:marRight w:val="0"/>
      <w:marTop w:val="0"/>
      <w:marBottom w:val="0"/>
      <w:divBdr>
        <w:top w:val="none" w:sz="0" w:space="0" w:color="auto"/>
        <w:left w:val="none" w:sz="0" w:space="0" w:color="auto"/>
        <w:bottom w:val="none" w:sz="0" w:space="0" w:color="auto"/>
        <w:right w:val="none" w:sz="0" w:space="0" w:color="auto"/>
      </w:divBdr>
    </w:div>
    <w:div w:id="1235965704">
      <w:marLeft w:val="0"/>
      <w:marRight w:val="0"/>
      <w:marTop w:val="0"/>
      <w:marBottom w:val="0"/>
      <w:divBdr>
        <w:top w:val="none" w:sz="0" w:space="0" w:color="auto"/>
        <w:left w:val="none" w:sz="0" w:space="0" w:color="auto"/>
        <w:bottom w:val="none" w:sz="0" w:space="0" w:color="auto"/>
        <w:right w:val="none" w:sz="0" w:space="0" w:color="auto"/>
      </w:divBdr>
    </w:div>
    <w:div w:id="1235965705">
      <w:marLeft w:val="0"/>
      <w:marRight w:val="0"/>
      <w:marTop w:val="0"/>
      <w:marBottom w:val="0"/>
      <w:divBdr>
        <w:top w:val="none" w:sz="0" w:space="0" w:color="auto"/>
        <w:left w:val="none" w:sz="0" w:space="0" w:color="auto"/>
        <w:bottom w:val="none" w:sz="0" w:space="0" w:color="auto"/>
        <w:right w:val="none" w:sz="0" w:space="0" w:color="auto"/>
      </w:divBdr>
    </w:div>
    <w:div w:id="1235965706">
      <w:marLeft w:val="0"/>
      <w:marRight w:val="0"/>
      <w:marTop w:val="0"/>
      <w:marBottom w:val="0"/>
      <w:divBdr>
        <w:top w:val="none" w:sz="0" w:space="0" w:color="auto"/>
        <w:left w:val="none" w:sz="0" w:space="0" w:color="auto"/>
        <w:bottom w:val="none" w:sz="0" w:space="0" w:color="auto"/>
        <w:right w:val="none" w:sz="0" w:space="0" w:color="auto"/>
      </w:divBdr>
    </w:div>
    <w:div w:id="1235965707">
      <w:marLeft w:val="0"/>
      <w:marRight w:val="0"/>
      <w:marTop w:val="0"/>
      <w:marBottom w:val="0"/>
      <w:divBdr>
        <w:top w:val="none" w:sz="0" w:space="0" w:color="auto"/>
        <w:left w:val="none" w:sz="0" w:space="0" w:color="auto"/>
        <w:bottom w:val="none" w:sz="0" w:space="0" w:color="auto"/>
        <w:right w:val="none" w:sz="0" w:space="0" w:color="auto"/>
      </w:divBdr>
    </w:div>
    <w:div w:id="1235965708">
      <w:marLeft w:val="0"/>
      <w:marRight w:val="0"/>
      <w:marTop w:val="0"/>
      <w:marBottom w:val="0"/>
      <w:divBdr>
        <w:top w:val="none" w:sz="0" w:space="0" w:color="auto"/>
        <w:left w:val="none" w:sz="0" w:space="0" w:color="auto"/>
        <w:bottom w:val="none" w:sz="0" w:space="0" w:color="auto"/>
        <w:right w:val="none" w:sz="0" w:space="0" w:color="auto"/>
      </w:divBdr>
    </w:div>
    <w:div w:id="1235965709">
      <w:marLeft w:val="0"/>
      <w:marRight w:val="0"/>
      <w:marTop w:val="0"/>
      <w:marBottom w:val="0"/>
      <w:divBdr>
        <w:top w:val="none" w:sz="0" w:space="0" w:color="auto"/>
        <w:left w:val="none" w:sz="0" w:space="0" w:color="auto"/>
        <w:bottom w:val="none" w:sz="0" w:space="0" w:color="auto"/>
        <w:right w:val="none" w:sz="0" w:space="0" w:color="auto"/>
      </w:divBdr>
    </w:div>
    <w:div w:id="1235965711">
      <w:marLeft w:val="0"/>
      <w:marRight w:val="0"/>
      <w:marTop w:val="0"/>
      <w:marBottom w:val="0"/>
      <w:divBdr>
        <w:top w:val="none" w:sz="0" w:space="0" w:color="auto"/>
        <w:left w:val="none" w:sz="0" w:space="0" w:color="auto"/>
        <w:bottom w:val="none" w:sz="0" w:space="0" w:color="auto"/>
        <w:right w:val="none" w:sz="0" w:space="0" w:color="auto"/>
      </w:divBdr>
    </w:div>
    <w:div w:id="1235965712">
      <w:marLeft w:val="0"/>
      <w:marRight w:val="0"/>
      <w:marTop w:val="0"/>
      <w:marBottom w:val="0"/>
      <w:divBdr>
        <w:top w:val="none" w:sz="0" w:space="0" w:color="auto"/>
        <w:left w:val="none" w:sz="0" w:space="0" w:color="auto"/>
        <w:bottom w:val="none" w:sz="0" w:space="0" w:color="auto"/>
        <w:right w:val="none" w:sz="0" w:space="0" w:color="auto"/>
      </w:divBdr>
    </w:div>
    <w:div w:id="1235965713">
      <w:marLeft w:val="0"/>
      <w:marRight w:val="0"/>
      <w:marTop w:val="0"/>
      <w:marBottom w:val="0"/>
      <w:divBdr>
        <w:top w:val="none" w:sz="0" w:space="0" w:color="auto"/>
        <w:left w:val="none" w:sz="0" w:space="0" w:color="auto"/>
        <w:bottom w:val="none" w:sz="0" w:space="0" w:color="auto"/>
        <w:right w:val="none" w:sz="0" w:space="0" w:color="auto"/>
      </w:divBdr>
    </w:div>
    <w:div w:id="1235965714">
      <w:marLeft w:val="0"/>
      <w:marRight w:val="0"/>
      <w:marTop w:val="0"/>
      <w:marBottom w:val="0"/>
      <w:divBdr>
        <w:top w:val="none" w:sz="0" w:space="0" w:color="auto"/>
        <w:left w:val="none" w:sz="0" w:space="0" w:color="auto"/>
        <w:bottom w:val="none" w:sz="0" w:space="0" w:color="auto"/>
        <w:right w:val="none" w:sz="0" w:space="0" w:color="auto"/>
      </w:divBdr>
    </w:div>
    <w:div w:id="1235965715">
      <w:marLeft w:val="0"/>
      <w:marRight w:val="0"/>
      <w:marTop w:val="0"/>
      <w:marBottom w:val="0"/>
      <w:divBdr>
        <w:top w:val="none" w:sz="0" w:space="0" w:color="auto"/>
        <w:left w:val="none" w:sz="0" w:space="0" w:color="auto"/>
        <w:bottom w:val="none" w:sz="0" w:space="0" w:color="auto"/>
        <w:right w:val="none" w:sz="0" w:space="0" w:color="auto"/>
      </w:divBdr>
    </w:div>
    <w:div w:id="1235965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156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 </dc:title>
  <dc:subject/>
  <dc:creator>Владимир-ПК</dc:creator>
  <cp:keywords/>
  <dc:description/>
  <cp:lastModifiedBy>Пользователь Windows</cp:lastModifiedBy>
  <cp:revision>2</cp:revision>
  <cp:lastPrinted>2019-08-20T05:57:00Z</cp:lastPrinted>
  <dcterms:created xsi:type="dcterms:W3CDTF">2019-08-21T10:58:00Z</dcterms:created>
  <dcterms:modified xsi:type="dcterms:W3CDTF">2019-08-21T10:58:00Z</dcterms:modified>
</cp:coreProperties>
</file>