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580" w:leader="none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0" t="0" r="0" b="0"/>
            <wp:wrapNone/>
            <wp:docPr id="1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Б е л г о р о д с к а я   о б л а с т ь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cs="Arial" w:ascii="Arial" w:hAnsi="Arial"/>
          <w:spacing w:val="20"/>
          <w:sz w:val="32"/>
          <w:szCs w:val="32"/>
        </w:rPr>
        <w:t>РАСПОРЯЖЕНИЕ</w:t>
      </w:r>
    </w:p>
    <w:p>
      <w:pPr>
        <w:pStyle w:val="Normal"/>
        <w:jc w:val="center"/>
        <w:rPr>
          <w:rFonts w:ascii="Arial" w:hAnsi="Arial" w:cs="Arial"/>
          <w:b/>
          <w:sz w:val="4"/>
          <w:szCs w:val="4"/>
        </w:rPr>
      </w:pPr>
      <w:r>
        <w:rPr>
          <w:rFonts w:cs="Arial" w:ascii="Arial" w:hAnsi="Arial"/>
          <w:b/>
          <w:sz w:val="4"/>
          <w:szCs w:val="4"/>
        </w:rPr>
      </w:r>
    </w:p>
    <w:p>
      <w:pPr>
        <w:pStyle w:val="Normal"/>
        <w:jc w:val="center"/>
        <w:rPr>
          <w:rFonts w:ascii="Arial" w:hAnsi="Arial" w:cs="Arial"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  <w:t>Грайворон</w:t>
      </w:r>
    </w:p>
    <w:p>
      <w:pPr>
        <w:pStyle w:val="Normal"/>
        <w:rPr>
          <w:rFonts w:ascii="Arial" w:hAnsi="Arial" w:cs="Arial"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</w:r>
    </w:p>
    <w:p>
      <w:pPr>
        <w:pStyle w:val="Normal"/>
        <w:jc w:val="both"/>
        <w:rPr>
          <w:b/>
          <w:sz w:val="22"/>
          <w:szCs w:val="18"/>
        </w:rPr>
      </w:pPr>
      <w:r>
        <w:rPr>
          <w:b/>
          <w:sz w:val="22"/>
          <w:szCs w:val="18"/>
        </w:rPr>
        <w:t>2</w:t>
      </w:r>
      <w:r>
        <w:rPr>
          <w:b/>
          <w:sz w:val="22"/>
          <w:szCs w:val="18"/>
        </w:rPr>
        <w:t xml:space="preserve">2 </w:t>
      </w:r>
      <w:r>
        <w:rPr>
          <w:b/>
          <w:sz w:val="22"/>
          <w:szCs w:val="18"/>
        </w:rPr>
        <w:t>мая</w:t>
      </w:r>
      <w:r>
        <w:rPr>
          <w:b/>
          <w:sz w:val="22"/>
          <w:szCs w:val="18"/>
        </w:rPr>
        <w:t xml:space="preserve"> 2026  года</w:t>
        <w:tab/>
        <w:tab/>
        <w:tab/>
        <w:tab/>
        <w:tab/>
        <w:tab/>
        <w:tab/>
        <w:tab/>
        <w:tab/>
        <w:t xml:space="preserve">№ </w:t>
      </w:r>
      <w:r>
        <w:rPr>
          <w:b/>
          <w:sz w:val="22"/>
          <w:szCs w:val="18"/>
        </w:rPr>
        <w:t>405</w:t>
      </w:r>
      <w:r>
        <w:rPr>
          <w:b/>
          <w:sz w:val="22"/>
          <w:szCs w:val="18"/>
        </w:rPr>
        <w:t>-р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2"/>
          <w:szCs w:val="22"/>
        </w:rPr>
      </w:r>
    </w:p>
    <w:tbl>
      <w:tblPr>
        <w:tblW w:w="7230" w:type="dxa"/>
        <w:jc w:val="left"/>
        <w:tblInd w:w="13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230"/>
      </w:tblGrid>
      <w:tr>
        <w:trPr>
          <w:trHeight w:val="701" w:hRule="atLeast"/>
        </w:trPr>
        <w:tc>
          <w:tcPr>
            <w:tcW w:w="7230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распоряжение администрации Грайворонского городского округа </w:t>
              <w:br/>
              <w:t>от 11 марта 2024 года № 243-р</w:t>
            </w:r>
          </w:p>
        </w:tc>
      </w:tr>
    </w:tbl>
    <w:p>
      <w:pPr>
        <w:pStyle w:val="Normal"/>
        <w:tabs>
          <w:tab w:val="clear" w:pos="708"/>
          <w:tab w:val="left" w:pos="1080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7 статьи 168 Жилищного кодекса Российской Федерации, а также Порядком разработки краткосрочных планов реализации адресной программы проведения капитального ремонта общего имущества </w:t>
        <w:br/>
        <w:t>в многоквартирных домах в Белгородской области на 2022-20</w:t>
      </w:r>
      <w:bookmarkStart w:id="0" w:name="_GoBack"/>
      <w:bookmarkEnd w:id="0"/>
      <w:r>
        <w:rPr>
          <w:sz w:val="28"/>
          <w:szCs w:val="28"/>
        </w:rPr>
        <w:t xml:space="preserve">51 годы, утвержденным постановлением Правительства Белгородской области </w:t>
        <w:br/>
        <w:t xml:space="preserve">от 17 марта 2014 года № 92-пп (с изменениями на 23 марта 2026 года </w:t>
        <w:br/>
        <w:t xml:space="preserve">№ 114-пп), в целях реализации адресной программы проведения капитального ремонта общего имущества в многоквартирных домах в Белгородской области на 2022-2051 годы, утвержденной постановлением Правительства Белгородской области от 19 августа 2013 года № 345-пп (с изменениями на 15 декабря </w:t>
        <w:br/>
        <w:t xml:space="preserve">2025 года № 612-пп), уточнения планируемых видов услуг и (или) работ </w:t>
        <w:br/>
        <w:t>по капитальному ремонту общего имущества в многоквартирных домах, определения видов и объема государственной поддержки, муниципальной поддержки капитального ремонта: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Внести следующие изменения в распоряжение администрации Грайворонского городского округа от 11 марта 2024 года № 243-р </w:t>
        <w:br/>
        <w:t>«Об утверждении плана реализации в 2025-2027 годах адресной программы проведения капитального ремонта общего имущества в многоквартирных домах в Грайворонском городском округа на 2022-2051 годы»: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реализации адресной программы проведения капитального ремонта общего имущества в многоквартирных домах на территории Грайворонского муниципального округа на период 2025-2027 годы, утвержденный в пункте 1 вышеназванного распоряжения, изложить в редакции согласно </w:t>
        <w:br/>
        <w:t>приложениям №1, №2 к настоящему распоряжению.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color w:themeColor="text1" w:val="000000"/>
          <w:sz w:val="28"/>
          <w:szCs w:val="28"/>
        </w:rPr>
      </w:pPr>
      <w:r>
        <w:rPr>
          <w:sz w:val="28"/>
          <w:szCs w:val="28"/>
        </w:rPr>
        <w:t>2.</w:t>
        <w:tab/>
        <w:t xml:space="preserve">Опубликовать настоящее распоряжение в газете «Родной край» </w:t>
        <w:br/>
        <w:t xml:space="preserve">и сетевом издании «Родной край 31» (rodkray31.ru), разместить на официальном сайте органов местного самоуправления Грайворонского муниципального округа в сети Интернет </w:t>
      </w:r>
      <w:r>
        <w:rPr>
          <w:color w:themeColor="text1" w:val="000000"/>
          <w:sz w:val="28"/>
          <w:szCs w:val="28"/>
        </w:rPr>
        <w:t>(</w:t>
      </w:r>
      <w:r>
        <w:rPr>
          <w:sz w:val="28"/>
          <w:szCs w:val="28"/>
          <w:lang w:val="en-US"/>
        </w:rPr>
        <w:t>grajvoron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gosweb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hyperlink r:id="rId3">
        <w:r>
          <w:rPr>
            <w:color w:themeColor="text1" w:val="000000"/>
            <w:sz w:val="28"/>
            <w:szCs w:val="28"/>
          </w:rPr>
          <w:t>).</w:t>
        </w:r>
      </w:hyperlink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>Контроль за исполнением распоряжения возложить на исполняющего обязанности заместителя главы администрации муниципального округа – начальника управления ЖКХ, транспорта и ТЭК А.В.Казанцева.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9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034"/>
        <w:gridCol w:w="4604"/>
      </w:tblGrid>
      <w:tr>
        <w:trPr/>
        <w:tc>
          <w:tcPr>
            <w:tcW w:w="5034" w:type="dxa"/>
            <w:tcBorders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604" w:type="dxa"/>
            <w:tcBorders/>
          </w:tcPr>
          <w:p>
            <w:pPr>
              <w:pStyle w:val="Normal"/>
              <w:ind w:right="-10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Д.А. Панков</w:t>
            </w:r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701" w:right="567" w:gutter="0" w:header="708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8"/>
          <w:tab w:val="left" w:pos="1134" w:leader="none"/>
        </w:tabs>
        <w:ind w:left="878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sectPr>
      <w:headerReference w:type="default" r:id="rId7"/>
      <w:headerReference w:type="first" r:id="rId8"/>
      <w:type w:val="nextPage"/>
      <w:pgSz w:orient="landscape" w:w="16838" w:h="11906"/>
      <w:pgMar w:left="1134" w:right="1134" w:gutter="0" w:header="708" w:top="1701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DL">
    <w:charset w:val="01"/>
    <w:family w:val="auto"/>
    <w:pitch w:val="default"/>
  </w:font>
  <w:font w:name="Arial Narrow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1198365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1198365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8302a3"/>
    <w:pPr>
      <w:keepNext w:val="true"/>
      <w:outlineLvl w:val="0"/>
    </w:pPr>
    <w:rPr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17156"/>
    <w:rPr>
      <w:rFonts w:ascii="Times New Roman" w:hAnsi="Times New Roman" w:cs="Times New Roman"/>
      <w:sz w:val="24"/>
      <w:szCs w:val="24"/>
    </w:rPr>
  </w:style>
  <w:style w:type="character" w:styleId="Style16" w:customStyle="1">
    <w:name w:val="Нижний колонтитул Знак"/>
    <w:basedOn w:val="DefaultParagraphFont"/>
    <w:uiPriority w:val="99"/>
    <w:qFormat/>
    <w:rsid w:val="00117156"/>
    <w:rPr>
      <w:rFonts w:ascii="Times New Roman" w:hAnsi="Times New Roman" w:cs="Times New Roman"/>
      <w:sz w:val="24"/>
      <w:szCs w:val="24"/>
    </w:rPr>
  </w:style>
  <w:style w:type="character" w:styleId="1" w:customStyle="1">
    <w:name w:val="Заголовок 1 Знак"/>
    <w:basedOn w:val="DefaultParagraphFont"/>
    <w:uiPriority w:val="99"/>
    <w:qFormat/>
    <w:rsid w:val="008302a3"/>
    <w:rPr>
      <w:rFonts w:ascii="Times New Roman" w:hAnsi="Times New Roman" w:cs="Times New Roman"/>
      <w:bCs/>
      <w:sz w:val="28"/>
    </w:rPr>
  </w:style>
  <w:style w:type="character" w:styleId="4" w:customStyle="1">
    <w:name w:val="Основной текст (4)"/>
    <w:qFormat/>
    <w:rsid w:val="008302a3"/>
    <w:rPr>
      <w:b/>
      <w:bCs/>
      <w:sz w:val="26"/>
      <w:szCs w:val="26"/>
      <w:lang w:bidi="ar-SA"/>
    </w:rPr>
  </w:style>
  <w:style w:type="character" w:styleId="1672" w:customStyle="1">
    <w:name w:val="1672"/>
    <w:basedOn w:val="DefaultParagraphFont"/>
    <w:qFormat/>
    <w:rsid w:val="008302a3"/>
    <w:rPr/>
  </w:style>
  <w:style w:type="character" w:styleId="1940" w:customStyle="1">
    <w:name w:val="1940"/>
    <w:basedOn w:val="DefaultParagraphFont"/>
    <w:qFormat/>
    <w:rsid w:val="008302a3"/>
    <w:rPr/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1715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11715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ocdata" w:customStyle="1">
    <w:name w:val="docdata"/>
    <w:basedOn w:val="Normal"/>
    <w:qFormat/>
    <w:rsid w:val="008302a3"/>
    <w:pPr>
      <w:spacing w:beforeAutospacing="1" w:afterAutospacing="1"/>
    </w:pPr>
    <w:rPr/>
  </w:style>
  <w:style w:type="paragraph" w:styleId="11" w:customStyle="1">
    <w:name w:val="заголовок 1"/>
    <w:basedOn w:val="Normal"/>
    <w:next w:val="Normal"/>
    <w:uiPriority w:val="99"/>
    <w:qFormat/>
    <w:rsid w:val="008302a3"/>
    <w:pPr>
      <w:keepNext w:val="true"/>
      <w:jc w:val="both"/>
    </w:pPr>
    <w:rPr>
      <w:rFonts w:ascii="TimesDL" w:hAnsi="TimesDL" w:cs="TimesDL"/>
      <w:b/>
      <w:bCs/>
      <w:sz w:val="28"/>
      <w:szCs w:val="28"/>
    </w:rPr>
  </w:style>
  <w:style w:type="paragraph" w:styleId="23" w:customStyle="1">
    <w:name w:val="заголовок 2"/>
    <w:basedOn w:val="Normal"/>
    <w:next w:val="Normal"/>
    <w:uiPriority w:val="99"/>
    <w:qFormat/>
    <w:rsid w:val="008302a3"/>
    <w:pPr>
      <w:keepNext w:val="true"/>
    </w:pPr>
    <w:rPr>
      <w:i/>
      <w:sz w:val="28"/>
      <w:szCs w:val="20"/>
      <w:u w:val="single"/>
    </w:rPr>
  </w:style>
  <w:style w:type="paragraph" w:styleId="Style19">
    <w:name w:val="Верхний колонтитул слева"/>
    <w:basedOn w:val="Header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7871dc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9503f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8302a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0b3bc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a6062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rsid w:val="004c652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71156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40569e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8e704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70661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graivoron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61CA4-945C-4B44-9BFC-48156433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LibreOffice/24.8.4.2$Linux_X86_64 LibreOffice_project/480$Build-2</Application>
  <AppVersion>15.0000</AppVersion>
  <Pages>3</Pages>
  <Words>303</Words>
  <Characters>2019</Characters>
  <CharactersWithSpaces>2328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2026-05-25T09:04:00Z</dcterms:created>
  <dc:creator>Юля</dc:creator>
  <dc:description/>
  <dc:language>ru-RU</dc:language>
  <cp:lastModifiedBy/>
  <cp:lastPrinted>2026-05-19T08:05:00Z</cp:lastPrinted>
  <dcterms:modified xsi:type="dcterms:W3CDTF">2026-05-26T14:05:39Z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