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8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128087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8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8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8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8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8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8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8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8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83"/>
        <w:jc w:val="both"/>
        <w:rPr>
          <w:sz w:val="22"/>
        </w:rPr>
      </w:pPr>
      <w:r>
        <w:rPr>
          <w:b/>
          <w:sz w:val="22"/>
          <w:szCs w:val="18"/>
        </w:rPr>
        <w:t xml:space="preserve">«__16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_319_</w:t>
      </w:r>
      <w:r>
        <w:rPr>
          <w:sz w:val="22"/>
        </w:rPr>
      </w:r>
      <w:r/>
    </w:p>
    <w:p>
      <w:pPr>
        <w:pStyle w:val="898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89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before="10" w:after="10" w:line="216" w:lineRule="auto"/>
              <w:rPr>
                <w:rStyle w:val="94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48"/>
                <w:b/>
                <w:bCs/>
                <w:color w:val="000000"/>
                <w:sz w:val="28"/>
                <w:szCs w:val="28"/>
              </w:rPr>
              <w:t xml:space="preserve">О дополнительных гарантиях по квотированию </w:t>
            </w:r>
            <w:r/>
          </w:p>
          <w:p>
            <w:pPr>
              <w:pStyle w:val="883"/>
              <w:jc w:val="center"/>
              <w:spacing w:before="10" w:after="10" w:line="216" w:lineRule="auto"/>
              <w:rPr>
                <w:rStyle w:val="94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948"/>
                <w:b/>
                <w:bCs/>
                <w:color w:val="000000"/>
                <w:sz w:val="28"/>
                <w:szCs w:val="28"/>
              </w:rPr>
              <w:t xml:space="preserve">рабочих мест для граждан, испытывающих трудности </w:t>
            </w:r>
            <w:r/>
          </w:p>
          <w:p>
            <w:pPr>
              <w:pStyle w:val="883"/>
              <w:jc w:val="center"/>
              <w:spacing w:before="10" w:after="10" w:line="216" w:lineRule="auto"/>
              <w:rPr>
                <w:b/>
                <w:sz w:val="26"/>
                <w:szCs w:val="26"/>
              </w:rPr>
            </w:pPr>
            <w:r>
              <w:rPr>
                <w:rStyle w:val="948"/>
                <w:b/>
                <w:bCs/>
                <w:color w:val="000000"/>
                <w:sz w:val="28"/>
                <w:szCs w:val="28"/>
              </w:rPr>
              <w:t xml:space="preserve">в поиске работы, в 2023 году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89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9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9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ind w:firstLine="708"/>
        <w:jc w:val="both"/>
        <w:tabs>
          <w:tab w:val="left" w:pos="1134" w:leader="none"/>
          <w:tab w:val="left" w:pos="1276" w:leader="none"/>
        </w:tabs>
        <w:rPr>
          <w:b/>
          <w:spacing w:val="40"/>
          <w:sz w:val="28"/>
          <w:szCs w:val="28"/>
        </w:rPr>
      </w:pPr>
      <w:r/>
      <w:bookmarkStart w:id="0" w:name="_GoBack"/>
      <w:r>
        <w:rPr>
          <w:sz w:val="28"/>
          <w:szCs w:val="28"/>
        </w:rPr>
        <w:t xml:space="preserve">Во исполнение Федерального закона от 24 ноября 1995 года №181-ФЗ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социальной защите инвалидов в Российской Федерации», закона Российской Федерации от 19 апреля 1991 года №1032-1 «О занятости населения в Российской Федерации от 07 сентября 2012 года №891 «О порядке регистрации граждан в целях поиска подходящей ра</w:t>
      </w:r>
      <w:r>
        <w:rPr>
          <w:sz w:val="28"/>
          <w:szCs w:val="28"/>
        </w:rPr>
        <w:t xml:space="preserve">боты, регистрации безработных граждан и требованиях к подбору подходящей работы», постановления Правительства Белгородской области от 27 февраля 2006 года №44-пп «Об областной комплексной программе улучшения демографической ситуации в Белгородской области»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целях реализации государственной программы «Содействие занятости населения Белгородской области», утвержденной постановлением Правительства Белгородской области </w:t>
      </w:r>
      <w:r>
        <w:rPr>
          <w:sz w:val="28"/>
          <w:szCs w:val="28"/>
        </w:rPr>
        <w:br/>
        <w:t xml:space="preserve">от 16 декабря 2013 года №</w:t>
      </w:r>
      <w:r>
        <w:rPr>
          <w:sz w:val="28"/>
          <w:szCs w:val="28"/>
        </w:rPr>
        <w:t xml:space="preserve">527-пп, обеспечения дополнительных гарантий занятости граждан, испытывающих трудности в поиске работы</w:t>
      </w:r>
      <w:r>
        <w:rPr>
          <w:sz w:val="28"/>
          <w:szCs w:val="28"/>
        </w:rPr>
        <w:t xml:space="preserve">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883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минимальное количество квотируемых рабочих мест предприятиям и организациям в Грайворонском городском округе в количестве 23 единиц по трудоустройству граждан, испытывающих трудности в поиске работы,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прилагаемому списку предприятий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организаций, предоставляющих места для граждан, испытывающих трудности в поиске работы, в 2023 году.</w:t>
      </w:r>
      <w:r/>
    </w:p>
    <w:p>
      <w:pPr>
        <w:pStyle w:val="883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Территориальному отделу - Грайворонский кадровый центр ОКУ «Центр занятости населения Белгородской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(Пушкарн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Т.А.) с целью обеспечения дополнительных гарантий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незанятых трудовой деятельностью граждан, испытывающих трудности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поиске работы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оказывать содействие в трудоустройстве согласно </w:t>
      </w:r>
      <w:r>
        <w:rPr>
          <w:sz w:val="28"/>
          <w:szCs w:val="28"/>
        </w:rPr>
        <w:t xml:space="preserve">настоящему</w:t>
      </w:r>
      <w:r>
        <w:rPr>
          <w:sz w:val="28"/>
          <w:szCs w:val="28"/>
        </w:rPr>
        <w:t xml:space="preserve"> постановлению, осуществлять контроль за их трудоустройством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закреплением на предприятиях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квотируемых рабочих местах.</w:t>
      </w:r>
      <w:r/>
    </w:p>
    <w:p>
      <w:pPr>
        <w:pStyle w:val="883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883"/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В.И. Радченко.</w:t>
      </w:r>
      <w:r/>
    </w:p>
    <w:p>
      <w:pPr>
        <w:pStyle w:val="883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/>
      <w:bookmarkEnd w:id="0"/>
      <w:r>
        <w:rPr>
          <w:color w:val="000000"/>
          <w:sz w:val="28"/>
          <w:szCs w:val="28"/>
        </w:rPr>
      </w:r>
      <w:r/>
    </w:p>
    <w:p>
      <w:pPr>
        <w:pStyle w:val="8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8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8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8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3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78" w:right="567" w:bottom="993" w:left="1701" w:header="0" w:footer="709" w:gutter="0"/>
          <w:cols w:num="1" w:sep="0" w:space="708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p>
      <w:pPr>
        <w:pStyle w:val="88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pPr w:horzAnchor="margin" w:tblpXSpec="right" w:vertAnchor="text" w:tblpY="-57" w:leftFromText="180" w:topFromText="0" w:rightFromText="180" w:bottomFromText="0"/>
        <w:tblW w:w="96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19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hd w:val="clear" w:color="auto" w:fill="ffffff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ПРИЛОЖЕНИЕ</w:t>
            </w:r>
            <w:r/>
          </w:p>
          <w:p>
            <w:pPr>
              <w:pStyle w:val="883"/>
              <w:ind w:hanging="108"/>
              <w:jc w:val="center"/>
              <w:shd w:val="clear" w:color="auto" w:fill="ffffff"/>
              <w:widowControl w:val="off"/>
              <w:rPr>
                <w:b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к постановлению администрации Грайворонского городского округа</w:t>
            </w: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883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6"/>
                <w:szCs w:val="26"/>
              </w:rPr>
              <w:framePr w:hSpace="180" w:wrap="around" w:vAnchor="text" w:hAnchor="margin" w:xAlign="right" w:y="-57"/>
            </w:pPr>
            <w:r>
              <w:rPr>
                <w:b/>
                <w:color w:val="000000"/>
                <w:sz w:val="26"/>
                <w:szCs w:val="26"/>
              </w:rPr>
              <w:t xml:space="preserve">от «_16_»_ мая_2023_ года №_319_</w:t>
            </w:r>
            <w:r/>
          </w:p>
        </w:tc>
      </w:tr>
    </w:tbl>
    <w:p>
      <w:pPr>
        <w:pStyle w:val="883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  <w:br/>
      </w:r>
      <w:r>
        <w:rPr>
          <w:b/>
          <w:sz w:val="26"/>
          <w:szCs w:val="26"/>
        </w:rPr>
        <w:t xml:space="preserve">предприятий и организаций, предоставляющих места для граждан, испытывающих трудности в поиске работы, в 2023 году</w:t>
      </w: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1723"/>
        <w:gridCol w:w="1330"/>
        <w:gridCol w:w="1675"/>
        <w:gridCol w:w="1886"/>
        <w:gridCol w:w="1422"/>
        <w:gridCol w:w="1137"/>
        <w:gridCol w:w="1424"/>
        <w:gridCol w:w="1298"/>
        <w:gridCol w:w="1097"/>
        <w:gridCol w:w="1117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п/п</w:t>
            </w:r>
            <w:r>
              <w:rPr>
                <w:b/>
              </w:rPr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предприятия, организации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Одинокие </w:t>
            </w:r>
            <w:r>
              <w:rPr>
                <w:b/>
              </w:rPr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и многодет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 родители (квота)</w:t>
            </w:r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Лица предпенсион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ного возраста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Выпускники среднего профессиональ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ного образования</w:t>
            </w:r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Беженцы </w:t>
            </w:r>
            <w:r>
              <w:rPr>
                <w:b/>
              </w:rPr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и вынужден</w:t>
            </w:r>
            <w:r>
              <w:rPr>
                <w:b/>
              </w:rPr>
              <w:t xml:space="preserve">-</w:t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ные переселенцы (квота)</w:t>
            </w:r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Гражда</w:t>
            </w:r>
            <w:r>
              <w:rPr>
                <w:b/>
              </w:rPr>
              <w:t xml:space="preserve">-</w:t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не, уволен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 </w:t>
            </w:r>
            <w:r>
              <w:rPr>
                <w:b/>
              </w:rPr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с военной службы </w:t>
            </w:r>
            <w:r>
              <w:rPr>
                <w:b/>
              </w:rPr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и члены их семей (квота)</w:t>
            </w:r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Лица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 уволенные из учреждений, исполняю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щих наказание (квота)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Граждане, подверг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шие воздейст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вию радиации (квота)</w:t>
            </w:r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Моло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дежь </w:t>
            </w:r>
            <w:r>
              <w:rPr>
                <w:b/>
              </w:rPr>
            </w:r>
            <w:r/>
          </w:p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в возрасте 16-18 лет</w:t>
            </w:r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Инва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лиды (квота)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1.</w:t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ООО </w:t>
            </w:r>
            <w:r/>
          </w:p>
          <w:p>
            <w:pPr>
              <w:pStyle w:val="883"/>
              <w:jc w:val="center"/>
            </w:pPr>
            <w:r>
              <w:t xml:space="preserve">«Центр ЖКУ«Грайво</w:t>
            </w:r>
            <w:r>
              <w:t xml:space="preserve">-</w:t>
            </w:r>
            <w:r>
              <w:t xml:space="preserve">ронский»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2.</w:t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ООО «Грайворон агроинвест»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3.</w:t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ООО «Заречье»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4.</w:t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ООО «Грайворонская молочная компания»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</w:t>
            </w:r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ОГБУЗ «Грайворонская ЦРБ»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723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W w:w="1330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675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</w:t>
            </w:r>
            <w:r/>
          </w:p>
        </w:tc>
        <w:tc>
          <w:tcPr>
            <w:tcW w:w="1886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422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3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</w:t>
            </w:r>
            <w:r/>
          </w:p>
        </w:tc>
        <w:tc>
          <w:tcPr>
            <w:tcW w:w="1424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6</w:t>
            </w:r>
            <w:r/>
          </w:p>
        </w:tc>
        <w:tc>
          <w:tcPr>
            <w:tcW w:w="1298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09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117" w:type="dxa"/>
            <w:vAlign w:val="top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rPr>
        <w:rStyle w:val="892"/>
      </w:rPr>
      <w:framePr w:wrap="around" w:vAnchor="text" w:hAnchor="margin" w:xAlign="center" w:y="1"/>
    </w:pPr>
    <w:r>
      <w:rPr>
        <w:rStyle w:val="892"/>
      </w:rPr>
      <w:fldChar w:fldCharType="begin"/>
    </w:r>
    <w:r>
      <w:rPr>
        <w:rStyle w:val="892"/>
      </w:rPr>
      <w:instrText xml:space="preserve">PAGE  </w:instrText>
    </w:r>
    <w:r>
      <w:rPr>
        <w:rStyle w:val="892"/>
      </w:rPr>
      <w:fldChar w:fldCharType="separate"/>
    </w:r>
    <w:r>
      <w:rPr>
        <w:rStyle w:val="892"/>
      </w:rPr>
      <w:t xml:space="preserve">3</w:t>
    </w:r>
    <w:r>
      <w:rPr>
        <w:rStyle w:val="892"/>
      </w:rPr>
      <w:fldChar w:fldCharType="end"/>
    </w:r>
    <w:r>
      <w:rPr>
        <w:rStyle w:val="892"/>
      </w:rPr>
    </w:r>
    <w:r/>
  </w:p>
  <w:p>
    <w:pPr>
      <w:pStyle w:val="8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rPr>
        <w:rStyle w:val="892"/>
      </w:rPr>
      <w:framePr w:wrap="around" w:vAnchor="text" w:hAnchor="margin" w:xAlign="center" w:y="1"/>
    </w:pPr>
    <w:r>
      <w:rPr>
        <w:rStyle w:val="892"/>
      </w:rPr>
      <w:fldChar w:fldCharType="begin"/>
    </w:r>
    <w:r>
      <w:rPr>
        <w:rStyle w:val="892"/>
      </w:rPr>
      <w:instrText xml:space="preserve">PAGE  </w:instrText>
    </w:r>
    <w:r>
      <w:rPr>
        <w:rStyle w:val="892"/>
      </w:rPr>
      <w:fldChar w:fldCharType="end"/>
    </w:r>
    <w:r>
      <w:rPr>
        <w:rStyle w:val="892"/>
      </w:rPr>
    </w:r>
    <w:r/>
  </w:p>
  <w:p>
    <w:pPr>
      <w:pStyle w:val="89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8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83"/>
      </w:pPr>
    </w:lvl>
    <w:lvl w:ilvl="1">
      <w:start w:val="0"/>
      <w:numFmt w:val="decimal"/>
      <w:isLgl w:val="false"/>
      <w:suff w:val="tab"/>
      <w:lvlText w:val=""/>
      <w:lvlJc w:val="left"/>
      <w:pPr>
        <w:pStyle w:val="883"/>
      </w:pPr>
    </w:lvl>
    <w:lvl w:ilvl="2">
      <w:start w:val="0"/>
      <w:numFmt w:val="decimal"/>
      <w:isLgl w:val="false"/>
      <w:suff w:val="tab"/>
      <w:lvlText w:val=""/>
      <w:lvlJc w:val="left"/>
      <w:pPr>
        <w:pStyle w:val="883"/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3"/>
      </w:pPr>
    </w:lvl>
    <w:lvl w:ilvl="1">
      <w:start w:val="8"/>
      <w:numFmt w:val="decimal"/>
      <w:isLgl w:val="false"/>
      <w:suff w:val="tab"/>
      <w:lvlText w:val="%2)"/>
      <w:lvlJc w:val="left"/>
      <w:pPr>
        <w:pStyle w:val="883"/>
      </w:pPr>
    </w:lvl>
    <w:lvl w:ilvl="2">
      <w:start w:val="1"/>
      <w:numFmt w:val="bullet"/>
      <w:isLgl w:val="false"/>
      <w:suff w:val="tab"/>
      <w:lvlText w:val="В"/>
      <w:lvlJc w:val="left"/>
      <w:pPr>
        <w:pStyle w:val="883"/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83"/>
      </w:pPr>
    </w:lvl>
    <w:lvl w:ilvl="1">
      <w:start w:val="1"/>
      <w:numFmt w:val="decimal"/>
      <w:isLgl w:val="false"/>
      <w:suff w:val="tab"/>
      <w:lvlText w:val="%2)"/>
      <w:lvlJc w:val="left"/>
      <w:pPr>
        <w:pStyle w:val="883"/>
      </w:pPr>
    </w:lvl>
    <w:lvl w:ilvl="2">
      <w:start w:val="0"/>
      <w:numFmt w:val="decimal"/>
      <w:isLgl w:val="false"/>
      <w:suff w:val="tab"/>
      <w:lvlText w:val=""/>
      <w:lvlJc w:val="left"/>
      <w:pPr>
        <w:pStyle w:val="883"/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83"/>
      </w:pPr>
    </w:lvl>
    <w:lvl w:ilvl="1">
      <w:start w:val="7"/>
      <w:numFmt w:val="decimal"/>
      <w:isLgl w:val="false"/>
      <w:suff w:val="tab"/>
      <w:lvlText w:val="%2)"/>
      <w:lvlJc w:val="left"/>
      <w:pPr>
        <w:pStyle w:val="883"/>
      </w:pPr>
    </w:lvl>
    <w:lvl w:ilvl="2">
      <w:start w:val="0"/>
      <w:numFmt w:val="decimal"/>
      <w:isLgl w:val="false"/>
      <w:suff w:val="tab"/>
      <w:lvlText w:val=""/>
      <w:lvlJc w:val="left"/>
      <w:pPr>
        <w:pStyle w:val="883"/>
      </w:pPr>
    </w:lvl>
    <w:lvl w:ilvl="3">
      <w:start w:val="0"/>
      <w:numFmt w:val="decimal"/>
      <w:isLgl w:val="false"/>
      <w:suff w:val="tab"/>
      <w:lvlText w:val=""/>
      <w:lvlJc w:val="left"/>
      <w:pPr>
        <w:pStyle w:val="883"/>
      </w:pPr>
    </w:lvl>
    <w:lvl w:ilvl="4">
      <w:start w:val="0"/>
      <w:numFmt w:val="decimal"/>
      <w:isLgl w:val="false"/>
      <w:suff w:val="tab"/>
      <w:lvlText w:val=""/>
      <w:lvlJc w:val="left"/>
      <w:pPr>
        <w:pStyle w:val="883"/>
      </w:pPr>
    </w:lvl>
    <w:lvl w:ilvl="5">
      <w:start w:val="0"/>
      <w:numFmt w:val="decimal"/>
      <w:isLgl w:val="false"/>
      <w:suff w:val="tab"/>
      <w:lvlText w:val=""/>
      <w:lvlJc w:val="left"/>
      <w:pPr>
        <w:pStyle w:val="883"/>
      </w:pPr>
    </w:lvl>
    <w:lvl w:ilvl="6">
      <w:start w:val="0"/>
      <w:numFmt w:val="decimal"/>
      <w:isLgl w:val="false"/>
      <w:suff w:val="tab"/>
      <w:lvlText w:val=""/>
      <w:lvlJc w:val="left"/>
      <w:pPr>
        <w:pStyle w:val="883"/>
      </w:pPr>
    </w:lvl>
    <w:lvl w:ilvl="7">
      <w:start w:val="0"/>
      <w:numFmt w:val="decimal"/>
      <w:isLgl w:val="false"/>
      <w:suff w:val="tab"/>
      <w:lvlText w:val=""/>
      <w:lvlJc w:val="left"/>
      <w:pPr>
        <w:pStyle w:val="883"/>
      </w:pPr>
    </w:lvl>
    <w:lvl w:ilvl="8">
      <w:start w:val="0"/>
      <w:numFmt w:val="decimal"/>
      <w:isLgl w:val="false"/>
      <w:suff w:val="tab"/>
      <w:lvlText w:val=""/>
      <w:lvlJc w:val="left"/>
      <w:pPr>
        <w:pStyle w:val="883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</w:pPr>
    </w:lvl>
  </w:abstractNum>
  <w:abstractNum w:abstractNumId="5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pStyle w:val="883"/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3"/>
    <w:next w:val="883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>
    <w:name w:val="Heading 2"/>
    <w:basedOn w:val="883"/>
    <w:next w:val="883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9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>
    <w:name w:val="Heading 3"/>
    <w:basedOn w:val="883"/>
    <w:next w:val="883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>
    <w:name w:val="Heading 4"/>
    <w:basedOn w:val="883"/>
    <w:next w:val="883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>
    <w:name w:val="Heading 5"/>
    <w:basedOn w:val="883"/>
    <w:next w:val="883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83"/>
    <w:next w:val="883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83"/>
    <w:next w:val="883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>
    <w:name w:val="Heading 8"/>
    <w:basedOn w:val="883"/>
    <w:next w:val="883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>
    <w:name w:val="Heading 9"/>
    <w:basedOn w:val="883"/>
    <w:next w:val="883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No Spacing"/>
    <w:uiPriority w:val="1"/>
    <w:qFormat/>
    <w:pPr>
      <w:spacing w:before="0" w:after="0" w:line="240" w:lineRule="auto"/>
    </w:pPr>
  </w:style>
  <w:style w:type="paragraph" w:styleId="725">
    <w:name w:val="Title"/>
    <w:basedOn w:val="883"/>
    <w:next w:val="883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>
    <w:name w:val="Title Char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Header Char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Footer Char"/>
    <w:link w:val="735"/>
    <w:uiPriority w:val="99"/>
  </w:style>
  <w:style w:type="paragraph" w:styleId="737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next w:val="883"/>
    <w:link w:val="883"/>
    <w:rPr>
      <w:lang w:val="ru-RU" w:bidi="ar-SA" w:eastAsia="ru-RU"/>
    </w:rPr>
  </w:style>
  <w:style w:type="paragraph" w:styleId="884">
    <w:name w:val="Заголовок 1"/>
    <w:basedOn w:val="883"/>
    <w:next w:val="884"/>
    <w:link w:val="92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85">
    <w:name w:val="Заголовок 3"/>
    <w:basedOn w:val="883"/>
    <w:next w:val="885"/>
    <w:link w:val="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6">
    <w:name w:val="Основной шрифт абзаца"/>
    <w:next w:val="886"/>
    <w:link w:val="883"/>
    <w:semiHidden/>
  </w:style>
  <w:style w:type="table" w:styleId="887">
    <w:name w:val="Обычная таблица"/>
    <w:next w:val="887"/>
    <w:link w:val="883"/>
    <w:semiHidden/>
    <w:tblPr/>
  </w:style>
  <w:style w:type="numbering" w:styleId="888">
    <w:name w:val="Нет списка"/>
    <w:next w:val="888"/>
    <w:link w:val="883"/>
    <w:semiHidden/>
  </w:style>
  <w:style w:type="table" w:styleId="889">
    <w:name w:val="Сетка таблицы"/>
    <w:basedOn w:val="887"/>
    <w:next w:val="889"/>
    <w:link w:val="883"/>
    <w:tblPr/>
  </w:style>
  <w:style w:type="paragraph" w:styleId="890">
    <w:name w:val="Основной текст с отступом 2"/>
    <w:basedOn w:val="883"/>
    <w:next w:val="890"/>
    <w:link w:val="883"/>
    <w:pPr>
      <w:ind w:left="283"/>
      <w:spacing w:after="120" w:line="480" w:lineRule="auto"/>
    </w:pPr>
  </w:style>
  <w:style w:type="paragraph" w:styleId="891">
    <w:name w:val="Верхний колонтитул"/>
    <w:basedOn w:val="883"/>
    <w:next w:val="891"/>
    <w:link w:val="931"/>
    <w:pPr>
      <w:tabs>
        <w:tab w:val="center" w:pos="4677" w:leader="none"/>
        <w:tab w:val="right" w:pos="9355" w:leader="none"/>
      </w:tabs>
    </w:pPr>
  </w:style>
  <w:style w:type="character" w:styleId="892">
    <w:name w:val="Номер страницы"/>
    <w:basedOn w:val="886"/>
    <w:next w:val="892"/>
    <w:link w:val="883"/>
  </w:style>
  <w:style w:type="paragraph" w:styleId="893">
    <w:name w:val="Текст выноски"/>
    <w:basedOn w:val="883"/>
    <w:next w:val="893"/>
    <w:link w:val="933"/>
    <w:semiHidden/>
    <w:rPr>
      <w:rFonts w:ascii="Tahoma" w:hAnsi="Tahoma"/>
      <w:sz w:val="16"/>
      <w:szCs w:val="16"/>
    </w:rPr>
  </w:style>
  <w:style w:type="paragraph" w:styleId="894">
    <w:name w:val="Основной текст"/>
    <w:basedOn w:val="883"/>
    <w:next w:val="894"/>
    <w:link w:val="919"/>
    <w:pPr>
      <w:spacing w:after="120"/>
    </w:pPr>
  </w:style>
  <w:style w:type="paragraph" w:styleId="895">
    <w:name w:val="Обычный (веб)"/>
    <w:basedOn w:val="883"/>
    <w:next w:val="895"/>
    <w:link w:val="8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6">
    <w:name w:val="Основной текст с отступом Знак"/>
    <w:next w:val="896"/>
    <w:link w:val="897"/>
    <w:rPr>
      <w:sz w:val="24"/>
      <w:szCs w:val="24"/>
      <w:lang w:val="ru-RU" w:bidi="ar-SA" w:eastAsia="ru-RU"/>
    </w:rPr>
  </w:style>
  <w:style w:type="paragraph" w:styleId="897">
    <w:name w:val="Основной текст с отступом"/>
    <w:basedOn w:val="883"/>
    <w:next w:val="897"/>
    <w:link w:val="896"/>
    <w:pPr>
      <w:ind w:left="283"/>
      <w:spacing w:after="120"/>
    </w:pPr>
    <w:rPr>
      <w:sz w:val="24"/>
      <w:szCs w:val="24"/>
    </w:rPr>
  </w:style>
  <w:style w:type="paragraph" w:styleId="898">
    <w:name w:val="List Paragraph"/>
    <w:basedOn w:val="883"/>
    <w:next w:val="898"/>
    <w:link w:val="883"/>
    <w:pPr>
      <w:contextualSpacing/>
      <w:ind w:left="720"/>
    </w:pPr>
    <w:rPr>
      <w:rFonts w:eastAsia="Calibri"/>
      <w:sz w:val="24"/>
      <w:szCs w:val="24"/>
    </w:rPr>
  </w:style>
  <w:style w:type="paragraph" w:styleId="899">
    <w:name w:val="ConsPlusNormal"/>
    <w:next w:val="899"/>
    <w:link w:val="903"/>
    <w:pPr>
      <w:widowControl w:val="off"/>
    </w:pPr>
    <w:rPr>
      <w:rFonts w:ascii="Arial" w:hAnsi="Arial"/>
      <w:lang w:val="ru-RU" w:bidi="ar-SA" w:eastAsia="ru-RU"/>
    </w:rPr>
  </w:style>
  <w:style w:type="paragraph" w:styleId="900">
    <w:name w:val="Нижний колонтитул"/>
    <w:basedOn w:val="883"/>
    <w:next w:val="900"/>
    <w:link w:val="935"/>
    <w:pPr>
      <w:tabs>
        <w:tab w:val="center" w:pos="4677" w:leader="none"/>
        <w:tab w:val="right" w:pos="9355" w:leader="none"/>
      </w:tabs>
    </w:pPr>
  </w:style>
  <w:style w:type="character" w:styleId="901">
    <w:name w:val="Гиперссылка"/>
    <w:next w:val="901"/>
    <w:link w:val="883"/>
    <w:rPr>
      <w:color w:val="0000FF"/>
      <w:u w:val="single"/>
    </w:rPr>
  </w:style>
  <w:style w:type="character" w:styleId="902">
    <w:name w:val="Строгий"/>
    <w:next w:val="902"/>
    <w:link w:val="883"/>
    <w:rPr>
      <w:b/>
      <w:bCs/>
    </w:rPr>
  </w:style>
  <w:style w:type="character" w:styleId="903">
    <w:name w:val="ConsPlusNormal Знак"/>
    <w:next w:val="903"/>
    <w:link w:val="899"/>
    <w:rPr>
      <w:rFonts w:ascii="Arial" w:hAnsi="Arial"/>
      <w:lang w:val="ru-RU" w:bidi="ar-SA" w:eastAsia="ru-RU"/>
    </w:rPr>
  </w:style>
  <w:style w:type="paragraph" w:styleId="904">
    <w:name w:val="ConsPlusTitle"/>
    <w:next w:val="904"/>
    <w:link w:val="88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05">
    <w:name w:val="Основной текст 2"/>
    <w:basedOn w:val="883"/>
    <w:next w:val="905"/>
    <w:link w:val="906"/>
    <w:pPr>
      <w:spacing w:after="120" w:line="480" w:lineRule="auto"/>
    </w:pPr>
    <w:rPr>
      <w:rFonts w:eastAsia="Calibri"/>
      <w:sz w:val="24"/>
      <w:szCs w:val="24"/>
    </w:rPr>
  </w:style>
  <w:style w:type="character" w:styleId="906">
    <w:name w:val="Основной текст 2 Знак"/>
    <w:next w:val="906"/>
    <w:link w:val="905"/>
    <w:rPr>
      <w:rFonts w:eastAsia="Calibri"/>
      <w:sz w:val="24"/>
      <w:szCs w:val="24"/>
      <w:lang w:val="ru-RU" w:bidi="ar-SA" w:eastAsia="ru-RU"/>
    </w:rPr>
  </w:style>
  <w:style w:type="paragraph" w:styleId="907">
    <w:name w:val="Абзац списка"/>
    <w:basedOn w:val="883"/>
    <w:next w:val="907"/>
    <w:link w:val="952"/>
    <w:pPr>
      <w:contextualSpacing/>
      <w:ind w:left="720"/>
    </w:pPr>
    <w:rPr>
      <w:sz w:val="24"/>
      <w:szCs w:val="24"/>
      <w:lang w:val="en-US" w:eastAsia="en-US"/>
    </w:rPr>
  </w:style>
  <w:style w:type="paragraph" w:styleId="908">
    <w:name w:val="western"/>
    <w:basedOn w:val="883"/>
    <w:next w:val="908"/>
    <w:link w:val="8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9">
    <w:name w:val="Основной текст с отступом 21"/>
    <w:basedOn w:val="883"/>
    <w:next w:val="909"/>
    <w:link w:val="883"/>
    <w:pPr>
      <w:ind w:left="720" w:hanging="851"/>
      <w:jc w:val="both"/>
    </w:pPr>
    <w:rPr>
      <w:sz w:val="28"/>
      <w:lang w:eastAsia="ar-SA"/>
    </w:rPr>
  </w:style>
  <w:style w:type="character" w:styleId="910">
    <w:name w:val="Body text_"/>
    <w:next w:val="910"/>
    <w:link w:val="911"/>
    <w:rPr>
      <w:sz w:val="25"/>
      <w:szCs w:val="25"/>
      <w:lang w:bidi="ar-SA"/>
    </w:rPr>
  </w:style>
  <w:style w:type="paragraph" w:styleId="911">
    <w:name w:val="Body text"/>
    <w:basedOn w:val="883"/>
    <w:next w:val="911"/>
    <w:link w:val="91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12">
    <w:name w:val="Название"/>
    <w:basedOn w:val="883"/>
    <w:next w:val="912"/>
    <w:link w:val="91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13">
    <w:name w:val="Font Style11"/>
    <w:next w:val="913"/>
    <w:link w:val="883"/>
    <w:rPr>
      <w:rFonts w:ascii="Times New Roman" w:hAnsi="Times New Roman"/>
      <w:sz w:val="24"/>
      <w:szCs w:val="24"/>
    </w:rPr>
  </w:style>
  <w:style w:type="paragraph" w:styleId="914">
    <w:name w:val="Основной текст 3"/>
    <w:basedOn w:val="883"/>
    <w:next w:val="914"/>
    <w:link w:val="883"/>
    <w:pPr>
      <w:spacing w:after="120"/>
    </w:pPr>
    <w:rPr>
      <w:sz w:val="16"/>
      <w:szCs w:val="16"/>
    </w:rPr>
  </w:style>
  <w:style w:type="paragraph" w:styleId="915">
    <w:name w:val="ConsPlusNonformat"/>
    <w:next w:val="915"/>
    <w:link w:val="88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6">
    <w:name w:val="Название Знак"/>
    <w:next w:val="916"/>
    <w:link w:val="912"/>
    <w:rPr>
      <w:b/>
      <w:bCs/>
      <w:sz w:val="40"/>
    </w:rPr>
  </w:style>
  <w:style w:type="character" w:styleId="917">
    <w:name w:val="Основной текст_"/>
    <w:next w:val="917"/>
    <w:link w:val="918"/>
    <w:rPr>
      <w:shd w:val="clear" w:color="auto" w:fill="ffffff"/>
    </w:rPr>
  </w:style>
  <w:style w:type="paragraph" w:styleId="918">
    <w:name w:val="Основной текст1"/>
    <w:basedOn w:val="883"/>
    <w:next w:val="918"/>
    <w:link w:val="91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9">
    <w:name w:val="Основной текст Знак"/>
    <w:next w:val="919"/>
    <w:link w:val="894"/>
  </w:style>
  <w:style w:type="paragraph" w:styleId="920">
    <w:name w:val="UserStyle_22"/>
    <w:basedOn w:val="883"/>
    <w:next w:val="912"/>
    <w:link w:val="88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21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83"/>
    <w:next w:val="921"/>
    <w:link w:val="883"/>
    <w:pPr>
      <w:spacing w:before="100" w:beforeAutospacing="1" w:after="100" w:afterAutospacing="1"/>
    </w:pPr>
    <w:rPr>
      <w:sz w:val="24"/>
      <w:szCs w:val="24"/>
    </w:rPr>
  </w:style>
  <w:style w:type="character" w:styleId="922">
    <w:name w:val="fontstyle01"/>
    <w:basedOn w:val="886"/>
    <w:next w:val="922"/>
    <w:link w:val="88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23">
    <w:name w:val="Основной текст 21"/>
    <w:basedOn w:val="883"/>
    <w:next w:val="923"/>
    <w:link w:val="88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24">
    <w:name w:val="Основной текст (4)"/>
    <w:next w:val="924"/>
    <w:link w:val="883"/>
    <w:rPr>
      <w:b/>
      <w:bCs/>
      <w:sz w:val="26"/>
      <w:szCs w:val="26"/>
      <w:lang w:bidi="ar-SA"/>
    </w:rPr>
  </w:style>
  <w:style w:type="character" w:styleId="925">
    <w:name w:val="Основной текст (2)_"/>
    <w:basedOn w:val="886"/>
    <w:next w:val="925"/>
    <w:link w:val="926"/>
    <w:rPr>
      <w:b/>
      <w:bCs/>
      <w:sz w:val="25"/>
      <w:szCs w:val="25"/>
      <w:shd w:val="clear" w:color="auto" w:fill="ffffff"/>
    </w:rPr>
  </w:style>
  <w:style w:type="paragraph" w:styleId="926">
    <w:name w:val="Основной текст (2)"/>
    <w:basedOn w:val="883"/>
    <w:next w:val="926"/>
    <w:link w:val="925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7">
    <w:name w:val="Обычный + По ширине"/>
    <w:basedOn w:val="883"/>
    <w:next w:val="927"/>
    <w:link w:val="883"/>
    <w:pPr>
      <w:jc w:val="both"/>
    </w:pPr>
    <w:rPr>
      <w:sz w:val="28"/>
      <w:szCs w:val="24"/>
    </w:rPr>
  </w:style>
  <w:style w:type="character" w:styleId="928">
    <w:name w:val="Заголовок 1 Знак"/>
    <w:basedOn w:val="886"/>
    <w:next w:val="928"/>
    <w:link w:val="884"/>
    <w:rPr>
      <w:b/>
      <w:bCs/>
      <w:sz w:val="48"/>
      <w:szCs w:val="48"/>
    </w:rPr>
  </w:style>
  <w:style w:type="character" w:styleId="929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6"/>
    <w:next w:val="929"/>
    <w:link w:val="883"/>
  </w:style>
  <w:style w:type="paragraph" w:styleId="930">
    <w:name w:val="Без интервала"/>
    <w:next w:val="930"/>
    <w:link w:val="883"/>
    <w:rPr>
      <w:rFonts w:ascii="Calibri" w:hAnsi="Calibri" w:eastAsia="Calibri"/>
      <w:sz w:val="22"/>
      <w:szCs w:val="22"/>
      <w:lang w:val="ru-RU" w:bidi="ar-SA" w:eastAsia="en-US"/>
    </w:rPr>
  </w:style>
  <w:style w:type="character" w:styleId="931">
    <w:name w:val="Верхний колонтитул Знак"/>
    <w:basedOn w:val="886"/>
    <w:next w:val="931"/>
    <w:link w:val="891"/>
  </w:style>
  <w:style w:type="character" w:styleId="932">
    <w:name w:val="Заголовок 3 Знак"/>
    <w:basedOn w:val="886"/>
    <w:next w:val="932"/>
    <w:link w:val="885"/>
    <w:rPr>
      <w:b/>
      <w:bCs/>
      <w:sz w:val="27"/>
      <w:szCs w:val="27"/>
    </w:rPr>
  </w:style>
  <w:style w:type="character" w:styleId="933">
    <w:name w:val="Текст выноски Знак"/>
    <w:basedOn w:val="886"/>
    <w:next w:val="933"/>
    <w:link w:val="893"/>
    <w:semiHidden/>
    <w:rPr>
      <w:rFonts w:ascii="Tahoma" w:hAnsi="Tahoma"/>
      <w:sz w:val="16"/>
      <w:szCs w:val="16"/>
    </w:rPr>
  </w:style>
  <w:style w:type="paragraph" w:styleId="934">
    <w:name w:val="page_text"/>
    <w:basedOn w:val="883"/>
    <w:next w:val="934"/>
    <w:link w:val="883"/>
    <w:pPr>
      <w:spacing w:before="100" w:beforeAutospacing="1" w:after="100" w:afterAutospacing="1"/>
    </w:pPr>
    <w:rPr>
      <w:sz w:val="24"/>
      <w:szCs w:val="24"/>
    </w:rPr>
  </w:style>
  <w:style w:type="character" w:styleId="935">
    <w:name w:val="Нижний колонтитул Знак"/>
    <w:basedOn w:val="886"/>
    <w:next w:val="935"/>
    <w:link w:val="900"/>
  </w:style>
  <w:style w:type="paragraph" w:styleId="936">
    <w:name w:val="Paragraph Style"/>
    <w:next w:val="936"/>
    <w:link w:val="88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7">
    <w:name w:val="u"/>
    <w:basedOn w:val="883"/>
    <w:next w:val="937"/>
    <w:link w:val="883"/>
    <w:pPr>
      <w:spacing w:before="100" w:beforeAutospacing="1" w:after="100" w:afterAutospacing="1"/>
    </w:pPr>
    <w:rPr>
      <w:sz w:val="24"/>
      <w:szCs w:val="24"/>
    </w:rPr>
  </w:style>
  <w:style w:type="paragraph" w:styleId="938">
    <w:name w:val="ConsNormal"/>
    <w:next w:val="938"/>
    <w:link w:val="883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9">
    <w:name w:val="grame"/>
    <w:basedOn w:val="886"/>
    <w:next w:val="939"/>
    <w:link w:val="883"/>
  </w:style>
  <w:style w:type="paragraph" w:styleId="940">
    <w:name w:val="Текст"/>
    <w:basedOn w:val="883"/>
    <w:next w:val="940"/>
    <w:link w:val="941"/>
    <w:rPr>
      <w:rFonts w:ascii="Courier New" w:hAnsi="Courier New"/>
      <w:b/>
      <w:color w:val="000000"/>
    </w:rPr>
  </w:style>
  <w:style w:type="character" w:styleId="941">
    <w:name w:val="Текст Знак"/>
    <w:basedOn w:val="886"/>
    <w:next w:val="941"/>
    <w:link w:val="940"/>
    <w:rPr>
      <w:rFonts w:ascii="Courier New" w:hAnsi="Courier New"/>
      <w:b/>
      <w:color w:val="000000"/>
    </w:rPr>
  </w:style>
  <w:style w:type="paragraph" w:styleId="942">
    <w:name w:val="Стандартный HTML"/>
    <w:basedOn w:val="883"/>
    <w:next w:val="942"/>
    <w:link w:val="94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43">
    <w:name w:val="Стандартный HTML Знак"/>
    <w:basedOn w:val="886"/>
    <w:next w:val="943"/>
    <w:link w:val="942"/>
    <w:rPr>
      <w:rFonts w:ascii="Courier New" w:hAnsi="Courier New"/>
    </w:rPr>
  </w:style>
  <w:style w:type="paragraph" w:styleId="944">
    <w:name w:val="Table Paragraph"/>
    <w:basedOn w:val="883"/>
    <w:next w:val="944"/>
    <w:link w:val="883"/>
    <w:pPr>
      <w:widowControl w:val="off"/>
    </w:pPr>
    <w:rPr>
      <w:sz w:val="24"/>
      <w:szCs w:val="24"/>
    </w:rPr>
  </w:style>
  <w:style w:type="character" w:styleId="945">
    <w:name w:val="Заголовок №3_"/>
    <w:basedOn w:val="886"/>
    <w:next w:val="945"/>
    <w:link w:val="947"/>
    <w:rPr>
      <w:b/>
      <w:bCs/>
      <w:sz w:val="22"/>
      <w:szCs w:val="22"/>
      <w:shd w:val="clear" w:color="auto" w:fill="ffffff"/>
    </w:rPr>
  </w:style>
  <w:style w:type="paragraph" w:styleId="946">
    <w:name w:val="Основной текст4"/>
    <w:basedOn w:val="883"/>
    <w:next w:val="946"/>
    <w:link w:val="883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47">
    <w:name w:val="Заголовок №3"/>
    <w:basedOn w:val="883"/>
    <w:next w:val="947"/>
    <w:link w:val="945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948">
    <w:name w:val="1139,bqiaagaaeyqcaaagiaiaaaotawaabbsdaaaaaaaaaaaaaaaaaaaaaaaaaaaaaaaaaaaaaaaaaaaaaaaaaaaaaaaaaaaaaaaaaaaaaaaaaaaaaaaaaaaaaaaaaaaaaaaaaaaaaaaaaaaaaaaaaaaaaaaaaaaaaaaaaaaaaaaaaaaaaaaaaaaaaaaaaaaaaaaaaaaaaaaaaaaaaaaaaaaaaaaaaaaaaaaaaaaaaaaa"/>
    <w:basedOn w:val="886"/>
    <w:next w:val="948"/>
    <w:link w:val="883"/>
  </w:style>
  <w:style w:type="character" w:styleId="949">
    <w:name w:val="Основной текст + Полужирный;Интервал 3 pt"/>
    <w:next w:val="949"/>
    <w:link w:val="883"/>
    <w:rPr>
      <w:rFonts w:ascii="Times New Roman" w:hAnsi="Times New Roman" w:eastAsia="Times New Roman"/>
      <w:b/>
      <w:bCs/>
      <w:spacing w:val="68"/>
      <w:sz w:val="25"/>
      <w:szCs w:val="25"/>
      <w:shd w:val="clear" w:color="auto" w:fill="ffffff"/>
    </w:rPr>
  </w:style>
  <w:style w:type="paragraph" w:styleId="950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883"/>
    <w:next w:val="950"/>
    <w:link w:val="883"/>
    <w:pPr>
      <w:spacing w:before="100" w:beforeAutospacing="1" w:after="100" w:afterAutospacing="1"/>
    </w:pPr>
    <w:rPr>
      <w:sz w:val="24"/>
      <w:szCs w:val="24"/>
    </w:rPr>
  </w:style>
  <w:style w:type="paragraph" w:styleId="951">
    <w:name w:val="8262,bqiaagaaeyqcaaagiaiaaaoahwaaby4faaaaaaaaaaaaaaaaaaaaaaaaaaaaaaaaaaaaaaaaaaaaaaaaaaaaaaaaaaaaaaaaaaaaaaaaaaaaaaaaaaaaaaaaaaaaaaaaaaaaaaaaaaaaaaaaaaaaaaaaaaaaaaaaaaaaaaaaaaaaaaaaaaaaaaaaaaaaaaaaaaaaaaaaaaaaaaaaaaaaaaaaaaaaaaaaaaaaaaaa"/>
    <w:basedOn w:val="883"/>
    <w:next w:val="951"/>
    <w:link w:val="883"/>
    <w:pPr>
      <w:spacing w:before="100" w:beforeAutospacing="1" w:after="100" w:afterAutospacing="1"/>
    </w:pPr>
    <w:rPr>
      <w:sz w:val="24"/>
      <w:szCs w:val="24"/>
    </w:rPr>
  </w:style>
  <w:style w:type="character" w:styleId="952">
    <w:name w:val="Абзац списка Знак"/>
    <w:next w:val="952"/>
    <w:link w:val="907"/>
    <w:rPr>
      <w:sz w:val="24"/>
      <w:szCs w:val="24"/>
    </w:rPr>
  </w:style>
  <w:style w:type="paragraph" w:styleId="953">
    <w:name w:val="Текст сноски"/>
    <w:basedOn w:val="883"/>
    <w:next w:val="953"/>
    <w:link w:val="954"/>
    <w:rPr>
      <w:rFonts w:ascii="Calibri" w:hAnsi="Calibri" w:eastAsia="Calibri"/>
      <w:lang w:val="en-US" w:eastAsia="en-US"/>
    </w:rPr>
  </w:style>
  <w:style w:type="character" w:styleId="954">
    <w:name w:val="Текст сноски Знак"/>
    <w:basedOn w:val="886"/>
    <w:next w:val="954"/>
    <w:link w:val="953"/>
    <w:rPr>
      <w:rFonts w:ascii="Calibri" w:hAnsi="Calibri" w:eastAsia="Calibri"/>
      <w:lang w:val="en-US" w:eastAsia="en-US"/>
    </w:rPr>
  </w:style>
  <w:style w:type="character" w:styleId="955">
    <w:name w:val="Знак сноски"/>
    <w:next w:val="955"/>
    <w:link w:val="883"/>
    <w:rPr>
      <w:vertAlign w:val="superscript"/>
    </w:rPr>
  </w:style>
  <w:style w:type="character" w:styleId="956">
    <w:name w:val="frgu-content-accordeon"/>
    <w:basedOn w:val="886"/>
    <w:next w:val="956"/>
    <w:link w:val="883"/>
  </w:style>
  <w:style w:type="character" w:styleId="957" w:default="1">
    <w:name w:val="Default Paragraph Font"/>
    <w:uiPriority w:val="1"/>
    <w:semiHidden/>
    <w:unhideWhenUsed/>
  </w:style>
  <w:style w:type="numbering" w:styleId="958" w:default="1">
    <w:name w:val="No List"/>
    <w:uiPriority w:val="99"/>
    <w:semiHidden/>
    <w:unhideWhenUsed/>
  </w:style>
  <w:style w:type="table" w:styleId="9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2023-05-16T12:48:31Z</dcterms:modified>
</cp:coreProperties>
</file>