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911795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4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94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945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94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4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4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4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945"/>
        <w:jc w:val="both"/>
        <w:rPr>
          <w:sz w:val="22"/>
        </w:rPr>
      </w:pPr>
      <w:r>
        <w:rPr>
          <w:b/>
          <w:sz w:val="22"/>
          <w:szCs w:val="18"/>
        </w:rPr>
        <w:t xml:space="preserve">«_08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»_сентября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_610_</w:t>
      </w:r>
      <w:r>
        <w:rPr>
          <w:sz w:val="22"/>
        </w:rPr>
      </w:r>
      <w:r/>
    </w:p>
    <w:p>
      <w:pPr>
        <w:pStyle w:val="961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  <w:r/>
    </w:p>
    <w:p>
      <w:pPr>
        <w:pStyle w:val="961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муниципального района «Грайворонский район» Белгородской области </w:t>
              <w:br/>
              <w:t xml:space="preserve">от 01 декабря 2014 года №676 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961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61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статье</w:t>
      </w:r>
      <w:r>
        <w:rPr>
          <w:sz w:val="28"/>
          <w:szCs w:val="28"/>
        </w:rPr>
        <w:t xml:space="preserve">й 37 Федерального закона от 28 июня 2014 года №172-ФЗ «О стратегическом планировании в Российской Федерации», </w:t>
        <w:br/>
        <w:t xml:space="preserve">статьей 179 Бюджетного кодекса Российской Федерации, в целях совершенствования программно-целевого планирования в Грайворонском городском округе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ю:</w:t>
      </w:r>
      <w:r>
        <w:rPr>
          <w:b/>
          <w:sz w:val="28"/>
          <w:szCs w:val="28"/>
        </w:rPr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муниципального района «Грайворонский район» Белгородской области </w:t>
        <w:br/>
        <w:t xml:space="preserve">от 01 декабря 2014 года №676 «Об утверждении муниципальной программы 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«Развитие культуры и искусства 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на 2015-202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годы»: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в заголовке к тексту вышеназванного постановления, в пункте 1 вышеназванного постановления слова «на 2015-2020 годы» исключить; 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муниципальную программу «Развитие культуры и искусства Грайворонского городского округа», утвержденную в пункте 1 вышеназванного постановления, изложить в редакции согласно приложению к настоящему постановлению;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в пункте 2 вышеназванного постановления слова «Управлению культуры администрации Грайворонского района (Усова Т.Е.)» заменить словами «Управлению культуры и молодежной политики администрации Грайворонского городского округа (Трунова Д.И.)»;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в пункте 3 вышеназванного постановления слова «Грайворонского района (Казанцев А.В.)» заменить словами «Грайворонского городского округа (Твердун Р.Г.)»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в пункте 4 вышеназванного постановления слова «района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(Ерошенко А.В.)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(Ягич И.Н.)»;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в пункте 5 вышеназванного постановления слова «района» заменить словами «городского округа»;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пункт 7 вышеназванного постановления изложить в следующей редакции: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«7. Контроль за исполнением постановления возложить на заместителя главы администрации Грайворонского городского округа М.В. Ванину.»;</w:t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</w:t>
        <w:tab/>
        <w:t xml:space="preserve">абзац третий</w:t>
      </w:r>
      <w:r>
        <w:rPr>
          <w:sz w:val="28"/>
          <w:szCs w:val="28"/>
        </w:rPr>
        <w:t xml:space="preserve"> пункта 1 постановления администрации Грайворонского городского округа от 17 июня 2019 года № 331 «О внесении изменений </w:t>
        <w:br/>
        <w:t xml:space="preserve">в постановление администрации муниципального района «Грайворонский район» Белгородской области от 01 декабря 2014 года № 676» исключить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>
        <w:rPr>
          <w:color w:val="000000"/>
          <w:sz w:val="28"/>
          <w:szCs w:val="28"/>
        </w:rPr>
      </w:r>
      <w:r/>
    </w:p>
    <w:p>
      <w:pPr>
        <w:pStyle w:val="945"/>
        <w:ind w:firstLine="720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  <w:tab/>
        <w:t xml:space="preserve">Контроль за исполнением постановления возложить на заместителя главы администрации Грайворонского городского округа М.В. Ванину.</w:t>
      </w:r>
      <w:r>
        <w:rPr>
          <w:color w:val="000000"/>
          <w:sz w:val="28"/>
          <w:szCs w:val="28"/>
        </w:rPr>
      </w:r>
      <w:r/>
    </w:p>
    <w:p>
      <w:pPr>
        <w:pStyle w:val="945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5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Исполняющий обязанности</w:t>
            </w:r>
            <w:r/>
          </w:p>
          <w:p>
            <w:pPr>
              <w:pStyle w:val="945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</w:t>
            </w:r>
            <w:r>
              <w:rPr>
                <w:b/>
                <w:sz w:val="28"/>
                <w:szCs w:val="28"/>
              </w:rPr>
              <w:t xml:space="preserve">лав</w:t>
            </w:r>
            <w:r>
              <w:rPr>
                <w:b/>
                <w:sz w:val="28"/>
                <w:szCs w:val="28"/>
              </w:rPr>
              <w:t xml:space="preserve">ы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4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А.А. Бляшенко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94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tbl>
      <w:tblPr>
        <w:tblW w:w="0" w:type="auto"/>
        <w:jc w:val="right"/>
        <w:tblInd w:w="-14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tabs>
                <w:tab w:val="left" w:pos="1134" w:leader="none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/>
          </w:p>
          <w:p>
            <w:pPr>
              <w:pStyle w:val="945"/>
              <w:jc w:val="center"/>
              <w:tabs>
                <w:tab w:val="left" w:pos="1134" w:leader="none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ПРИЛОЖЕНИЕ</w:t>
            </w:r>
            <w:r>
              <w:rPr>
                <w:b/>
                <w:bCs/>
                <w:sz w:val="28"/>
              </w:rPr>
            </w:r>
            <w:r/>
          </w:p>
          <w:p>
            <w:pPr>
              <w:pStyle w:val="945"/>
              <w:jc w:val="center"/>
              <w:tabs>
                <w:tab w:val="left" w:pos="1134" w:leader="none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 </w:t>
            </w:r>
            <w:r>
              <w:rPr>
                <w:b/>
                <w:bCs/>
                <w:sz w:val="28"/>
              </w:rPr>
              <w:t xml:space="preserve">постановлени</w:t>
            </w:r>
            <w:r>
              <w:rPr>
                <w:b/>
                <w:bCs/>
                <w:sz w:val="28"/>
              </w:rPr>
              <w:t xml:space="preserve">ю</w:t>
            </w:r>
            <w:r>
              <w:rPr>
                <w:b/>
                <w:bCs/>
                <w:sz w:val="28"/>
              </w:rPr>
              <w:t xml:space="preserve"> администрации</w:t>
            </w:r>
            <w:r/>
          </w:p>
          <w:p>
            <w:pPr>
              <w:pStyle w:val="945"/>
              <w:jc w:val="center"/>
              <w:tabs>
                <w:tab w:val="left" w:pos="256" w:leader="none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Грайворонского городского округа</w:t>
            </w:r>
            <w:r/>
          </w:p>
          <w:p>
            <w:pPr>
              <w:pStyle w:val="945"/>
              <w:jc w:val="center"/>
              <w:tabs>
                <w:tab w:val="left" w:pos="1134" w:leader="none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«_08_»_сентября_ 2022_г. №_610_</w:t>
            </w:r>
            <w:r/>
          </w:p>
          <w:p>
            <w:pPr>
              <w:pStyle w:val="945"/>
              <w:jc w:val="center"/>
              <w:tabs>
                <w:tab w:val="left" w:pos="1134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искусства Грайворонского городского округа»</w:t>
      </w:r>
      <w:r/>
    </w:p>
    <w:p>
      <w:pPr>
        <w:pStyle w:val="945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муниципальной программы 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искусства Грайворонского городского округа»</w:t>
      </w:r>
      <w:r/>
    </w:p>
    <w:p>
      <w:pPr>
        <w:pStyle w:val="945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4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80"/>
        <w:gridCol w:w="4006"/>
        <w:gridCol w:w="4954"/>
      </w:tblGrid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</w:t>
            </w:r>
            <w:r/>
          </w:p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896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Наименование муниципальной программы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«Развитие культуры и искусства</w:t>
            </w:r>
            <w:r>
              <w:rPr>
                <w:bCs/>
                <w:color w:val="000000"/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Грайворонского городского округа» </w:t>
            </w:r>
            <w:r/>
          </w:p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(далее</w:t>
            </w:r>
            <w:r>
              <w:rPr>
                <w:bCs/>
                <w:color w:val="000000"/>
                <w:sz w:val="28"/>
                <w:szCs w:val="28"/>
              </w:rPr>
              <w:t xml:space="preserve"> -</w:t>
            </w:r>
            <w:r>
              <w:rPr>
                <w:bCs/>
                <w:color w:val="000000"/>
                <w:sz w:val="28"/>
                <w:szCs w:val="28"/>
              </w:rPr>
              <w:t xml:space="preserve"> муниципальная программа)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ind w:firstLine="14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Соисполнители 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ind w:firstLine="10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Управление культуры и молодежной политики администрации Грайворонского городского округа</w:t>
            </w: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МКУК «Грайворонская ЦБС»;</w:t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МКУК «Грайворонская детская библиотека»;</w:t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МБУК «Культурно-досуговый центр» Грайворонского городского округа;</w:t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МКУК «Грайворонский историко-краеведческий музей»;</w:t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МКУ «Центр молодежных инициатив»;</w:t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МБУ ДО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pStyle w:val="945"/>
              <w:ind w:firstLine="10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«ДШИ им. В.Ф. Трутовского».</w:t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ind w:firstLine="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  <w:tab/>
              <w:t xml:space="preserve">Развитие библиотечного дела.</w:t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  <w:tab/>
              <w:t xml:space="preserve">Развитие музейного дела.</w:t>
            </w:r>
            <w:r/>
          </w:p>
          <w:p>
            <w:pPr>
              <w:pStyle w:val="945"/>
              <w:ind w:firstLine="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  <w:tab/>
              <w:t xml:space="preserve">Культурно-досуговая деятельность и народное творчество.</w:t>
            </w:r>
            <w:r/>
          </w:p>
          <w:p>
            <w:pPr>
              <w:pStyle w:val="945"/>
              <w:ind w:hanging="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  <w:tab/>
              <w:t xml:space="preserve">Государственная охрана, сохранение и популяризация объектов культурного наследия (памятников истории и культуры).</w:t>
            </w:r>
            <w:r/>
          </w:p>
          <w:p>
            <w:pPr>
              <w:pStyle w:val="945"/>
              <w:ind w:hanging="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  <w:tab/>
              <w:t xml:space="preserve">Муниципальная политика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ind w:hanging="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сфере культуры.</w:t>
            </w:r>
            <w:r/>
          </w:p>
          <w:p>
            <w:pPr>
              <w:pStyle w:val="945"/>
              <w:ind w:hanging="5"/>
              <w:jc w:val="center"/>
              <w:shd w:val="clear" w:color="auto" w:fill="ffffff"/>
              <w:tabs>
                <w:tab w:val="left" w:pos="38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молодежной политики.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  <w:lang w:eastAsia="en-US"/>
              </w:rPr>
              <w:t xml:space="preserve">Развитие туризма, ремесленничества и придорожного сервиса.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Развитие дополнительного образования детей в сфере культуры.</w:t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 (цели)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ind w:hanging="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комплексного развития культурного потенциала, сохранения культурного наследия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гармонизации </w:t>
            </w:r>
            <w:r>
              <w:rPr>
                <w:sz w:val="28"/>
                <w:szCs w:val="28"/>
              </w:rPr>
              <w:t xml:space="preserve">культурной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туристической</w:t>
            </w:r>
            <w:r>
              <w:rPr>
                <w:color w:val="000000"/>
                <w:sz w:val="28"/>
                <w:szCs w:val="28"/>
              </w:rPr>
              <w:t xml:space="preserve"> жизни Грайворонского городского округа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Задачи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95"/>
              <w:numPr>
                <w:ilvl w:val="0"/>
                <w:numId w:val="16"/>
              </w:numPr>
              <w:spacing w:after="0" w:line="240" w:lineRule="auto"/>
              <w:shd w:val="clear" w:color="auto" w:fill="auto"/>
              <w:tabs>
                <w:tab w:val="left" w:pos="283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развития библиотечного обслуживания населения Грайворонского городского округа сохранности и комплектования библиотечных фондов.</w:t>
            </w:r>
            <w:r/>
          </w:p>
          <w:p>
            <w:pPr>
              <w:pStyle w:val="945"/>
              <w:ind w:firstLine="14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  <w:tab/>
              <w:t xml:space="preserve">Развитие экспозиционно-выставочной</w:t>
            </w:r>
            <w:r>
              <w:rPr>
                <w:color w:val="000000"/>
                <w:sz w:val="28"/>
                <w:szCs w:val="28"/>
              </w:rPr>
              <w:t xml:space="preserve">, издательской и научно-просветительской деятельности Грайворонского историко-краеведческого музея, сохранности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безопасности музейных фондов.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ind w:firstLine="19"/>
              <w:jc w:val="center"/>
              <w:shd w:val="clear" w:color="auto" w:fill="ffffff"/>
              <w:tabs>
                <w:tab w:val="left" w:pos="394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</w:t>
              <w:tab/>
              <w:t xml:space="preserve">Стимулирование развития народного творчества и культурно-досуговой деятельности на территории Грайворонского городского округа.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ind w:firstLine="19"/>
              <w:jc w:val="center"/>
              <w:shd w:val="clear" w:color="auto" w:fill="ffffff"/>
              <w:tabs>
                <w:tab w:val="left" w:pos="394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</w:t>
              <w:tab/>
              <w:t xml:space="preserve">Обеспечение государственной охраны, сохранени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 и популяризация объектов культурного наследия Грайворонского городского округа.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37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Реализация основных направлений политики Грайворонского городского округа в целях создания благоприятных условий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для устойчивого развития в сфере развития культуры и искусства.</w:t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37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Создание организационной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экономической среды, способствующей формированию современной туристской индустрии, увеличение потока туристов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(спроса на туристские услуги)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развитие материальной базы туризма.</w:t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37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  <w:lang w:eastAsia="en-US"/>
              </w:rPr>
              <w:t xml:space="preserve">Реализация основных направлений молодежной политики.</w:t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370" w:leader="none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8. Развитие системы выявления, поддержки и сопровождения одаренных детей в сфере культуры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 xml:space="preserve">и искусства.</w:t>
            </w:r>
            <w:r>
              <w:rPr>
                <w:color w:val="FF0000"/>
                <w:sz w:val="28"/>
                <w:szCs w:val="28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Сроки и этапы реализации муниципальной программы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муниципальной программы осуществляется в 2 этапа:</w:t>
            </w:r>
            <w:r/>
          </w:p>
          <w:p>
            <w:pPr>
              <w:pStyle w:val="945"/>
              <w:jc w:val="center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этап - с 2015 по 2020 годы;</w:t>
            </w:r>
            <w:r/>
          </w:p>
          <w:p>
            <w:pPr>
              <w:pStyle w:val="945"/>
              <w:jc w:val="center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 - 2021 по 2025 годы.</w:t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бюджетных ассигнований муниципальной программы за счет средств бюджета городского округа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(с расшифровкой плановых объемов бюджетных ассигнований по годам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её реализации), а также прогнозный объем средств, привлекаемых из других источников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95"/>
              <w:spacing w:after="0" w:line="240" w:lineRule="auto"/>
              <w:shd w:val="clear" w:color="auto" w:fill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Планируемый объем бюджетных ассигнований на реализацию муниципальной программы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2015-2025 годах за счет всех источников финансирования составит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1 719 099,0 тыс. рублей, из них:</w:t>
            </w:r>
            <w:r/>
          </w:p>
          <w:p>
            <w:pPr>
              <w:pStyle w:val="989"/>
              <w:numPr>
                <w:ilvl w:val="0"/>
                <w:numId w:val="18"/>
              </w:numPr>
              <w:ind w:firstLine="21"/>
              <w:spacing w:before="0" w:after="0" w:line="240" w:lineRule="auto"/>
              <w:shd w:val="clear" w:color="auto" w:fill="auto"/>
              <w:widowControl w:val="off"/>
              <w:tabs>
                <w:tab w:val="left" w:pos="365" w:leader="none"/>
              </w:tabs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средства бюджета городского округа – </w:t>
            </w:r>
            <w:r>
              <w:rPr>
                <w:b w:val="0"/>
                <w:color w:val="000000"/>
                <w:sz w:val="28"/>
                <w:szCs w:val="28"/>
              </w:rPr>
              <w:t xml:space="preserve">1 505 541,3 тыс. рублей;</w:t>
            </w:r>
            <w:r/>
          </w:p>
          <w:p>
            <w:pPr>
              <w:pStyle w:val="989"/>
              <w:numPr>
                <w:ilvl w:val="0"/>
                <w:numId w:val="18"/>
              </w:numPr>
              <w:ind w:left="21" w:hanging="21"/>
              <w:spacing w:before="0" w:after="0" w:line="240" w:lineRule="auto"/>
              <w:shd w:val="clear" w:color="auto" w:fill="auto"/>
              <w:widowControl w:val="off"/>
              <w:tabs>
                <w:tab w:val="left" w:pos="276" w:leader="none"/>
              </w:tabs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средства областного бюджета – 130 925,1 тыс. рублей;</w:t>
            </w:r>
            <w:r/>
          </w:p>
          <w:p>
            <w:pPr>
              <w:pStyle w:val="989"/>
              <w:numPr>
                <w:ilvl w:val="0"/>
                <w:numId w:val="18"/>
              </w:numPr>
              <w:ind w:left="21" w:hanging="21"/>
              <w:spacing w:before="0" w:after="0" w:line="240" w:lineRule="auto"/>
              <w:shd w:val="clear" w:color="auto" w:fill="auto"/>
              <w:widowControl w:val="off"/>
              <w:tabs>
                <w:tab w:val="left" w:pos="365" w:leader="none"/>
              </w:tabs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средства федерального бюджета – 61</w:t>
            </w:r>
            <w:r>
              <w:rPr>
                <w:b w:val="0"/>
                <w:color w:val="000000"/>
                <w:sz w:val="28"/>
                <w:szCs w:val="28"/>
              </w:rPr>
              <w:t xml:space="preserve"> </w:t>
            </w:r>
            <w:r>
              <w:rPr>
                <w:b w:val="0"/>
                <w:color w:val="000000"/>
                <w:sz w:val="28"/>
                <w:szCs w:val="28"/>
              </w:rPr>
              <w:t xml:space="preserve">599,4 тыс. рублей;</w:t>
            </w:r>
            <w:r/>
          </w:p>
          <w:p>
            <w:pPr>
              <w:pStyle w:val="989"/>
              <w:numPr>
                <w:ilvl w:val="0"/>
                <w:numId w:val="18"/>
              </w:numPr>
              <w:ind w:firstLine="21"/>
              <w:spacing w:before="0" w:after="0" w:line="240" w:lineRule="auto"/>
              <w:shd w:val="clear" w:color="auto" w:fill="auto"/>
              <w:widowControl w:val="off"/>
              <w:tabs>
                <w:tab w:val="left" w:pos="346" w:leader="none"/>
              </w:tabs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за счет внебюджетных средств – 21</w:t>
            </w:r>
            <w:r>
              <w:rPr>
                <w:b w:val="0"/>
                <w:color w:val="000000"/>
                <w:sz w:val="28"/>
                <w:szCs w:val="28"/>
              </w:rPr>
              <w:t xml:space="preserve"> </w:t>
            </w:r>
            <w:r>
              <w:rPr>
                <w:b w:val="0"/>
                <w:color w:val="000000"/>
                <w:sz w:val="28"/>
                <w:szCs w:val="28"/>
              </w:rPr>
              <w:t xml:space="preserve">033,2 тыс. рублей.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из них по годам: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2015 год – 68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652,50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2016 год – 74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671,60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2017 год – 87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502,10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2018 год – 126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630,60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2019 год – 117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622,30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2020 год – 161</w:t>
            </w:r>
            <w:r>
              <w:rPr>
                <w:b w:val="0"/>
                <w:sz w:val="28"/>
                <w:szCs w:val="28"/>
              </w:rPr>
              <w:t xml:space="preserve"> </w:t>
            </w:r>
            <w:r>
              <w:rPr>
                <w:b w:val="0"/>
                <w:sz w:val="28"/>
                <w:szCs w:val="28"/>
              </w:rPr>
              <w:t xml:space="preserve">642,70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2021 год – </w:t>
            </w:r>
            <w:r>
              <w:rPr>
                <w:b w:val="0"/>
                <w:sz w:val="28"/>
                <w:szCs w:val="28"/>
              </w:rPr>
              <w:t xml:space="preserve">175 </w:t>
            </w:r>
            <w:r>
              <w:rPr>
                <w:b w:val="0"/>
                <w:sz w:val="28"/>
                <w:szCs w:val="28"/>
              </w:rPr>
              <w:t xml:space="preserve">497,70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2022 год – </w:t>
            </w:r>
            <w:r>
              <w:rPr>
                <w:b w:val="0"/>
                <w:sz w:val="28"/>
                <w:szCs w:val="28"/>
              </w:rPr>
              <w:t xml:space="preserve">234 </w:t>
            </w:r>
            <w:r>
              <w:rPr>
                <w:b w:val="0"/>
                <w:sz w:val="28"/>
                <w:szCs w:val="28"/>
              </w:rPr>
              <w:t xml:space="preserve">196,60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2023 год – 205 495,10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2024 год – 232 345,20 тыс. рублей;</w:t>
            </w:r>
            <w:r/>
          </w:p>
          <w:p>
            <w:pPr>
              <w:pStyle w:val="989"/>
              <w:spacing w:before="0" w:after="0" w:line="240" w:lineRule="auto"/>
              <w:shd w:val="clear" w:color="auto" w:fill="auto"/>
              <w:tabs>
                <w:tab w:val="left" w:pos="629" w:leader="none"/>
              </w:tabs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 xml:space="preserve">2025 год – 232 136,50 тыс. рублей</w:t>
            </w:r>
            <w:r>
              <w:rPr>
                <w:color w:val="000000"/>
                <w:sz w:val="28"/>
                <w:szCs w:val="28"/>
                <w:highlight w:val="yellow"/>
              </w:rPr>
            </w:r>
            <w:r/>
          </w:p>
        </w:tc>
      </w:tr>
      <w:tr>
        <w:trPr/>
        <w:tc>
          <w:tcPr>
            <w:tcW w:w="6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/>
          </w:p>
        </w:tc>
        <w:tc>
          <w:tcPr>
            <w:tcW w:w="400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</w:t>
            </w:r>
            <w:r>
              <w:rPr>
                <w:color w:val="000000"/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  <w:r/>
          </w:p>
        </w:tc>
        <w:tc>
          <w:tcPr>
            <w:tcW w:w="4954" w:type="dxa"/>
            <w:vAlign w:val="top"/>
            <w:textDirection w:val="lrTb"/>
            <w:noWrap w:val="false"/>
          </w:tcPr>
          <w:p>
            <w:pPr>
              <w:pStyle w:val="995"/>
              <w:spacing w:after="0" w:line="355" w:lineRule="exact"/>
              <w:shd w:val="clear" w:color="auto" w:fill="auto"/>
              <w:tabs>
                <w:tab w:val="left" w:pos="869" w:leader="none"/>
              </w:tabs>
              <w:rPr>
                <w:rStyle w:val="996"/>
                <w:sz w:val="28"/>
                <w:szCs w:val="28"/>
              </w:rPr>
            </w:pPr>
            <w:r>
              <w:rPr>
                <w:rStyle w:val="996"/>
                <w:sz w:val="28"/>
                <w:szCs w:val="28"/>
              </w:rPr>
              <w:t xml:space="preserve">1) Количество посещений библиотек городского округа на 1</w:t>
            </w:r>
            <w:r>
              <w:rPr>
                <w:rStyle w:val="996"/>
                <w:sz w:val="28"/>
                <w:szCs w:val="28"/>
              </w:rPr>
              <w:t xml:space="preserve"> </w:t>
            </w:r>
            <w:r>
              <w:rPr>
                <w:rStyle w:val="996"/>
                <w:sz w:val="28"/>
                <w:szCs w:val="28"/>
              </w:rPr>
              <w:t xml:space="preserve">000 человек населения – 492 в 2025 году.</w:t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50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Доля компьютеризированных библиотек от общего числа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библиотек - 100 % в 2025 году.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tabs>
                <w:tab w:val="left" w:pos="41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</w:t>
              <w:tab/>
              <w:t xml:space="preserve">Количество посещений музеев</w:t>
              <w:br/>
              <w:t xml:space="preserve">на 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000 человек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населения – 550 в 2025 году.</w:t>
            </w:r>
            <w:r/>
          </w:p>
          <w:p>
            <w:pPr>
              <w:pStyle w:val="945"/>
              <w:numPr>
                <w:ilvl w:val="0"/>
                <w:numId w:val="13"/>
              </w:numPr>
              <w:jc w:val="center"/>
              <w:shd w:val="clear" w:color="auto" w:fill="ffffff"/>
              <w:widowControl w:val="off"/>
              <w:tabs>
                <w:tab w:val="left" w:pos="581" w:leader="none"/>
                <w:tab w:val="left" w:pos="2395" w:leader="none"/>
                <w:tab w:val="left" w:pos="32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культуры, в общей численности населения </w:t>
            </w:r>
            <w:r>
              <w:rPr>
                <w:color w:val="000000"/>
                <w:sz w:val="28"/>
                <w:szCs w:val="28"/>
              </w:rPr>
              <w:t xml:space="preserve">- 467%</w:t>
            </w:r>
            <w:r>
              <w:rPr>
                <w:sz w:val="28"/>
                <w:szCs w:val="28"/>
              </w:rPr>
              <w:t xml:space="preserve"> в 2025 году.</w:t>
            </w:r>
            <w:r/>
          </w:p>
          <w:p>
            <w:pPr>
              <w:pStyle w:val="945"/>
              <w:jc w:val="center"/>
              <w:shd w:val="clear" w:color="auto" w:fill="ffffff"/>
              <w:widowControl w:val="off"/>
              <w:tabs>
                <w:tab w:val="left" w:pos="581" w:leader="none"/>
                <w:tab w:val="left" w:pos="1925" w:leader="none"/>
                <w:tab w:val="left" w:pos="40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Доля объектов культурного наследия (памятников истории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культуры), находящихся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удовлетворительном состоянии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(не требующих противоаварийных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восстановительных работ), от общего количества объектов культурного наследия, расположенных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 Грайворонского городского округа - 80% в 2025 году.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Уровень удовлетворенности населения Грайворонского городского округа качеством предоставления государственных и муниципальных услуг в сфере культуры - 92%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Совокупная занятость в сфере сельского туризма - 130 человек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году. Количество туристских объектов - 50 в 2025 году.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Объём туристического потока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 на 40% больше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отношению к общему туристскому потоку.</w:t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pStyle w:val="945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8)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Доля молодых людей, активно взаимодействующих с органом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по делам молодежи, принимающих участие в деятельности молодежных объединений и организаций, к общему числу молодежи городского округа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(в 2025 году – 52%).</w:t>
            </w:r>
            <w:r/>
          </w:p>
          <w:p>
            <w:pPr>
              <w:pStyle w:val="945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9) Доля детей в возрасте от 5 до 18 лет включительно, обучающихся в ДШИ, от общего количества детей данного возраста в Грайворонском городском округе – 14% к 2025 году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</w:r>
            <w:r/>
          </w:p>
          <w:p>
            <w:pPr>
              <w:pStyle w:val="945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(приложение № 4 </w:t>
            </w:r>
            <w:r>
              <w:rPr>
                <w:color w:val="000000"/>
                <w:sz w:val="28"/>
                <w:szCs w:val="28"/>
                <w:lang w:eastAsia="en-US"/>
              </w:rPr>
            </w:r>
            <w:r/>
          </w:p>
          <w:p>
            <w:pPr>
              <w:pStyle w:val="94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 муниципальной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программе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)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</w:t>
            </w:r>
            <w:r>
              <w:rPr>
                <w:color w:val="FF0000"/>
                <w:sz w:val="28"/>
                <w:szCs w:val="28"/>
              </w:rPr>
            </w:r>
            <w:r/>
          </w:p>
        </w:tc>
      </w:tr>
    </w:tbl>
    <w:p>
      <w:pPr>
        <w:pStyle w:val="945"/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</w:r>
      <w:r/>
    </w:p>
    <w:p>
      <w:pPr>
        <w:pStyle w:val="970"/>
        <w:numPr>
          <w:ilvl w:val="0"/>
          <w:numId w:val="40"/>
        </w:numPr>
        <w:ind w:left="0" w:firstLine="0"/>
        <w:jc w:val="center"/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Общая характеристика сферы реализации </w:t>
      </w:r>
      <w:r>
        <w:rPr>
          <w:b/>
          <w:color w:val="000000"/>
          <w:spacing w:val="-4"/>
          <w:sz w:val="28"/>
          <w:szCs w:val="28"/>
        </w:rPr>
        <w:t xml:space="preserve">муниципальной</w:t>
      </w:r>
      <w:r>
        <w:rPr>
          <w:b/>
          <w:bCs/>
          <w:color w:val="000000"/>
          <w:spacing w:val="-5"/>
          <w:sz w:val="28"/>
          <w:szCs w:val="28"/>
        </w:rPr>
        <w:t xml:space="preserve"> программы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pacing w:val="-5"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pacing w:val="-5"/>
          <w:sz w:val="28"/>
          <w:szCs w:val="28"/>
        </w:rPr>
        <w:t xml:space="preserve">прогноз её развития</w:t>
      </w:r>
      <w:r/>
    </w:p>
    <w:p>
      <w:pPr>
        <w:pStyle w:val="945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Стратегической целью развития Грайворонского городского округа является создание необходимых условий </w:t>
      </w:r>
      <w:r>
        <w:rPr>
          <w:sz w:val="28"/>
          <w:szCs w:val="28"/>
          <w:lang w:eastAsia="en-US"/>
        </w:rPr>
        <w:t xml:space="preserve">для успешной самореализации жителей, стабильного улучшения качества их жизни на основе проведения планомерной работы по укреплению промышленного и сельскохозяйственного потенциала городского округа и успешной реализации эффективных инвестиционных проектов.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важнейших направлений реализации стратегической цели является ориентация населения округа посредством развития сферы культуры.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характеристиками сферы реализации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 xml:space="preserve">программы являются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Наличие развитой сети досуговых учреждений, предоставляющих широкие возможности для проведения досуга и самореализации творческой личности.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Грайворонском городском округе действует сеть учреждений культуры клубного типа, включающая в себя 23 учреждения культуры. 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Статус «Центр культурного развития» получили 2 сельских модельных Дома культуры и 7 сельских Домов культуры имеют статус «Модельный»,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что составляет 39,1% от общего количества культурно-досуговых учреждений.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2) Наличие богатого уникального историко-культурного наследия городского округа, составляющего основу для создания уникального имиджа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конкурентоспособного туристического продукта, сформированная система охраны памятников истории и культуры на региональном и муниципальном уровне.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на территории Грайворонского городского округа расположено 142 объекта культурного наследия, включённых в единый государственный реестр объектов культурного наследия (памятников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культуры) народов Российской Федерации и 6 выявленных объектов культурного наследия.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Одну из многочисленных категорий памятников истории и культуры городского округа составляют памятники археологии, среди которых самыми известными являются курганные группы у села Безымено и Порозовское городище скифского времени.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Грайворонский городской округ богат архитектурными памятниками.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округе 43 здания – памятники архитектуры и истории. Наиболее древние памятники архитектуры датируются </w:t>
      </w:r>
      <w:r>
        <w:rPr>
          <w:sz w:val="28"/>
          <w:szCs w:val="28"/>
          <w:lang w:val="en-US"/>
        </w:rPr>
        <w:t xml:space="preserve">XVIII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ека: Казачье</w:t>
      </w:r>
      <w:r>
        <w:rPr>
          <w:sz w:val="28"/>
          <w:szCs w:val="28"/>
        </w:rPr>
        <w:t xml:space="preserve">-Лисичанский храм Казанской Божьей Матери (памятник деревянного зодчества), Головчинский Преображенский храм (первый каменный храм). Одним из загадочных памятников области является памятник архитектуры «Круглое здание», расположенный в с. Головчино. 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государственной охране находится памятник садово-паркового искусства «Слобода Хорватов Головчино».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приняты на государственную охрану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33 памятника воинской славы. Они представлены братскими могилами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одиночными захоронениями воинов и партизан, могилами мирных граждан, погибших в боях с немецко-фашистскими захватчиками, а также оружием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военной техникой, памятными местами и памятными знаками, военно-инженерными сооружениями и произведениями искусства.</w:t>
      </w:r>
      <w:r/>
    </w:p>
    <w:p>
      <w:pPr>
        <w:pStyle w:val="945"/>
        <w:ind w:firstLine="709"/>
        <w:jc w:val="both"/>
        <w:shd w:val="clear" w:color="auto" w:fill="ffffff"/>
        <w:tabs>
          <w:tab w:val="left" w:pos="107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  <w:tab/>
        <w:t xml:space="preserve">Развитая сеть библиотек, обеспечивающих доступ жителей городского округа к печатным и периодическим изданиям, а также к информационным ресурсам, доступным через сеть Интернет, наличие возможностей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интеллектуального развития жителей округа, в особенности в сельской местности.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Грайворонском городском округе на настоящий момент действует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20 библиотек, в том числе:</w:t>
      </w:r>
      <w:r/>
    </w:p>
    <w:p>
      <w:pPr>
        <w:pStyle w:val="995"/>
        <w:numPr>
          <w:ilvl w:val="0"/>
          <w:numId w:val="17"/>
        </w:numPr>
        <w:ind w:firstLine="709"/>
        <w:jc w:val="both"/>
        <w:spacing w:after="0" w:line="240" w:lineRule="auto"/>
        <w:shd w:val="clear" w:color="auto" w:fill="auto"/>
        <w:tabs>
          <w:tab w:val="left" w:pos="1060" w:leader="none"/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библиотеки городского округа (муниципальное казенное учреждение культуры «Грайворонская централизованная библиотечная система», муниципальное казенное учреждение культуры «Грайворонская детская библиотека»);</w:t>
      </w:r>
      <w:r/>
    </w:p>
    <w:p>
      <w:pPr>
        <w:pStyle w:val="995"/>
        <w:numPr>
          <w:ilvl w:val="0"/>
          <w:numId w:val="17"/>
        </w:numPr>
        <w:ind w:firstLine="709"/>
        <w:jc w:val="both"/>
        <w:spacing w:after="0" w:line="240" w:lineRule="auto"/>
        <w:shd w:val="clear" w:color="auto" w:fill="auto"/>
        <w:tabs>
          <w:tab w:val="left" w:pos="1060" w:leader="none"/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 муниципальных библиотек-филиалов.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Совокупный фонд общедоступных библиотек округа составляет 270 906</w:t>
      </w:r>
      <w:r>
        <w:rPr>
          <w:rFonts w:ascii="Times New Roman" w:hAnsi="Times New Roman"/>
          <w:color w:val="000000"/>
          <w:sz w:val="28"/>
          <w:szCs w:val="28"/>
        </w:rPr>
        <w:t xml:space="preserve"> экземпляров изданий, ежегодная посещаемость - более 190 тыс. человек; охват населения библиотечным обслуживанием - 58%.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Образцом современной библиотеки по качеству и объему услуг являются модельные библиотеки. На сегодняшний день их число в округе достигло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11 единиц, или 61% от всех библиотек, которые могут получить этот статус.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94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Музейная сеть Грайворонского городского округа представлена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униципальным казённым учреждением культуры «Грайворонский историко-краеведческий музей» и шестью постоянно действующими тематическими выставками, расположенными при школах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</w:t>
        <w:br/>
        <w:t xml:space="preserve">МКУК «Грайворонский историко-краеведческий музей»)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shd w:val="clear" w:color="auto" w:fill="ffffff"/>
        <w:tabs>
          <w:tab w:val="left" w:pos="1291" w:leader="none"/>
          <w:tab w:val="left" w:pos="59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МКУК «Грайворонский историко-краеведческий музей» является научно-исследов</w:t>
      </w:r>
      <w:r>
        <w:rPr>
          <w:color w:val="000000"/>
          <w:sz w:val="28"/>
          <w:szCs w:val="28"/>
        </w:rPr>
        <w:t xml:space="preserve">ательским и научно-просветительским учреждением, осуществляющим комплектование, хранение, изучение и популяризацию памятников естественной истории, материальной и духовной культуры Грайворонского края, входящих в состав музейного фонда Российской Федерации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и обеспечивает их учёт. Музей был открыт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7 августа 1996 года.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МКУК «Грайворонский историко-краеведческий музей» обслуживает более 22 тыс. человек. В целях совершенствования музейно-образовательной деятельности, на основании постановления Правительства </w:t>
      </w:r>
      <w:r>
        <w:rPr>
          <w:color w:val="000000"/>
          <w:sz w:val="28"/>
          <w:szCs w:val="28"/>
        </w:rPr>
        <w:t xml:space="preserve">Белгородской </w:t>
      </w:r>
      <w:r>
        <w:rPr>
          <w:color w:val="000000"/>
          <w:sz w:val="28"/>
          <w:szCs w:val="28"/>
        </w:rPr>
        <w:t xml:space="preserve">области от 28 июля 2006 года № 157-пп «О мерах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совершенствованию музейно-образовательной деятельности», установлено бесплатное посещение областных музеев для детей дошкольного возраста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всех категорий учащихся и студентов, а также музей работает по </w:t>
      </w:r>
      <w:r>
        <w:rPr>
          <w:color w:val="000000"/>
          <w:sz w:val="28"/>
          <w:szCs w:val="28"/>
        </w:rPr>
        <w:t xml:space="preserve">Пушкинской карте.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городском округе действует около 40 туристических объектов.</w:t>
      </w:r>
      <w:r>
        <w:rPr>
          <w:color w:val="000000"/>
          <w:sz w:val="28"/>
          <w:szCs w:val="28"/>
        </w:rPr>
        <w:t xml:space="preserve"> Туристический комплекс «Лесной хутор на Гранях» и «Петривки» </w:t>
      </w:r>
      <w:r>
        <w:rPr>
          <w:color w:val="000000"/>
          <w:sz w:val="28"/>
          <w:szCs w:val="28"/>
        </w:rPr>
        <w:t xml:space="preserve">Смородинская сельская территория</w:t>
      </w:r>
      <w:r>
        <w:rPr>
          <w:color w:val="000000"/>
          <w:sz w:val="28"/>
          <w:szCs w:val="28"/>
        </w:rPr>
        <w:t xml:space="preserve">, гостиницы, санаторий, экскурсионные усадьбы, агро-усадьбы, надомные мастерские, рекреационные зоны, дом ремесел. Разработано 15 туристских маршрутов и программ. Совокупная занятость в сфере сельского туризма составляет 124 человека. </w:t>
      </w:r>
      <w:r/>
    </w:p>
    <w:p>
      <w:pPr>
        <w:pStyle w:val="94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на территории Грайворонского городского округа 6 коллективных средств размещения. Привлечение отдыхающих в благоприятную для отдыха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оздоровления местность - важнейшая задача туристической отрасли нашего края.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6) Молодежная политика Грайворонского городског</w:t>
      </w:r>
      <w:r>
        <w:rPr>
          <w:rFonts w:ascii="Times New Roman" w:hAnsi="Times New Roman"/>
          <w:sz w:val="28"/>
          <w:szCs w:val="28"/>
        </w:rPr>
        <w:t xml:space="preserve">о округа представляет собой систему мер правового, организационно-управленческого, финансово-экономического, информационного, кадрового характера, направленных на создание необходимых условий для самореализации личности молодого человека, на формирование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молодых граждан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патриотизма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уважения к истории и культуре своего округа, на развитие и поддержку молодежных и детских общественных объединений. Молодежная политика проводится в отношении жителей Грайворонского городского округа в возрасте от 14 до 30 лет. При реализации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муниципальной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рограммы будут затронуты интересы более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350 молодых жителей городского округа, что составляет 41% от общей численности населения. Основными приоритетами молодежной политики Грайворонского городского округа является: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</w:t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на уровне городског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округа детей и молодежи на этапе социального, культурного, духовного, физического становления, выбора жизненного пути, получения образования, включения в социально-профессиональную деятельность, создания семьи, реализации общественно значимых инициатив;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морально-нравственных ценностей, патриотизма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гражданской культуры молодежи;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координация деятельности органов местного самоуправления, физических и юридических лиц в осуществлении мероприятий по работе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детьми и молодежью;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системный, комплексный подход к реализации молодежной политики, предусматривающий объединение усилий различных социальных институтов. 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7) В настоящее время дополнительное образование детей не только реализует образовательные программы, но и является творческим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просветительским центром, деятельность которого направлена на духовное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интеллектуальное развитие подрастающего поколения путем приобщения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высокому искусству. </w:t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tabs>
          <w:tab w:val="left" w:pos="567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Вопросы сферы культуры закреплены за управлением культуры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молодежной политики администрации Грайворонского городского округа.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подведомственном подчинении управления культуры и молодежной политики администрации Грайворонского городского округа находятся следующие муниципальные учреждения: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/>
    </w:p>
    <w:p>
      <w:pPr>
        <w:pStyle w:val="945"/>
        <w:numPr>
          <w:ilvl w:val="0"/>
          <w:numId w:val="14"/>
        </w:numPr>
        <w:ind w:firstLine="709"/>
        <w:jc w:val="both"/>
        <w:shd w:val="clear" w:color="auto" w:fill="ffffff"/>
        <w:widowControl w:val="off"/>
        <w:tabs>
          <w:tab w:val="left" w:pos="133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бюджетное учреждение культуры «Культурно-досуговый центр» Грайворонского городского округа;</w:t>
      </w:r>
      <w:r>
        <w:rPr>
          <w:color w:val="000000"/>
          <w:sz w:val="28"/>
          <w:szCs w:val="28"/>
        </w:rPr>
      </w:r>
      <w:r/>
    </w:p>
    <w:p>
      <w:pPr>
        <w:pStyle w:val="945"/>
        <w:numPr>
          <w:ilvl w:val="0"/>
          <w:numId w:val="14"/>
        </w:numPr>
        <w:ind w:firstLine="709"/>
        <w:jc w:val="both"/>
        <w:shd w:val="clear" w:color="auto" w:fill="ffffff"/>
        <w:widowControl w:val="off"/>
        <w:tabs>
          <w:tab w:val="left" w:pos="133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казенное учреждение культуры «Грайворонский историко-краеведческий музей»;</w:t>
      </w:r>
      <w:r>
        <w:rPr>
          <w:sz w:val="28"/>
          <w:szCs w:val="28"/>
        </w:rPr>
      </w:r>
      <w:r/>
    </w:p>
    <w:p>
      <w:pPr>
        <w:pStyle w:val="995"/>
        <w:numPr>
          <w:ilvl w:val="0"/>
          <w:numId w:val="14"/>
        </w:numPr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культуры «Грайворонская централизованная библиотечная система»;</w:t>
      </w:r>
      <w:r/>
    </w:p>
    <w:p>
      <w:pPr>
        <w:pStyle w:val="995"/>
        <w:numPr>
          <w:ilvl w:val="0"/>
          <w:numId w:val="14"/>
        </w:numPr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культуры «Грайворонская детская библиотека»;</w:t>
      </w:r>
      <w:r/>
    </w:p>
    <w:p>
      <w:pPr>
        <w:pStyle w:val="995"/>
        <w:numPr>
          <w:ilvl w:val="0"/>
          <w:numId w:val="14"/>
        </w:numPr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культуры «Центр молодежных инициатив» управления культуры и молодежной политики Грайворонского городского округа;</w:t>
      </w:r>
      <w:r/>
    </w:p>
    <w:p>
      <w:pPr>
        <w:pStyle w:val="995"/>
        <w:numPr>
          <w:ilvl w:val="0"/>
          <w:numId w:val="14"/>
        </w:numPr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культуры «Административно-хозяйственный центр» управления культуры и молодежной политики Грайворонского городского округа;</w:t>
      </w:r>
      <w:r/>
    </w:p>
    <w:p>
      <w:pPr>
        <w:pStyle w:val="995"/>
        <w:numPr>
          <w:ilvl w:val="0"/>
          <w:numId w:val="14"/>
        </w:numPr>
        <w:ind w:firstLine="709"/>
        <w:jc w:val="both"/>
        <w:spacing w:after="0" w:line="240" w:lineRule="auto"/>
        <w:shd w:val="clear" w:color="auto" w:fill="auto"/>
        <w:tabs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имени В.Ф. Трутовского».</w:t>
      </w:r>
      <w:r/>
    </w:p>
    <w:p>
      <w:pPr>
        <w:pStyle w:val="995"/>
        <w:ind w:firstLine="709"/>
        <w:jc w:val="both"/>
        <w:spacing w:after="0" w:line="240" w:lineRule="auto"/>
        <w:tabs>
          <w:tab w:val="left" w:pos="1200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показывает анализ, основными характеристиками сферы реализации программы, являются следующие: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наличие разнопрофильной сети учреждений культуры, многообразие видов культурных благ и, соответственно, возможностей для реализации жителями округа своего творческого потенциала и удовлетворения потребностей в услугах культуры и интеллектуальном развитии;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накопленный культурно-исторический потенциал Грайворонского округа позволяет рассматривать его в качестве базы для формирования узнаваемого бренда округа;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  <w:t xml:space="preserve">проведенная в последние годы в рамках 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/>
          <w:color w:val="000000"/>
          <w:sz w:val="28"/>
          <w:szCs w:val="28"/>
        </w:rPr>
        <w:t xml:space="preserve">8 мая 2010 года №83-Ф3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</w:t>
      </w:r>
      <w:r>
        <w:rPr>
          <w:rFonts w:ascii="Times New Roman" w:hAnsi="Times New Roman"/>
          <w:color w:val="000000"/>
          <w:sz w:val="28"/>
          <w:szCs w:val="28"/>
        </w:rPr>
        <w:t xml:space="preserve">реждений» реформа муниципальных учреждений изменила систему отношений между органами власти, местного самоуправления и подведомственными учреждениями, создала стимулы для повышения эффективности муниципальных учреждений, расширения перечня предоставляемых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ими платных услуг, разработки и реализации ими собственных стратегий развития, с целью повышения качества предоставляемых услуг и обеспечения финансовой устойчивости;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  <w:t xml:space="preserve">информатизация отрасли, которая включает, в том числе перевод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электронную форму музейных фондов и </w:t>
      </w:r>
      <w:r>
        <w:rPr>
          <w:rFonts w:ascii="Times New Roman" w:hAnsi="Times New Roman"/>
          <w:sz w:val="28"/>
          <w:szCs w:val="28"/>
        </w:rPr>
        <w:t xml:space="preserve">библиотечных каталогов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что позволит сделать их более доступными для населения, обеспечить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их сохранность для будущих поколений. Также в рамках этого направления создаются Интернет-сайты учреждений культуры, которые должны стать эффективным средством информирования населения и продвижения услуг учреждений;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tabs>
          <w:tab w:val="left" w:pos="1134" w:leader="none"/>
          <w:tab w:val="left" w:pos="1378" w:leader="none"/>
          <w:tab w:val="left" w:pos="3442" w:leader="none"/>
          <w:tab w:val="left" w:pos="4928" w:leader="none"/>
          <w:tab w:val="left" w:pos="6548" w:leader="none"/>
          <w:tab w:val="right" w:pos="97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разработка административных регламентов муниципальных услуг,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что в значительной степени упростило административные процедуры, обеспечило прозрачность для населения принятия решения по важным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для жителей вопросам в сфере культуры.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ситуация в сфере культуры характеризуется следующими проблемами, создающими препятствия для ее дальнейшего развития: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трудности в обеспечении равных условий доступа к достижениям культуры, в первую очередь для жителей малонаселенных пунктов, которые заключаются в неравномерном распределении сети учреждений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их недостаточном материально-техническом оснащении. Многие сельские учреждения культурно-досуговой сферы имеют малую вместимость, требуют дополнительного оснащения современным оборудованием;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недостаточная информатизация некоторых типов учреждений культуры округа, ограничивающая их коммуникативные возможности;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недостаточная приспособленность учреждений отрасли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посещения их и предоставления услуг различным категориям инвалидов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(с нарушениями опорно-двигательного аппарата, слуха и зрения), а также другим лицам с ограниченными физическими возможностями;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недостаточное обеспечение учреждений отрасли специализированным оборудованием, необходимым для осуществления профильной деятельности учреждений культуры (музыкальными инструментами, звукозаписывающей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зв</w:t>
      </w:r>
      <w:r>
        <w:rPr>
          <w:sz w:val="28"/>
          <w:szCs w:val="28"/>
        </w:rPr>
        <w:t xml:space="preserve">уковоспроизводящей аппаратурой).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этого, наблюдается ряд иных негативно влияющих на ситуацию</w:t>
      </w:r>
      <w:r>
        <w:rPr>
          <w:color w:val="000000"/>
          <w:sz w:val="28"/>
          <w:szCs w:val="28"/>
        </w:rPr>
        <w:t xml:space="preserve"> в сфере культуры и искусства факторов: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конкуренции за потребителей со стороны телевидения, компьютерных игр, развлекательных учреждений, которая проявляется в том, что жители округ</w:t>
      </w:r>
      <w:r>
        <w:rPr>
          <w:sz w:val="28"/>
          <w:szCs w:val="28"/>
        </w:rPr>
        <w:t xml:space="preserve">а предпочитают проводить свой досуг вне учреждений культуры; одновременно с этим учреждения культуры округа не всегда способны предложить более интересные для населения варианты проведения досуга и обеспечить их услугами, отвечающими запросам потребителей;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снижение качества муниципальных услуг, предоставляемых учреждениями культуры окру</w:t>
      </w:r>
      <w:r>
        <w:rPr>
          <w:sz w:val="28"/>
          <w:szCs w:val="28"/>
        </w:rPr>
        <w:t xml:space="preserve">га, в результате ухудшения их материально-технической базы, не отвечающего нормативным требованиям обновления книжных фондов библиотек, отсутствия современного технологического оборудования и других факторов, связанных с недостатком финансирования отрасли;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недостаток в составе предложения учреждений культуры современных видов услуг (например, интерактивных выставок, доступа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электронным библиотекам и тому подобное);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недостаточно развитая система информирования учреждениями населения о предлагаемых ими услугах, отсутствие продуманных информационных кампаний и кампаний по привлечению потребителей;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наличие рисков утраты объектов культурно-исторического наследия, музейных и библиотечных фондов в результате недостаточного объема реставрационных работ, а также недостаточного обновления книжных фондов библиотек.</w:t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Значимой проблемой отрасли является риск потери кадрового потенциала.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социально-экономического развития городского округа.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Снижение привлекательности городского округа как места проживания может произойти в результате снижения к</w:t>
      </w:r>
      <w:r>
        <w:rPr>
          <w:color w:val="000000"/>
          <w:sz w:val="28"/>
          <w:szCs w:val="28"/>
        </w:rPr>
        <w:t xml:space="preserve">ультурного и творческого потенциала населения, развития негативных социальных явлений в результате незанятости населения в свободное время, особенно в сельской местности, где предложение о проведении досуга со стороны коммерческих организаций отсутствует,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сильно ограничено. Результатом станет усиление негативной демографической динамики: отъезд населения в другие регионы Российской Федерации, сокращение миграционного притока.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Снижение привлекательности городского округа как туристического направления может про</w:t>
      </w:r>
      <w:r>
        <w:rPr>
          <w:color w:val="000000"/>
          <w:sz w:val="28"/>
          <w:szCs w:val="28"/>
        </w:rPr>
        <w:t xml:space="preserve">изойти в результате потери значимых объектов культурного наследия (объектов истории и архитектуры), отсутствия значимых культурных событий, проводимых на территории городского округа. Это может создать препятствия для развития туристической отрасли округа.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Многообразие направлений в сфере культуры делает </w:t>
      </w:r>
      <w:r>
        <w:rPr>
          <w:color w:val="000000"/>
          <w:sz w:val="28"/>
          <w:szCs w:val="28"/>
        </w:rPr>
        <w:t xml:space="preserve">невозможным решение стоящих перед ней проблем изолированно, без широкого взаимодействия органов муниципальной власти и общественных объединений обусловливает необходимость применения программно-целевых методов решения стоящих перед отраслью задач в рамках </w:t>
      </w:r>
      <w:r>
        <w:rPr>
          <w:color w:val="000000"/>
          <w:sz w:val="28"/>
          <w:szCs w:val="28"/>
        </w:rPr>
        <w:t xml:space="preserve">муниципальной п</w:t>
      </w:r>
      <w:r>
        <w:rPr>
          <w:color w:val="000000"/>
          <w:sz w:val="28"/>
          <w:szCs w:val="28"/>
        </w:rPr>
        <w:t xml:space="preserve">рограммы.</w:t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0" w:type="auto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9"/>
        <w:gridCol w:w="4927"/>
      </w:tblGrid>
      <w:tr>
        <w:trPr/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Сильные стороны (S)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W w:w="492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Слабые стороны (W)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Уникальность и своеобразие историко-культурного наследия Грайворонского городского округа, богатство традиций.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Развитие инфраструктуры сферы культуры.</w:t>
            </w:r>
            <w:r/>
          </w:p>
          <w:p>
            <w:pPr>
              <w:pStyle w:val="9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и продвижение культурных брендов региона.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492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Недостаточно равный доступ населения городского округа </w:t>
              <w:br/>
              <w:t xml:space="preserve">к культурным ценностям и услугам учреждений культуры.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Недостаточный уровень качества </w:t>
              <w:br/>
              <w:t xml:space="preserve">и видового разнообразия услуг учреждений культуры.</w:t>
            </w:r>
            <w:r/>
          </w:p>
          <w:p>
            <w:pPr>
              <w:pStyle w:val="9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Старение кадров, недостаточное количество квалифицированных молодых специалистов.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Возможности (О)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W w:w="492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Угрозы (Т)</w:t>
            </w:r>
            <w:r/>
          </w:p>
        </w:tc>
      </w:tr>
      <w:tr>
        <w:trPr/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Совершенствование межведомственного взаимодействия по вопросам финансирования археологических полевых исследований, охранно-реставрационных мероприятий, укрепления правовых гарантий.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Расширение сети модельных библиотек и модельных домов культуры; оказание мобильных видов услуг.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3.Формирование социально-культурных кластеров городского </w:t>
              <w:br/>
              <w:t xml:space="preserve">и сельских поселений; новых экономических отношений; создание прочной материальной базы.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Повышение уровня заработной платы и внедрение мощной системы поощрений (гранты, премии, проектная деятельность), совершенствование системы подготовки кадров.</w:t>
            </w:r>
            <w:r/>
          </w:p>
        </w:tc>
        <w:tc>
          <w:tcPr>
            <w:tcW w:w="492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Утрата своеобразия историко-архитектурного облика Грайворонщины, потеря ценных объектов культурного наследия. 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Низкий уровень жизни населения округа, недостаточный уровень образованности, духовного потенциала.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Высокий уровень конкуренции </w:t>
              <w:br/>
              <w:t xml:space="preserve">со стороны телевидения, компьютерных игр, развлекательных учреждений; ухудшение материально-технической базы учреждений культуры, не отвечающей требованиям времени.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Снижение престижа профессий </w:t>
              <w:br/>
              <w:t xml:space="preserve">в сфере культуры.</w:t>
            </w:r>
            <w:r/>
          </w:p>
        </w:tc>
      </w:tr>
    </w:tbl>
    <w:p>
      <w:pPr>
        <w:pStyle w:val="94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Приоритеты в сфере реализации муниципальной программы, цели, задачи и показатели достижения целей и решения задач, описание основных конечных результатов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программы, сроков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этапов реализации муниципальной программы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Приоритет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политики на долгосрочную перспективу в сфере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Грайворонском городском округе являются: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единого культурного пространства округа, укрепление нравственных ценностей, сохранение и популяризация культурного наследия народов России, традиционной культуры Грайворонского городского округа;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равных условий доступа к культурным ценностям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информационным ресурсам для всех жителей округа;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одаренных детей и талантливой молодежи в сфере искусства;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и укрупнение инфраструктуры отрасли;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многообразия и высокого качества услуг культуры населению;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и продвижение культурных брендов округа;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творческих обменов с другими районами</w:t>
      </w:r>
      <w:r>
        <w:rPr>
          <w:sz w:val="28"/>
          <w:szCs w:val="28"/>
        </w:rPr>
        <w:t xml:space="preserve"> и городскими округами</w:t>
      </w:r>
      <w:r>
        <w:rPr>
          <w:sz w:val="28"/>
          <w:szCs w:val="28"/>
        </w:rPr>
        <w:t xml:space="preserve"> Белгородской области и внутри городского округа.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Решить вышеназванны</w:t>
      </w:r>
      <w:r>
        <w:rPr>
          <w:sz w:val="28"/>
          <w:szCs w:val="28"/>
        </w:rPr>
        <w:t xml:space="preserve">е задачи предполагается за счет </w:t>
      </w:r>
      <w:r>
        <w:rPr>
          <w:sz w:val="28"/>
          <w:szCs w:val="28"/>
        </w:rPr>
        <w:t xml:space="preserve">модернизации сети учреждений культуры в связи с разграничением полномочий всех уровней власти, предусматривающей: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создания социально-культурных кластеров в городском округе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сельских поселениях, обеспечивающих инновационное развитие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эффективное использование</w:t>
      </w:r>
      <w:r>
        <w:rPr>
          <w:color w:val="000000"/>
          <w:sz w:val="28"/>
          <w:szCs w:val="28"/>
        </w:rPr>
        <w:t xml:space="preserve"> вновь созданных материальных ресурсов отрасли (модельных домов культуры и библиотек), формирования новых экономических отношений, расширения взаимодействия с другими субъектами кластера, повышения доступности и качества услуг культуры, их социальной роли;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укрепления материальной базы учреждений культуры, замены имеющихся музыкальных инструментов, свето-звукотехнического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специального оборудования в муниципальных учреждениях культуры культурно-досугового типа, позволяющих обеспечить проведение мероприятий на современном уровне, снабжения учреждений культуры специальным автотранспортом;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создания</w:t>
      </w:r>
      <w:r>
        <w:rPr>
          <w:color w:val="000000"/>
          <w:sz w:val="28"/>
          <w:szCs w:val="28"/>
        </w:rPr>
        <w:t xml:space="preserve"> эффективной системы защиты музейных и библиотечных фондов от физического разрушения и криминальных посягательств, в том числе обеспечения монтажа, ремонта и модернизации существующих систем охранно-пожарной сигнализации и установки систем видеонаблюдения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безопасного пребывания посетителей в учреждениях культуры;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создания ус</w:t>
      </w:r>
      <w:r>
        <w:rPr>
          <w:color w:val="000000"/>
          <w:sz w:val="28"/>
          <w:szCs w:val="28"/>
        </w:rPr>
        <w:t xml:space="preserve">ловий для доступа населения к информации путем совершенствования библиотечного обслуживания, решения проблем качественного формирования фондов библиотек, увеличения ежегодных объемов новых поступлений в соответствии с нормативом - 250 экземпляров книг на 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000 жителей;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внедрения новых информационно-коммуникационных технологий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деятельность библиотек, перевода информационных ресурсов в электронную форму, развития системы обмена информацией с помощью глобальных компьютерных систем;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создания инфраструктуры доступа населения к музейным коллекциям с использованием сети Интернет;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организации работ по сохранению и развитию культурного наследия округа путем формирования фонда по изучению, сохранению Грайворонского песенно-танцевального фольклора, ремесел;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обеспечения участия творческих коллективов, исполнителей, художников и народных мастеров в международных и всероссийских мероприятиях;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обеспечения грантовой поддержки наиболее интересных проектов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сфере сельской культуры и творческих проектов сохранения и поддержки музыкального искусства в городском округе;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выявления территорий, обладающих историко-культурным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природно-ландшафтным ресурсом, для образования на их основе достопримечательных мест;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реставрации памятников истории и культуры, расположенных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территории городского округа;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обеспечения эффективной работы по разработке и осуществлению целевых социально-творческих заказов (концертных программ, проведения фестивалей, конкурсов);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кадрового обеспечения выполнения программы развития отрасли, развития и совершенствование системы подготовки кадров культуры.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Таким образом, цель муниципальной программы в сфере культуры - создание условий для комплексного развития культурного потенциала, сохранения культурного наследия и гармонизации культурной жизни Грайворонского городского округа.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Достижение данной цели возможно при решении следующих задач культурного развития городского округа: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Обеспечение организации и развития библиотечного обслуживания населения Грайворонского городского округа, сохранности и комплектования библиотечных фондов.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Развитие экспозиционно-выставочной, издательской и научно-просветительской деятельности историко-краеведческого музея и безопасности музейного фонда.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Стимулирование развития народного творчества и культурно-досуговой деятельности на территории городского округа.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  <w:tab/>
      </w:r>
      <w:r>
        <w:rPr>
          <w:sz w:val="28"/>
          <w:szCs w:val="28"/>
        </w:rPr>
        <w:t xml:space="preserve">Обеспечение государственной охраны, сохранения и популяризация объектов культурного наследия.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  <w:tab/>
      </w:r>
      <w:r>
        <w:rPr>
          <w:sz w:val="28"/>
          <w:szCs w:val="28"/>
        </w:rPr>
        <w:t xml:space="preserve">Реализация основных направлений политики Грайворонского городского округа в целях создания благоприятных условий для устойчивого развития в сфере развития культуры и искусства.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организационной и экономической среды, способствующей формированию современной туристской индустрии, увеличение потока туристов (спроса на туристские услуги) и развитие материальной базы туризма.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Реализация основных направлений молодежной политики.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системы выявления, поддержки и сопровождения одаренных детей в сфере культуры и искусства.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Данная система включает в себя задачи по всем направлениям деятельности и обеспечивает достижение стратегических целей в данной сфере.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осуществляется в 2 этапа: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 2015 по 2020 годы, 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- 2021 по 2025 годы. </w:t>
      </w:r>
      <w:r/>
    </w:p>
    <w:p>
      <w:pPr>
        <w:pStyle w:val="94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Показатели результата реализации</w:t>
      </w:r>
      <w:r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программы представлены в приложении № 1 к муниципальной программе.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Перечень правовых актов Грайворонского городского округа, принятие или изменение которых необходимо для реализации муниципальной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рограммы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правовых актов Грайворонского городского округа, принятие или изменение которых необходимо для реализации муниципальной программы, представлен в приложении № 2 к муниципальной программе.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Обоснование выделения подпрограмм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подпрограмм муниципальной программы сформирована таким образом, чтобы обеспечить решение задач муниципальной программы,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состоит из 8 подпрограмм.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библиотечного дела»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направлена на решение задачи муниципальной программы по обеспечению организации и развития библиотечного обслуживания населения Грайворонского городского округа, сохранности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комплектования книжных фондов.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решаются задачи: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обеспечения доступа населения округа к информационно-библиотечным ресурсам;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создания условий для повышения качества и доступности библиотечных услуг, интеллектуального развития населения округа на основе формирования единого библиотечно-информационного и культурного пространства на территории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комплекса мероприятий подпрограммы обеспечит увеличение количества посещений (в том числе виртуальных) библиотек до 212,5 тыс. раз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2025 году.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музейного дела»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направлена на решение задачи муниципальной программы по развитию экспозиционно-выставочной, издательской и научно-просветительской деятельности историко-краеведческого музея, сохранности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безопасности музейных фондов. В рамках подпрограммы решаются задачи: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Обеспечение доступа населения городского округа к музейным предметам и музейным ценностям.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Создание условий для сохранения и популяризации музейных коллекций и развития музейного дела в Грайворонском городском округе.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показателями конечного результата реализации подпрограммы 2 являются: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количество посещений муниципального казенного учреждения культуры «Грайворонский историко-краеведческий музей» на 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000 человек населения. Значение данного показателя должно увеличиться с 500 в 2013 году до 670 в 2025 году;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доля музейных предметов, представленных (во всех формах) зрителю, в общем количестве музейных предметов основного фонда музея. Значение данного показателя должно увеличиться с 25% в 2013 году до 44%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2025 году.</w:t>
      </w: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3.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«Культурно-досуговая деятельность и народное творчество»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3 является стимулирование развития народного творчества и культурно-досуговой деятельности на территории Грайворонского городского округа.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Обеспечение доступа населения к услугам по организации досуга населения, развития народного творчества.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комфортных условий для предоставления культурных услуг населению и развития народного творчества, популяризация современной и традиционной культуры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реализации </w:t>
      </w:r>
      <w:r>
        <w:rPr>
          <w:sz w:val="28"/>
          <w:szCs w:val="28"/>
        </w:rPr>
        <w:br/>
        <w:t xml:space="preserve">подпрограммы 3 является</w:t>
      </w:r>
      <w:r>
        <w:rPr>
          <w:sz w:val="28"/>
          <w:szCs w:val="28"/>
        </w:rPr>
        <w:t xml:space="preserve"> количество посетителей культурно-массовых мероприятий.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данного показателя должно увеличиться с 257 тыс.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2016 году до 281 тыс. человек в 2025 году.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4.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«Государственная охрана, сохранение и популяризация объектов культурного наследия (памятников истории и культуры)»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4 является государственная охрана, сохранение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популяризация объектов культурного наследия Грайворо</w:t>
      </w:r>
      <w:r>
        <w:rPr>
          <w:sz w:val="28"/>
          <w:szCs w:val="28"/>
        </w:rPr>
        <w:t xml:space="preserve">нского городского округа. Задачи подпрограммы 4</w:t>
      </w:r>
      <w:r>
        <w:rPr>
          <w:sz w:val="28"/>
          <w:szCs w:val="28"/>
        </w:rPr>
        <w:t xml:space="preserve">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Обеспечение государственной охраны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Популяризация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Сохранение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реализации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подпрограммы 4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доля объектов культурного наследия муниципальной собственности (памятников истории и культуры), находящихся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удовлетворительном состоянии (не требующих противоаварийных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восстановительных работ), от общего количества объектов культурного наследия, расположенных на территории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данного показателя должно увеличиться с 32% в 2016 году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84% в 2025 году.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«Муниципальная политика в сфере культуры»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нап</w:t>
      </w:r>
      <w:r>
        <w:rPr>
          <w:sz w:val="28"/>
          <w:szCs w:val="28"/>
        </w:rPr>
        <w:t xml:space="preserve">равлена на решение задачи муниципальной программы по реализации основных направлений муниципальной политики городского округа в целях создания благоприятных условий для устойчивого развития сферы культуры и искусства. В рамках подпрограммы решаются задачи: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исполнени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муниципальных функций управлением культуры Грайворонского городского округа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действующим законодательством;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мер муниципальной поддержки в сфере развития культуры и искусства.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комплекса мероприятий подпрограммы</w:t>
      </w:r>
      <w:r>
        <w:rPr>
          <w:sz w:val="28"/>
          <w:szCs w:val="28"/>
        </w:rPr>
        <w:t xml:space="preserve"> 5 обеспечит </w:t>
      </w:r>
      <w:r>
        <w:rPr>
          <w:sz w:val="28"/>
          <w:szCs w:val="28"/>
        </w:rPr>
        <w:t xml:space="preserve">увеличение отношения средней заработной платы работников учреждений культуры к средней заработной плате в Белгородской области до 100%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2025 году.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6.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молодежной политики»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являются: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доля молодежи, вовлеченной в волонтерскую деятельность, деятельность трудовых объединений, студенческих трудовых отрядов, молодежных бирж труда и других форм занятости, к общему числу молодежи округа (в 2025 году – 15 процентов);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доля молодежи, вовлеченной в проектную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различных сферах деятельности, к общему числу молодежи городского округа (в 2025 году – 0,1%);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доля молодых людей, принимающих участие в деятельности молодежных общественных объединений и организаций, к общему числу молодежи округа (в 2025 году – 52 %);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доля молодежи, охваченной мероприятиями по информационному сопровождению, к общему числу молодежи городского округа</w:t>
      </w:r>
      <w:r>
        <w:rPr>
          <w:sz w:val="28"/>
          <w:szCs w:val="28"/>
        </w:rPr>
        <w:t xml:space="preserve"> (в 2025 году – 83,0</w:t>
      </w:r>
      <w:r>
        <w:rPr>
          <w:sz w:val="28"/>
          <w:szCs w:val="28"/>
        </w:rPr>
        <w:t xml:space="preserve">%) (значение показателя определяется по результатам социологического опроса);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доля молодежи, охваченной мероприятиями по патриотическому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духовно-нравственному воспитанию, к общему числу молодежи городского округа </w:t>
      </w:r>
      <w:r>
        <w:rPr>
          <w:sz w:val="28"/>
          <w:szCs w:val="28"/>
        </w:rPr>
        <w:t xml:space="preserve">(в 2025 году – 56</w:t>
      </w:r>
      <w:r>
        <w:rPr>
          <w:sz w:val="28"/>
          <w:szCs w:val="28"/>
        </w:rPr>
        <w:t xml:space="preserve">%);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доля молодежи, охваченной мероприятиями по пропаганде здорового образа жизни и профилактике негативных явлений, к общему числу молодежи городского округа (к 2025</w:t>
      </w:r>
      <w:r>
        <w:rPr>
          <w:sz w:val="28"/>
          <w:szCs w:val="28"/>
        </w:rPr>
        <w:t xml:space="preserve"> году – 64,0</w:t>
      </w:r>
      <w:r>
        <w:rPr>
          <w:sz w:val="28"/>
          <w:szCs w:val="28"/>
        </w:rPr>
        <w:t xml:space="preserve">%).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7.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туризма, ремесленн</w:t>
      </w:r>
      <w:r>
        <w:rPr>
          <w:b/>
          <w:sz w:val="28"/>
          <w:szCs w:val="28"/>
        </w:rPr>
        <w:t xml:space="preserve">ичества и придорожного сервиса»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направлена на формирование в Грайворонском городском округе конкурентоспособной туристской индустрии при сохранении туристско-рекреационных ресурсов городского округа.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решаются задачи: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привлекательного имиджа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инфраструктуры туристско-рекреационного комплекса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благоприятной предпринимательской среды для развития туризма и придорожного сервиса;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удовлетворения потребностей жителей округа и области в активном и полноценном отдыхе, способствующем укреплению здоровья, приобщению к традиционным культурным и историческим ценностям;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возрождение и сохранение памятников истории и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увеличение количества объектов инфраструктуры туризма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отдыха;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информационная поддержка туристской отрасли, создание позитивного имиджа и узнаваемости округа на туристском рынке.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комплекса мероприятий подпрограммы обеспечит: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увеличение туристического потока в Белгородскую область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частности в Грайворонский городской округ в 1,5 раза;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увеличение общего объема туристических услуг, услуг гостиниц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аналогичных средств размещения;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удовлетворения потребностей граждан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активном и полноценном отдыхе, приобщению к культурным и историческим ценностям;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экономически значимого туристско-рекреационного комплекса.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</w:t>
      </w:r>
      <w:r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дополнительного образования детей в сфере культуры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направлена на решение задачи муниципальной программы</w:t>
      </w:r>
      <w:r>
        <w:rPr>
          <w:sz w:val="28"/>
          <w:szCs w:val="28"/>
        </w:rPr>
        <w:t xml:space="preserve"> по развитию системы выявления, поддержки и сопровождения одаренных детей в сфере культуры и искусства.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решаются задачи: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системы выявления, поддержки и сопровождения одаренных детей в области культуры и искусства;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повышения результативности деятельности организаций дополнительного образования детей отрасли культуры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подпрограммы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является доля детей в возрасте от 5 до 18 лет включительно, обучающихся в ДШИ,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общего количества детей данного возраста в Грайворонском городском округе. Значение данного показателя должно увеличиться до 14% в 2025 году.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подпрограмм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в 2 этапа: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 2015 по 2020 годы,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2021 по 2025 годы.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Обоснование объема финансовых ресурсов, необходимых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для реализации муниципальной программы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мероприятий муниципальной программы в 2015-2025 годах за счет всех источников финансирования составит 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719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099,0 тыс. рублей, из них: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средства бюджета городского округа – 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514,3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средства областного бюджета – 130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925,1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средства федерального бюджета – 61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599,4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 счет внебюджетных средств – 21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033,2 тыс. рублей.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 них по годам: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68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652,50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74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671,60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 87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502,10 тыс. рублей;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126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630,60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117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622,30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161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642,70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175 497,00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23</w:t>
      </w:r>
      <w:r>
        <w:rPr>
          <w:sz w:val="28"/>
          <w:szCs w:val="28"/>
        </w:rPr>
        <w:t xml:space="preserve">4 </w:t>
      </w:r>
      <w:r>
        <w:rPr>
          <w:sz w:val="28"/>
          <w:szCs w:val="28"/>
        </w:rPr>
        <w:t xml:space="preserve">196,60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205 495,20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232 345,20 тыс. рублей;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232 136,50 тыс. рублей.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и прогнозная (справочная) оценка расходов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реализацию мероприятий муниципальной программы из различных источников финансирования и ресурсное обеспечение реализации муниципальной программы за счет средств бюджета Грайворонского городского округа представлены соответственно в приложении № 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муниципальной программе.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center"/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6. Анализ рисков реализации </w:t>
      </w:r>
      <w:r>
        <w:rPr>
          <w:b/>
          <w:color w:val="000000"/>
          <w:spacing w:val="-4"/>
          <w:sz w:val="28"/>
          <w:szCs w:val="28"/>
        </w:rPr>
        <w:t xml:space="preserve">муниципальной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b/>
          <w:bCs/>
          <w:color w:val="000000"/>
          <w:spacing w:val="-5"/>
          <w:sz w:val="28"/>
          <w:szCs w:val="28"/>
        </w:rPr>
        <w:t xml:space="preserve">программы и описание мер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pacing w:val="-5"/>
          <w:sz w:val="28"/>
          <w:szCs w:val="28"/>
        </w:rPr>
        <w:t xml:space="preserve">управления рисками</w:t>
      </w:r>
      <w:r>
        <w:rPr>
          <w:b/>
          <w:bCs/>
          <w:color w:val="000000"/>
          <w:spacing w:val="-5"/>
          <w:sz w:val="28"/>
          <w:szCs w:val="28"/>
        </w:rPr>
      </w:r>
      <w:r/>
    </w:p>
    <w:p>
      <w:pPr>
        <w:pStyle w:val="945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основе анализа мероприятий, предлагаемых для реализации в рамках настоящей муниципальной программы, выделены следующие риски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ее реализации.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Макроэкономические и финансовые риски связаны с возможными кризисными явлениями в мировой и российской экономике, колебаниями мировых и внутренних цен на сырьевые ресурсы, в том числе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энергоносители, которые могут привести к снижению объемов финансирования программных мероприятий из средств бюджетов бюджетной системы Российской Федерации. Возникновение данных рисков может привести к не</w:t>
      </w:r>
      <w:r>
        <w:rPr>
          <w:color w:val="000000"/>
          <w:sz w:val="28"/>
          <w:szCs w:val="28"/>
        </w:rPr>
        <w:t xml:space="preserve">дофинансированию запланированных мероприятий всех подпрограмм, что приведет к недофинансированию учреждений сферы культуры и, как следствие, снижению качества услуг учреждений, снижению темпов реставрационных работ памятников историко-культурного наследия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музейных фондов.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Минимизация данных рисков предусматривается путем привлечения внебюджетных источников финансирования для реализации мероприятий муниципальной программы, расширения платных услуг населению, оказываемых учреждениями культуры и искусства.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Риски, связанные с сезонной заболеваемостью, что ведет к сокращению числа посетителей, зрителей учреждений культуры и искусства.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Минимизация данных рисков предусматривается путем корректировки плана-графика проведения мероприятий на основании прогноза заболеваемости гриппом и ОРВИ департамента здравоохранения и социальной защиты населения </w:t>
      </w:r>
      <w:r>
        <w:rPr>
          <w:color w:val="000000"/>
          <w:sz w:val="28"/>
          <w:szCs w:val="28"/>
        </w:rPr>
        <w:t xml:space="preserve">Белгородской </w:t>
      </w:r>
      <w:r>
        <w:rPr>
          <w:color w:val="000000"/>
          <w:sz w:val="28"/>
          <w:szCs w:val="28"/>
        </w:rPr>
        <w:t xml:space="preserve">области.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управления информационными рисками в ходе реализации муниципальной программы будет проводиться работа, направленная на: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использование статистических показателей, обеспе</w:t>
      </w:r>
      <w:r>
        <w:rPr>
          <w:color w:val="000000"/>
          <w:sz w:val="28"/>
          <w:szCs w:val="28"/>
        </w:rPr>
        <w:t xml:space="preserve">чивающих объективность оценки хода и результатов реализации муниципальной программы, а также совершенствование форм федерального статистического наблюдения в сфере реализации муниципальной программы в целях повышения их полноты и информационной полезности;</w:t>
      </w:r>
      <w:r>
        <w:rPr>
          <w:color w:val="000000"/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выявление и идентификацию потенциальных рисков путем мониторинга основных параметров реализации налоговой, бюджетной, инвестиционной, демографической, социальной политики (социально-экономических и финансовых показателей);</w:t>
      </w:r>
      <w:r>
        <w:rPr>
          <w:color w:val="000000"/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мониторинг и оценку ис</w:t>
      </w:r>
      <w:r>
        <w:rPr>
          <w:color w:val="000000"/>
          <w:sz w:val="28"/>
          <w:szCs w:val="28"/>
        </w:rPr>
        <w:t xml:space="preserve">полнения целевых показателей (индикаторов) муниципальной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муниципальной программы).</w:t>
      </w:r>
      <w:r/>
    </w:p>
    <w:p>
      <w:pPr>
        <w:pStyle w:val="945"/>
        <w:ind w:right="284" w:firstLine="709"/>
        <w:jc w:val="center"/>
        <w:shd w:val="clear" w:color="auto" w:fill="ffffff"/>
        <w:widowControl w:val="off"/>
        <w:tabs>
          <w:tab w:val="left" w:pos="98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p>
      <w:pPr>
        <w:pStyle w:val="945"/>
        <w:ind w:right="284"/>
        <w:jc w:val="center"/>
        <w:shd w:val="clear" w:color="auto" w:fill="ffffff"/>
        <w:widowControl w:val="off"/>
        <w:tabs>
          <w:tab w:val="left" w:pos="98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1 «Развитие библиотечного дела»</w:t>
      </w:r>
      <w:r>
        <w:rPr>
          <w:b/>
          <w:sz w:val="28"/>
          <w:szCs w:val="28"/>
        </w:rPr>
      </w:r>
      <w:r/>
    </w:p>
    <w:p>
      <w:pPr>
        <w:pStyle w:val="945"/>
        <w:ind w:right="284"/>
        <w:jc w:val="center"/>
        <w:shd w:val="clear" w:color="auto" w:fill="ffffff"/>
        <w:widowControl w:val="off"/>
        <w:tabs>
          <w:tab w:val="left" w:pos="98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284"/>
        <w:jc w:val="center"/>
        <w:shd w:val="clear" w:color="auto" w:fill="ffffff"/>
        <w:widowControl w:val="off"/>
        <w:tabs>
          <w:tab w:val="left" w:pos="98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подпрограммы 1 «Развитие библиотечного дела»</w:t>
      </w:r>
      <w:r/>
    </w:p>
    <w:p>
      <w:pPr>
        <w:pStyle w:val="945"/>
        <w:ind w:right="284"/>
        <w:shd w:val="clear" w:color="auto" w:fill="ffffff"/>
        <w:widowControl w:val="off"/>
        <w:tabs>
          <w:tab w:val="left" w:pos="984" w:leader="none"/>
        </w:tabs>
        <w:rPr>
          <w:b/>
          <w:sz w:val="28"/>
          <w:szCs w:val="28"/>
        </w:rPr>
      </w:pPr>
      <w:r/>
      <w:bookmarkStart w:id="0" w:name="bookmark9"/>
      <w:r>
        <w:rPr>
          <w:b/>
          <w:sz w:val="28"/>
          <w:szCs w:val="28"/>
        </w:rPr>
      </w:r>
      <w:r/>
    </w:p>
    <w:tbl>
      <w:tblPr>
        <w:tblW w:w="0" w:type="auto"/>
        <w:jc w:val="center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69"/>
      </w:tblGrid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/>
          </w:p>
        </w:tc>
        <w:tc>
          <w:tcPr>
            <w:gridSpan w:val="2"/>
            <w:tcW w:w="86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1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библиотечного дела»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подпрограмма 1)</w:t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1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1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организации и развития библиотечного обслуживания населения Грайворонского городского округа, сохранности и комплектования библиотечных фондов</w:t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Обеспечение доступа населения округа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информационно-библиотечным ресурсам.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Создание условий для повышения качества и доступности библиотечных услуг, интеллектуального развития населения округа на основе формирования единого библиотечно-информационного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культурного пространства на территории округа</w:t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1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подпрограммы осуществляется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с 2015 по 2020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2021 по 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средств бюджета округа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(с расшифровкой плановых объемов бюджетных ассигнований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годам её реализации), а также прогнозный объем средств, привлекаемых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из других источников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бюджетных ассигнований на реализацию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подпрограммы 1 в 2015-2025 годах за счет всех источников финансирования составит 260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562,3 тыс. рублей из них: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бюджета городского округа – 233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752,20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088,20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721,90 тыс. рублей,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025,00тыс.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141,00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954,00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29092,90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19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473,60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27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514,30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37 232,00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25 444,80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26 743,90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28 557,10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28 383,70  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1</w:t>
            </w:r>
            <w:r/>
          </w:p>
        </w:tc>
        <w:tc>
          <w:tcPr>
            <w:tcW w:w="56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посещений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(в том числе виртуальных) библиотек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210 тыс. раз в 2025 году</w:t>
            </w:r>
            <w:r/>
          </w:p>
        </w:tc>
      </w:tr>
    </w:tbl>
    <w:p>
      <w:pPr>
        <w:pStyle w:val="945"/>
        <w:ind w:firstLine="709"/>
      </w:pPr>
      <w:r/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Характеристика сферы реализации подпрограммы 1, описание основных проблем в указанной сфере и прогноз её развития</w:t>
      </w:r>
      <w:bookmarkEnd w:id="0"/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организации библиотечного обслуживания в Российской Федерации регламентируется несколькими основополагающими законами. Основным законом является Федеральный закон от 29 декабря 1994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78-ФЗ «О библиот</w:t>
      </w:r>
      <w:r>
        <w:rPr>
          <w:sz w:val="28"/>
          <w:szCs w:val="28"/>
        </w:rPr>
        <w:t xml:space="preserve">ечном деле» (далее - закон о библиотечном деле). Данным законом определено, что каждый гражданин Российской Федерации независимо от пола, возраста, национальности, образования, социального положения, политических убеждении, отношения к религии имеет право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библиотечное обслуживание на территории Российской Федерации.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 право обеспечива</w:t>
      </w:r>
      <w:r>
        <w:rPr>
          <w:sz w:val="28"/>
          <w:szCs w:val="28"/>
        </w:rPr>
        <w:t xml:space="preserve">ется созданием государственной и муниципальной сети общедоступных библиотек, бесплатно осуществляющих основные виды библиотечного обслуживания, а также многообразием видов библиотек, достигаемым за счет создания библиотек физическими и юридическими лицами.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библиотечных фондов в значительной степ</w:t>
      </w:r>
      <w:r>
        <w:rPr>
          <w:sz w:val="28"/>
          <w:szCs w:val="28"/>
        </w:rPr>
        <w:t xml:space="preserve">ени являются обязательные экземпляры документов, которые производители печатной продукции должны передавать безвозмездно библиотекам в соответствии с Федеральным законом от 29 декабря 1994 года №77-ФЗ «Об обязательном экземпляре документов» (далее - закон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обязательном экземпляре документов).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Грайворонском городском округе деятельность по библиотечному обслуживанию населения регламентируется закон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Белгородской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9 ноября 1999 года № 81 «О библиотечном деле Белгородской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12 июля 2004 года № 128 «О государственной поддержке развития библиотечного обслуживания детей в Белгородской области».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Грайворонском городском округе на настоящий момент действует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 библиотек, в том числе: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2 библиотеки городского округа (муниципальное казенное учреждение культуры «Грайворонская централизованная библиотечная система», муниципальное казенное учреждение культуры «Грайворонская детская библиотека»);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18 муниципальных библиотек-филиалов, из которых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11 муниципальных библиотек имеют статус модельной.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Грайворонском городском округе активными темпами формируется единое библиотечно-информационное пространство на основе использования автоматизированной информационно-библиотечной системы «ОРАС-Global».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культуры «Грайворонская централизованная библиотечная</w:t>
      </w:r>
      <w:r>
        <w:rPr>
          <w:sz w:val="28"/>
          <w:szCs w:val="28"/>
        </w:rPr>
        <w:t xml:space="preserve"> система» - центральная библиотека округа, общественной миссией которой является активное участие в формировании личности, создании условий для ее интеллектуального развития, реализации творческого потенциала; информационное обеспечение развития экономики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 округа; обеспечение прав личности на пользование духовными ценностями и информационными ресурсами.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деятельности библиотеки является форм</w:t>
      </w:r>
      <w:r>
        <w:rPr>
          <w:sz w:val="28"/>
          <w:szCs w:val="28"/>
        </w:rPr>
        <w:t xml:space="preserve">ирование национального и краеведческого собрания информационных ресурсов по всем отраслям знаний, обеспечение их сохранности и организация доступа населения Грайворонского городского округа к информации и культурным ценностям, сосредоточенным в библиотеке.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Библиотека является методическим центром для 18 муниципальных библиотек – филиалов округа. Она оказывает консультационную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практическую помощь, направленную на максимальное удовлетворение библиотеками информационных, образовательных, культурно-досуговых потребностей населения, способствует развитию инновационного творчества библиотекарей и внедрению инноваций в практику.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реализаци</w:t>
      </w:r>
      <w:r>
        <w:rPr>
          <w:sz w:val="28"/>
          <w:szCs w:val="28"/>
        </w:rPr>
        <w:t xml:space="preserve">и приоритетных направлений своей деятельности библиотека считает формирование современной модели управления качеством в библиотеке, что является гарантией успешного предоставления библиотечно-информационных услуг населению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Библиотека располагает универсальным фондом изданий, насчитывающим свыше 200 тыс. единиц хранения. Фонд включает книги, газеты, журналы, аудио- и видеокассеты. Книжный фонд раскрывается благодаря системе каталогов и картотек.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культуры «Грайворонская детская</w:t>
      </w:r>
      <w:r>
        <w:rPr>
          <w:sz w:val="28"/>
          <w:szCs w:val="28"/>
        </w:rPr>
        <w:t xml:space="preserve"> библиотека» является учреждением, аккумулирующим интересы практически всех слоев общества. Формирование основ правового государства, совершенствование законодательной системы, создают возможность реализации долгосрочных библиотечных инициатив и проектов.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обусловлена необходимость профессионального сотрудничества библиотек с разноаспектными учреждениями, организациями, движениями. Выстраивание партнерских отношений позволяет библиотеке быть востребованной в социуме.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Обновленная Грайворонская детская библиотека получает возможность существенно расширить свои традиционные возможнос</w:t>
      </w:r>
      <w:r>
        <w:rPr>
          <w:sz w:val="28"/>
          <w:szCs w:val="28"/>
        </w:rPr>
        <w:t xml:space="preserve">ти. Читателям предоставлено комфортное и безопасное пространство. Дети всех социальных слоев, дети с ограниченными физическими возможностями могут получать знания и умения, необходимые им для взросления, интеллектуального, творческого и духовного развития.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</w:t>
      </w:r>
      <w:r>
        <w:rPr>
          <w:sz w:val="28"/>
          <w:szCs w:val="28"/>
        </w:rPr>
        <w:t xml:space="preserve">а ведет активную рекламную деятельность: реклама в газете, красочные афиши и объявления, рекламные буклеты и закладки, распространяемые во всех общественных учреждениях. На официальном сайте детской библиотеки выставляются афиши о мероприятиях, проходящих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Грайворонской детской библиотеке. Все это позволяет привлечь читателей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библиотеку.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библиотека отдает предпочтение развитию интеллектуальных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возможностей детей, широкой пропаганде книжных фондов библиотек, эстетическому, нравственному, экологическому воспитанию, литературному образованию, краеведческой работе. Формы работы с детьми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книгой соответствуют интересам и запросам современного читателя. Игро</w:t>
      </w:r>
      <w:r>
        <w:rPr>
          <w:sz w:val="28"/>
          <w:szCs w:val="28"/>
        </w:rPr>
        <w:t xml:space="preserve">вые, интерактивные и театрализованные мероприятия сочетают в себе полезную информацию с творчеством. Это путешествия в удивительный мир книг, игры и конкурсы, литературные гостиные и литературные кафе, театры книги, мастер-классы и электронные презентации.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Библиотека использует с юными читателями, не только традиционные формы работы, но и выходят за пределы библиотек с акциями, праздниками, инновациями.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фонда библиотек показал, что на одного жителя округа приходится 8 изданий, находящ</w:t>
      </w:r>
      <w:r>
        <w:rPr>
          <w:sz w:val="28"/>
          <w:szCs w:val="28"/>
        </w:rPr>
        <w:t xml:space="preserve">ихся</w:t>
      </w:r>
      <w:r>
        <w:rPr>
          <w:sz w:val="28"/>
          <w:szCs w:val="28"/>
        </w:rPr>
        <w:t xml:space="preserve"> в библиотеках, что соответствует нормативу книгообеспеченности, рекомендованному Модельным стандартом деятельности публичной библиотеки, принятым Российской библиотечной ассоциацией.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число жителей на одну библиотеку - 1,5 тыс. человек. На общем фоне выделяются городские библиотеки, на одну библиотеку приходится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4 тысяч человек. Процент охвата библиотечным обслуживанием в сельских территориях остается ниже установленного минимального норматива - 40</w:t>
      </w:r>
      <w:r>
        <w:rPr>
          <w:sz w:val="28"/>
          <w:szCs w:val="28"/>
        </w:rPr>
        <w:t xml:space="preserve">%. Однако если в Иванолисичанской, Смородинской</w:t>
      </w:r>
      <w:r>
        <w:rPr>
          <w:sz w:val="28"/>
          <w:szCs w:val="28"/>
        </w:rPr>
        <w:t xml:space="preserve"> сельских территориях этот показатель составляет выше норматива - 68%, то на Головчинской сельской территории его значение всего 30%.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Российской Федерации Белгородская область находится среди лидеров по техническому оснащению библиотек. Ежегодно количество персональных компьютеров в муниципальных библиотеках области увеличивается в среднем на 14%. Потенциал для даль</w:t>
      </w:r>
      <w:r>
        <w:rPr>
          <w:sz w:val="28"/>
          <w:szCs w:val="28"/>
        </w:rPr>
        <w:t xml:space="preserve">нейшего укрепления материально-</w:t>
      </w:r>
      <w:r>
        <w:rPr>
          <w:sz w:val="28"/>
          <w:szCs w:val="28"/>
        </w:rPr>
        <w:t xml:space="preserve">технической базы и информатизации библиотек округа сохраняется. Число муниципальных библиотек подключённых к сети Интернет составило 100%.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Образцом современной библиотеки по качеству и объему услуг являются модельные библиотеки. На сегодняшний день их число в округе достигло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11 единиц, или 61% от всех библиотек, которые могут получить этот статус.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Библиотеки в полной мере стремятся использовать имеющиеся информационные и культурные ресурсы и являются центрами воспитания культуры каждого человека на основе популяризации лучших образцов мировой художественной литератур</w:t>
      </w:r>
      <w:r>
        <w:rPr>
          <w:sz w:val="28"/>
          <w:szCs w:val="28"/>
        </w:rPr>
        <w:t xml:space="preserve">ы. Традиционным стало проведение летних чтений для детей, Дней литературы, Дня поэзии, литературно-патриотических чтений «Прохоровское поле», Дня славянской письменности и культуры, Пушкинского дня России, юбилейных вечеров писателей. Кроме того, библиотек</w:t>
      </w:r>
      <w:r>
        <w:rPr>
          <w:sz w:val="28"/>
          <w:szCs w:val="28"/>
        </w:rPr>
        <w:t xml:space="preserve">и проводят вечера, организуют встречи населения с писателями, художниками. Библиотеки становятся местом проведения досуга населения, помогают жителям раскрыть свои творческие способности. Во всех библиотеках работают различные любительские объединения: клу</w:t>
      </w:r>
      <w:r>
        <w:rPr>
          <w:sz w:val="28"/>
          <w:szCs w:val="28"/>
        </w:rPr>
        <w:t xml:space="preserve">бы любителей поэзии, клубы по интересам, литературно-художественные объединения. К настоящему времени общедоступные библиотеки Грайворонского городского округа приобрели статус информационных, культурно-просветительных, образовательных, досуговых центров.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в большей степени библиотекам присущи черты социального института, который востребован не только читателями, но и населением в целом.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в округе проведены преобразования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совершенствованию системы библиотечного обслуживания. В частности, проведена реформа муниципальных учреждений.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8 мая 2010 года № 83-Ф3 «О внесении изменений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отдельные законодательные акты Российской Федерации в связи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совершенствованием правового положения государственных (муниципальных) учреждений» библиотеки округа были переведены в форматы </w:t>
      </w:r>
      <w:r>
        <w:rPr>
          <w:sz w:val="28"/>
          <w:szCs w:val="28"/>
        </w:rPr>
        <w:t xml:space="preserve">нового типа казенных учреждений, финансируемых субсидиями на основе государственных и муниципальных заданий. Это позволило создать прозрачные механизмы финансового обеспечения деятельности библиотек, стимулы для повышения эффективности расходов учреждений.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положительные показатели развития библиотечного дела сохраняется потребность в дальнейших преобразованиях. Это связано с рядом причин: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темпы внедрения информационно-коммуникационных технологий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библиотеках не соответствуют требованиям населения;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наличие общероссийской тенденции снижения интереса к чтению.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востребованности библиотечных услуг со стороны населения и сохранения библи</w:t>
      </w:r>
      <w:r>
        <w:rPr>
          <w:sz w:val="28"/>
          <w:szCs w:val="28"/>
        </w:rPr>
        <w:t xml:space="preserve">отеками своего места в социально-культурной жизни территорий как культурно-досуговых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услуг. Основными направлениями сов</w:t>
      </w:r>
      <w:r>
        <w:rPr>
          <w:sz w:val="28"/>
          <w:szCs w:val="28"/>
        </w:rPr>
        <w:t xml:space="preserve">ершенствования деятельности библиотек должны стать: расширение внестационарных форм библиотечной работы, увеличение количества модельных библиотек, комплектование фондов библиотек современными изданиями, внедрение информационно-коммуникационных технологий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библиотечное дело, повышение качества работы библиотечной сети путем активного внедрения в деятельность муниципальных библиотек единых подход</w:t>
      </w:r>
      <w:r>
        <w:rPr>
          <w:sz w:val="28"/>
          <w:szCs w:val="28"/>
        </w:rPr>
        <w:t xml:space="preserve">ов, обмен опытом, знакомство с лучшими практиками в сфере библиотечного облуживания, а также проведение мероприятий, направленных на популяризацию чтения и деятельности библиотек и носящих культурно-просветительный характер, на укрепление межрегионального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международного сотрудничества, на повышение уровня доступности услуг библиотек для лиц с дисфункцией зрения и лиц с иными ограниченными возможностями здоровья.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комплек</w:t>
      </w:r>
      <w:r>
        <w:rPr>
          <w:sz w:val="28"/>
          <w:szCs w:val="28"/>
        </w:rPr>
        <w:t xml:space="preserve">с мероприятий, предусмотренный данной подпрограммой, не будет реализован, в перспективе библиотеки потеряют свою значимость для населения городского округа как информационно-культурные центры, большая часть населения городского округа будет лишена доступа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современным источникам информации, что в значительной степени понизит культурный уровень и, соответственно, потенциал человеческого капитала.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Цель и задачи, сроки и этапы подпрограммы 1</w:t>
      </w:r>
      <w:r>
        <w:rPr>
          <w:b/>
          <w:sz w:val="28"/>
          <w:szCs w:val="28"/>
        </w:rPr>
      </w:r>
      <w:r/>
    </w:p>
    <w:p>
      <w:pPr>
        <w:pStyle w:val="97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</w:r>
      <w:r/>
    </w:p>
    <w:p>
      <w:pPr>
        <w:pStyle w:val="995"/>
        <w:ind w:left="20" w:right="20" w:firstLine="680"/>
        <w:jc w:val="both"/>
        <w:spacing w:after="0" w:line="312" w:lineRule="exact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подпрограммы 1 является обеспечение организации и развития библиотечного обслуживания населения Грайворонского городского округа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комплектование книжных фондов.</w:t>
      </w:r>
      <w:r/>
    </w:p>
    <w:p>
      <w:pPr>
        <w:pStyle w:val="995"/>
        <w:ind w:left="20" w:firstLine="680"/>
        <w:jc w:val="both"/>
        <w:spacing w:after="0" w:line="312" w:lineRule="exact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подпрограммы 1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95"/>
        <w:numPr>
          <w:ilvl w:val="0"/>
          <w:numId w:val="23"/>
        </w:numPr>
        <w:ind w:left="20" w:right="20" w:firstLine="680"/>
        <w:jc w:val="both"/>
        <w:spacing w:after="0" w:line="312" w:lineRule="exact"/>
        <w:shd w:val="clear" w:color="auto" w:fill="auto"/>
        <w:tabs>
          <w:tab w:val="left" w:pos="99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доступа населения Грайворонского городского округа к информационно-библиотечным ресурсам.</w:t>
      </w:r>
      <w:r/>
    </w:p>
    <w:p>
      <w:pPr>
        <w:pStyle w:val="995"/>
        <w:numPr>
          <w:ilvl w:val="0"/>
          <w:numId w:val="23"/>
        </w:numPr>
        <w:ind w:left="20" w:right="20" w:firstLine="680"/>
        <w:jc w:val="both"/>
        <w:spacing w:after="0" w:line="312" w:lineRule="exact"/>
        <w:shd w:val="clear" w:color="auto" w:fill="auto"/>
        <w:tabs>
          <w:tab w:val="left" w:pos="99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повышения качества и доступности библиотечных услуг, интеллектуального развития населения округа на основе формирования единого библиотечно-информационного и культурного пространства на территории округа.</w:t>
      </w:r>
      <w:r/>
    </w:p>
    <w:p>
      <w:pPr>
        <w:pStyle w:val="995"/>
        <w:ind w:left="20" w:right="20" w:firstLine="680"/>
        <w:jc w:val="both"/>
        <w:spacing w:after="0" w:line="312" w:lineRule="exact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показателем конечного результата реализации </w:t>
      </w:r>
      <w:r>
        <w:rPr>
          <w:rFonts w:ascii="Times New Roman" w:hAnsi="Times New Roman"/>
          <w:sz w:val="28"/>
          <w:szCs w:val="28"/>
        </w:rPr>
        <w:br/>
        <w:t xml:space="preserve">подпрограммы 1 является </w:t>
      </w:r>
      <w:r>
        <w:rPr>
          <w:rFonts w:ascii="Times New Roman" w:hAnsi="Times New Roman"/>
          <w:sz w:val="28"/>
          <w:szCs w:val="28"/>
        </w:rPr>
        <w:t xml:space="preserve">количество посещений (в том числе виртуальных) муниципальных библиотек. Значение данного показателя должно увеличиться с 1</w:t>
      </w:r>
      <w:r>
        <w:rPr>
          <w:rFonts w:ascii="Times New Roman" w:hAnsi="Times New Roman"/>
          <w:sz w:val="28"/>
          <w:szCs w:val="28"/>
        </w:rPr>
        <w:t xml:space="preserve">69 т</w:t>
      </w:r>
      <w:r>
        <w:rPr>
          <w:rFonts w:ascii="Times New Roman" w:hAnsi="Times New Roman"/>
          <w:sz w:val="28"/>
          <w:szCs w:val="28"/>
        </w:rPr>
        <w:t xml:space="preserve">ыс</w:t>
      </w:r>
      <w:r>
        <w:rPr>
          <w:rFonts w:ascii="Times New Roman" w:hAnsi="Times New Roman"/>
          <w:sz w:val="28"/>
          <w:szCs w:val="28"/>
        </w:rPr>
        <w:t xml:space="preserve">. раз в 2015 году до 210</w:t>
      </w:r>
      <w:r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2025 году.</w:t>
      </w:r>
      <w:r/>
    </w:p>
    <w:p>
      <w:pPr>
        <w:pStyle w:val="995"/>
        <w:ind w:left="20" w:right="20" w:firstLine="680"/>
        <w:jc w:val="both"/>
        <w:spacing w:after="0" w:line="307" w:lineRule="exact"/>
        <w:tabs>
          <w:tab w:val="left" w:pos="999" w:leader="none"/>
        </w:tabs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 подпрограммы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осуществляются в 2 этапа:</w:t>
      </w:r>
      <w:r/>
    </w:p>
    <w:p>
      <w:pPr>
        <w:pStyle w:val="945"/>
        <w:ind w:left="20" w:firstLine="680"/>
        <w:jc w:val="both"/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с 2015 по </w:t>
      </w:r>
      <w:r>
        <w:rPr>
          <w:color w:val="000000"/>
          <w:spacing w:val="-2"/>
          <w:sz w:val="28"/>
          <w:szCs w:val="28"/>
        </w:rPr>
        <w:t xml:space="preserve">2020 годы, </w:t>
      </w:r>
      <w:r/>
    </w:p>
    <w:p>
      <w:pPr>
        <w:pStyle w:val="995"/>
        <w:ind w:left="20" w:right="20" w:firstLine="680"/>
        <w:jc w:val="both"/>
        <w:spacing w:after="0" w:line="307" w:lineRule="exact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2021 по 2025 годы.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95"/>
        <w:ind w:right="20"/>
        <w:jc w:val="both"/>
        <w:spacing w:after="0" w:line="307" w:lineRule="exact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06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 Обоснование формирования системы основных мероприятий</w:t>
      </w:r>
      <w:r/>
    </w:p>
    <w:p>
      <w:pPr>
        <w:pStyle w:val="1006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и их краткое описание</w:t>
      </w:r>
      <w:r>
        <w:rPr>
          <w:sz w:val="28"/>
          <w:szCs w:val="28"/>
          <w:lang w:val="ru-RU"/>
        </w:rPr>
      </w:r>
      <w:r/>
    </w:p>
    <w:p>
      <w:pPr>
        <w:pStyle w:val="1006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95"/>
        <w:ind w:lef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1 буд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 реализованы основные мероприятия.</w:t>
      </w:r>
      <w:r/>
    </w:p>
    <w:p>
      <w:pPr>
        <w:pStyle w:val="995"/>
        <w:numPr>
          <w:ilvl w:val="0"/>
          <w:numId w:val="24"/>
        </w:numPr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деятельности (оказание услуг) муниципальных учреждений округа.</w:t>
      </w:r>
      <w:r/>
    </w:p>
    <w:p>
      <w:pPr>
        <w:pStyle w:val="995"/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обес</w:t>
      </w:r>
      <w:r>
        <w:rPr>
          <w:rFonts w:ascii="Times New Roman" w:hAnsi="Times New Roman"/>
          <w:sz w:val="28"/>
          <w:szCs w:val="28"/>
        </w:rPr>
        <w:t xml:space="preserve">печению доступа населения округа к информационно-библиотечным ресурсам и включает в себя расходы, направленные на укрепление материально-технической базы, закупку товаров, работ, услуг в сфере информационно-коммуникационных технологий для библиотек округа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оказание библиотеками округа услуг (выполнение работ) в рамках муниципального задания (предоставление доступа к справочно-поисковому аппарату библиотек, базам данных муниципальных библиотек).</w:t>
      </w:r>
      <w:r/>
    </w:p>
    <w:p>
      <w:pPr>
        <w:pStyle w:val="995"/>
        <w:ind w:lef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95"/>
        <w:ind w:lef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основного мероприятия будет реализовано мероприятие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обеспечению деятельности (оказание услуг) муниципальных библиотек округа - казенных учреждений.</w:t>
      </w:r>
      <w:r/>
    </w:p>
    <w:p>
      <w:pPr>
        <w:pStyle w:val="995"/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данного основного мероприятия осуществляется за счет средств местного бюджета.</w:t>
      </w:r>
      <w:r/>
    </w:p>
    <w:p>
      <w:pPr>
        <w:pStyle w:val="995"/>
        <w:numPr>
          <w:ilvl w:val="0"/>
          <w:numId w:val="24"/>
        </w:numPr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Комплектование книжных фондов библиотек в рамках подпрограммы «Развитие библиотечного дела».</w:t>
      </w:r>
      <w:r/>
    </w:p>
    <w:p>
      <w:pPr>
        <w:pStyle w:val="995"/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созданию условий для повышения качества и доступности библиотечных услуг, интеллектуального развития населения округа на основе формирования единого библиотечно-информационного и культурного пространства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Грайворонского городского округа.</w:t>
      </w:r>
      <w:r/>
    </w:p>
    <w:p>
      <w:pPr>
        <w:pStyle w:val="995"/>
        <w:ind w:left="20" w:right="20" w:firstLine="64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комплектования муниципальных библиотек осуществляется за счет средств местного бюджета.</w:t>
      </w:r>
      <w:r/>
    </w:p>
    <w:p>
      <w:pPr>
        <w:pStyle w:val="995"/>
        <w:numPr>
          <w:ilvl w:val="0"/>
          <w:numId w:val="24"/>
        </w:numPr>
        <w:ind w:firstLine="680"/>
        <w:jc w:val="both"/>
        <w:spacing w:after="0" w:line="240" w:lineRule="auto"/>
        <w:shd w:val="clear" w:color="auto" w:fill="auto"/>
        <w:tabs>
          <w:tab w:val="left" w:pos="7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в рамках подпрограммы 1 «Развитие библиотечного дела».</w:t>
      </w:r>
      <w:r/>
    </w:p>
    <w:p>
      <w:pPr>
        <w:pStyle w:val="995"/>
        <w:ind w:right="20" w:firstLine="68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созданию условий для повышения качества и доступности библиотечных услуг, интеллектуального развития населения округа на основе формирования единого библиотечно-информационного и культурного пространства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Грайворонского городского округа и включает в себя мероприяти</w:t>
      </w:r>
      <w:r>
        <w:rPr>
          <w:rFonts w:ascii="Times New Roman" w:hAnsi="Times New Roman"/>
          <w:sz w:val="28"/>
          <w:szCs w:val="28"/>
        </w:rPr>
        <w:t xml:space="preserve">е - </w:t>
      </w:r>
      <w:r>
        <w:rPr>
          <w:rFonts w:ascii="Times New Roman" w:hAnsi="Times New Roman"/>
          <w:sz w:val="28"/>
          <w:szCs w:val="28"/>
        </w:rPr>
        <w:t xml:space="preserve">организация общественно значимых мероприятий, направленных на создание единого библиотечно-информационного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культурного пространства городского округа</w:t>
      </w:r>
      <w:r>
        <w:rPr>
          <w:rFonts w:ascii="Times New Roman" w:hAnsi="Times New Roman"/>
          <w:sz w:val="28"/>
          <w:szCs w:val="28"/>
        </w:rPr>
        <w:t xml:space="preserve">, библиотеками округа - казенными учреждениями.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95"/>
        <w:ind w:right="20" w:firstLine="680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95"/>
        <w:ind w:right="515"/>
        <w:spacing w:after="0" w:line="240" w:lineRule="auto"/>
        <w:shd w:val="clear" w:color="auto" w:fil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Ресурсное обеспечение программы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95"/>
        <w:ind w:left="708" w:right="515"/>
        <w:jc w:val="left"/>
        <w:spacing w:after="0" w:line="240" w:lineRule="auto"/>
        <w:shd w:val="clear" w:color="auto" w:fil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4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подпрограммы 1 представлена в </w:t>
      </w:r>
      <w:r>
        <w:rPr>
          <w:sz w:val="28"/>
          <w:szCs w:val="28"/>
        </w:rPr>
        <w:t xml:space="preserve">приложении № 3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муниципальной программ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/>
    </w:p>
    <w:p>
      <w:pPr>
        <w:pStyle w:val="945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1003"/>
        <w:ind w:left="20" w:right="40" w:firstLine="360"/>
        <w:jc w:val="center"/>
        <w:spacing w:after="0" w:line="312" w:lineRule="exact"/>
        <w:shd w:val="clear" w:color="auto" w:fill="auto"/>
        <w:rPr>
          <w:b/>
          <w:bCs/>
          <w:color w:val="000000"/>
          <w:spacing w:val="-6"/>
          <w:sz w:val="28"/>
          <w:szCs w:val="28"/>
          <w:lang w:val="ru-RU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Подпрограмма 2 «Развитие музейного дела»</w:t>
      </w:r>
      <w:r>
        <w:rPr>
          <w:b/>
          <w:bCs/>
          <w:color w:val="000000"/>
          <w:spacing w:val="-6"/>
          <w:sz w:val="28"/>
          <w:szCs w:val="28"/>
          <w:lang w:val="ru-RU"/>
        </w:rPr>
      </w:r>
      <w:r/>
    </w:p>
    <w:p>
      <w:pPr>
        <w:pStyle w:val="1003"/>
        <w:ind w:left="20" w:right="40" w:firstLine="360"/>
        <w:jc w:val="center"/>
        <w:spacing w:after="0" w:line="312" w:lineRule="exact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45"/>
        <w:ind w:left="24"/>
        <w:jc w:val="center"/>
        <w:shd w:val="clear" w:color="auto" w:fill="ffffff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Паспорт подпрограммы 2 «Развитие музейного дела»</w:t>
      </w:r>
      <w:r>
        <w:rPr>
          <w:sz w:val="28"/>
          <w:szCs w:val="28"/>
        </w:rPr>
      </w:r>
      <w:r/>
    </w:p>
    <w:p>
      <w:pPr>
        <w:pStyle w:val="945"/>
        <w:jc w:val="center"/>
        <w:shd w:val="clear" w:color="auto" w:fill="ffffff"/>
        <w:widowControl w:val="off"/>
        <w:tabs>
          <w:tab w:val="left" w:pos="851" w:leader="none"/>
        </w:tabs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</w:r>
      <w:r/>
    </w:p>
    <w:tbl>
      <w:tblPr>
        <w:tblW w:w="9781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907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2 «Развитие музейного дела»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подпрограмма 2)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2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 администрации Грайворонского городского округа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2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экспозиционно-выставочной, издательской и научно-просветительской деятельности муниципального казенного учреждения культуры «Грайворонский историко-краеведческий музей»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безопасности музейных фондов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2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</w:t>
              <w:tab/>
              <w:t xml:space="preserve">Обеспечение доступа населения округа к музейным предметам и музейным ценностям.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</w:t>
              <w:tab/>
              <w:t xml:space="preserve">Создание условий для сохранения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популяризации музейных коллекций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развития музейного дела в Грайворонском городском округе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2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подпрограммы осуществляется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с 2015 по 2020 годы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 –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2021 по 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2 за счёт средств бюджета округа  (с расшифровкой плановых объёмов бюджетных ассигнований по годам её реализации),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а также прогнозный объем средств, привлекаемых из других источников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бюджетных ассигнований на реализацию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подпрограммы 2 в 2015-2025 годах за счёт всех источников финансирования составит 89 724,8 тыс. рублей, из них: средства бюджета городского округа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281,1 тыс. рублей; средства областного бюджета – 41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443,7 тыс. рублей,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326,00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821,00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803,00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497,50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569,60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18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575,80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5 723,40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335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130,10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6 398,40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6 748,50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6 748,50 тыс. рублей.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2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</w:t>
              <w:tab/>
              <w:t xml:space="preserve">Количество посещений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МКУК «Грайворонский историко-краеведческий музей» на 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000 человек населения – 560 в 2025 году.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</w:t>
              <w:tab/>
              <w:t xml:space="preserve">Доля музейных предметов, представленных (во всех формах) зрителю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общем количестве музейных предметов основного фонда музея – 40% в 2025 году</w:t>
            </w:r>
            <w:r/>
          </w:p>
        </w:tc>
      </w:tr>
    </w:tbl>
    <w:p>
      <w:pPr>
        <w:pStyle w:val="945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Характеристика сферы реализации подпрограммы 2, описание основных проблем в указанной сфере и прогноз её развития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правового положения Музейного фонда Российской Федерации, а также особенности создания и правовое положение музеев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 определяются Федеральным законом от 26 мая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1996 года № 54-ФЗ «О Музейном фонде Российской Федерации и музеях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Данным законом определено, что музеи создаются в целях: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осуществления просветительной, научно-исследовательской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образовательной деятельности;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хранения музейных предметов и музейных коллекций;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выявления и собирания музейных предметов и музейных коллекций;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изучения музейных предметов и музейных коллекций;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публикации музейных предметов и музейных коллекций.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вышеназванный </w:t>
      </w:r>
      <w:r>
        <w:rPr>
          <w:sz w:val="28"/>
          <w:szCs w:val="28"/>
        </w:rPr>
        <w:t xml:space="preserve">закон определяет, что музейные предметы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музейные коллекции, включённые в состав Музейного фонда Российской Федерации и находящиеся в музеях в Российской Федерации, открыты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доступа граждан.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Музейная сеть Грайворонского городского округа представлена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униципальным казённым учреждением культуры «Грайворонский историко-краеведческий музей» и шестью постоянно действующими тематическими выставками, расположенными при школах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МКУК «Грайворонский историко-краеведческий музей» является научно-исследовательским и научно-просветительским учрежд</w:t>
      </w:r>
      <w:r>
        <w:rPr>
          <w:sz w:val="28"/>
          <w:szCs w:val="28"/>
        </w:rPr>
        <w:t xml:space="preserve">ением, осуществляющим комплектование, хранение, изучение и популяризацию памятников естественной истории, материальной и духовной культуры Грайворонского края, входящих в состав музейного фонда Российской Федерации и обеспечивает их учёт. Музей был открыт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 августа 1996 года.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Музейная коллекция Грайворонского краеведческого музея в настоящее время насчитывает около 12 000 предметов, из которых 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500 – предметы, относящиеся к основному фонду. Основу музейного собрания составляют уникальные предметы этнографического и археологического направления.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МКУК «Грайворонский историко-краеведческий музей» обслуживает более 22 тыс. человек.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музейно-образовательной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постановления Правительства</w:t>
      </w:r>
      <w:r>
        <w:rPr>
          <w:sz w:val="28"/>
          <w:szCs w:val="28"/>
        </w:rPr>
        <w:t xml:space="preserve"> Белгородской</w:t>
      </w:r>
      <w:r>
        <w:rPr>
          <w:sz w:val="28"/>
          <w:szCs w:val="28"/>
        </w:rPr>
        <w:t xml:space="preserve"> области от 28 июля 2006 года № 157-пп «О мерах по совершенствованию музейно-образовательной деятельности», установлено бесплатное посещение областных музеев для детей дошкольного возраста и всех категорий учащихся и студентов.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 проводит научные исследования в области истории и культуры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осуществляет выставочную деятельность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обеспечивает экскурсионное, лекционное обслуживание и иную просветительную и рекламно-информационную деятельность, проводит краеведческие чтения, семинары.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дальнейшего развития экспозиционно-выставочной, издательской и научно-просветительской деятельности Грайворонского историко-краеведческого музея было и остаётся важнейшей задачей культурной политики администрации городского округа. В случае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мероприятия данной</w:t>
      </w:r>
      <w:r>
        <w:rPr>
          <w:sz w:val="28"/>
          <w:szCs w:val="28"/>
        </w:rPr>
        <w:t xml:space="preserve"> подпрограммы не будут реализованы, могут возникнуть риски снижения заинтересованности населения в услугах музея, потери части музейного фонда, и, как следствие, снижение туристической привлекательности округа, что станет препятствием для развития туризма.</w:t>
      </w:r>
      <w:r/>
    </w:p>
    <w:p>
      <w:pPr>
        <w:pStyle w:val="945"/>
        <w:ind w:left="34" w:firstLine="709"/>
        <w:jc w:val="both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left="34" w:right="58" w:hanging="34"/>
        <w:jc w:val="center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. Цель и задачи, сроки и этапы подпрограммы 2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2 является развитие экспозиционно-выставочной, издательской и научно-просветительской деятельности МКУК «Грайворонский историко-краеведческий музей», сохранност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и безопасност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музейных фондов. Задач</w:t>
      </w:r>
      <w:r>
        <w:rPr>
          <w:sz w:val="28"/>
          <w:szCs w:val="28"/>
        </w:rPr>
        <w:t xml:space="preserve">и подпрограммы 2: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</w:t>
      </w:r>
      <w:r>
        <w:rPr>
          <w:sz w:val="28"/>
          <w:szCs w:val="28"/>
        </w:rPr>
        <w:t xml:space="preserve">беспечение доступа населения округа к музейным предметам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музейным ценностям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с</w:t>
      </w:r>
      <w:r>
        <w:rPr>
          <w:sz w:val="28"/>
          <w:szCs w:val="28"/>
        </w:rPr>
        <w:t xml:space="preserve">оздание условий для сохранения и популяризации музейных коллекций и развития музейного дела в Грайворонском городском округе.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показателями конечного результата реализации подпрограммы 2 являются: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количество посещений МКУК «Грайворонский историко-краеведческий музей» на 1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000 человек населения. Значение данного показателя должно увеличиться с 510 в 2015 году до 560 в 2025 году;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доля музейных предметов, представленных (во всех формах) зрителю, в общем количестве музейных предметов основного фонда государственных музеев. Значение данного показателя должно увеличиться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28% в 2015 году до 40% в 2025 году.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осуществляется в 2 этапа: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 2015 по 2020 годы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 2021 по 2025 годы.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left="34" w:firstLine="709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. Обоснование формирования системы основных мероприятий</w:t>
      </w:r>
      <w:r>
        <w:rPr>
          <w:sz w:val="28"/>
          <w:szCs w:val="28"/>
        </w:rPr>
      </w:r>
      <w:r/>
    </w:p>
    <w:p>
      <w:pPr>
        <w:pStyle w:val="945"/>
        <w:ind w:left="34" w:right="34" w:firstLine="709"/>
        <w:jc w:val="center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и их краткое описание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2 будут реализованы следующие основные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Обеспечение деятельности (оказание услуг) МКУК «Грайворонский историко-краеведческий музей».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 выполнение задачи по обеспечению доступа населения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музейным предметам и музейным ценностям, включает в себя расходы, направленные на укрепление материально-технической базы, закупку товаров, работ, услуг в сфере информационно-коммуникационных технологий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МКУК «Грайворонский историко-краеведческий музей»;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оказание музеем услуг (выполнение работ) в рамках выполнения муниципального задания (предоставление музейных услуг на территории Грайворонского городского округа).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будет реализовано выполнение муниципального задания МКУК «Грайворонский историко-краеведческий музей».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данного основного мероприятия осуществляется за счёт средств бюджета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Мероприятия в рамках подпрограммы 2 «Развитие музейного дела».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созданию условий для сохранения и популяризации музейных коллекций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развития музейного дела в Грайворонском городском округе. В рамках данного основного мероприятия предполагается реализация общественно значимых мероприятий, направленных на популяризацию музейного дела,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на: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популяризацию музейных коллекций,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МКУК «Грайворонский историко-краеведческий музей»;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популяризацию народных художественных промыслов и ремёсел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укрепление межрегиональных и международных связей сотрудничества в музейном деле.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данного основного мероприятия осуществляется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счёт средств бюджета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Капитальный ремонт объектов муниципальной собственности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созданию условий для сохранения и популяризации музейных коллекций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развития музейного дела в Грайворонском городском округе, создание привлекательного для населения облика музеев.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осуществляется за счёт средств бюджета городского округа.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95"/>
        <w:ind w:firstLine="709"/>
        <w:spacing w:after="0" w:line="240" w:lineRule="auto"/>
        <w:shd w:val="clear" w:color="auto" w:fil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Прогноз конечных результатов подпрограммы 2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95"/>
        <w:ind w:firstLine="709"/>
        <w:spacing w:after="0" w:line="240" w:lineRule="auto"/>
        <w:shd w:val="clear" w:color="auto" w:fil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показателей реализации подпрограммы представлен в приложении № 1 к муниципальной программе.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95"/>
        <w:ind w:firstLine="709"/>
        <w:jc w:val="both"/>
        <w:spacing w:after="0" w:line="240" w:lineRule="auto"/>
        <w:shd w:val="clear" w:color="auto" w:fill="auto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0"/>
          <w:szCs w:val="28"/>
        </w:rPr>
      </w:r>
      <w:r/>
    </w:p>
    <w:p>
      <w:pPr>
        <w:pStyle w:val="1008"/>
        <w:ind w:left="709"/>
        <w:jc w:val="center"/>
        <w:spacing w:line="260" w:lineRule="exact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  <w:lang w:val="ru-RU"/>
        </w:rPr>
        <w:t xml:space="preserve">под</w:t>
      </w:r>
      <w:r>
        <w:rPr>
          <w:sz w:val="28"/>
          <w:szCs w:val="28"/>
        </w:rPr>
        <w:t xml:space="preserve">программы 2</w:t>
      </w:r>
      <w:r>
        <w:rPr>
          <w:sz w:val="28"/>
          <w:szCs w:val="28"/>
          <w:lang w:val="ru-RU"/>
        </w:rPr>
      </w:r>
      <w:r/>
    </w:p>
    <w:p>
      <w:pPr>
        <w:pStyle w:val="1008"/>
        <w:ind w:left="709"/>
        <w:jc w:val="center"/>
        <w:spacing w:line="260" w:lineRule="exact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</w:t>
      </w:r>
      <w:r>
        <w:rPr>
          <w:color w:val="000000"/>
          <w:sz w:val="28"/>
          <w:szCs w:val="28"/>
        </w:rPr>
        <w:t xml:space="preserve">подпрограммы </w:t>
      </w:r>
      <w:r>
        <w:rPr>
          <w:color w:val="000000"/>
          <w:sz w:val="28"/>
          <w:szCs w:val="28"/>
        </w:rPr>
        <w:t xml:space="preserve">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в </w:t>
      </w:r>
      <w:r>
        <w:rPr>
          <w:sz w:val="28"/>
          <w:szCs w:val="28"/>
        </w:rPr>
        <w:t xml:space="preserve">приложении № 3</w:t>
      </w:r>
      <w:r>
        <w:rPr>
          <w:sz w:val="28"/>
          <w:szCs w:val="28"/>
        </w:rPr>
        <w:t xml:space="preserve"> к муниципальной программе.</w:t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3 «Культурно-досуговая деятельность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народное творчество»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подпрограммы 3 </w:t>
      </w:r>
      <w:r>
        <w:rPr>
          <w:b/>
          <w:sz w:val="28"/>
          <w:szCs w:val="28"/>
        </w:rPr>
        <w:t xml:space="preserve">«Культурно-досуговая деятельность 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народное творчество»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9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46"/>
        <w:gridCol w:w="3119"/>
        <w:gridCol w:w="5953"/>
      </w:tblGrid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/>
          </w:p>
        </w:tc>
        <w:tc>
          <w:tcPr>
            <w:gridSpan w:val="2"/>
            <w:tcW w:w="907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3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«Культурно-досуговая деятельность и народное творчество»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подпрограмма 3)</w:t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</w:t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3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</w:t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3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Стимулирование развития народного творчества и культурно-досуговой деятельности на территории Грайворонского городского округа</w:t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3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доступа населения к услугам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организации досуга населения, развития народного творчества.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комфортных условий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для предоставления культурных услуг населению и развития народного творчества, популяризация современной и традиционной культуры Грайворонского городского округа</w:t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3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подпрограммы 3 осуществляется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2015-2020 годы;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2021-2025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3 за счет средств бюджета округа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  <w:r>
              <w:rPr>
                <w:sz w:val="28"/>
                <w:szCs w:val="28"/>
                <w:highlight w:val="yellow"/>
              </w:rPr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бюджетных ассигнований на реализацию подпрограммы 3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2015-2025 годах за счет всех источников финансирования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861 522,3 тыс. рублей, из них: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городского округа – 726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403,2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68 120,8 тыс. рублей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365,1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внебюджетных средств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633,2 тыс. рублей.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38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191,50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40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564,60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45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438,10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280,00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64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647,20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82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283,90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90 351,90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100 </w:t>
            </w:r>
            <w:r>
              <w:rPr>
                <w:sz w:val="28"/>
                <w:szCs w:val="28"/>
              </w:rPr>
              <w:t xml:space="preserve">554,90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95 204,00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118 003,10 </w:t>
            </w:r>
            <w:r>
              <w:rPr>
                <w:sz w:val="28"/>
                <w:szCs w:val="28"/>
              </w:rPr>
              <w:t xml:space="preserve">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118 003,10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3</w:t>
            </w:r>
            <w:r/>
          </w:p>
        </w:tc>
        <w:tc>
          <w:tcPr>
            <w:tcW w:w="595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посетителей культурно-массовых мероприятий – 374,8 тыс. человек в 2025 году.</w:t>
            </w:r>
            <w:r/>
          </w:p>
        </w:tc>
      </w:tr>
    </w:tbl>
    <w:p>
      <w:pPr>
        <w:pStyle w:val="1018"/>
        <w:ind w:left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Характеристика сферы реализации подпрограммы 3, описание основных проблем в указанной сфере и прогноз её развития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«Культурно-досуговый центр» Грайворонского городского округа (клубная система) является юридическим лицом, подведомственным учреждением управления культуры</w:t>
      </w:r>
      <w:r>
        <w:rPr>
          <w:sz w:val="28"/>
          <w:szCs w:val="28"/>
        </w:rPr>
        <w:t xml:space="preserve"> 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него входят 25 обособленных подразделений: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«КДЦ»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Дом ремесел;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Кинотеатр «Космос»;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Центра культурного развития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 сельских модельных домов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 сельских домов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 сельских клубов.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23 культурно–досуговых учреждения. В 2016 году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базе Антоновского и Дорогощанского СМДК открыты Центры культурного развития.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 культурно-до</w:t>
      </w:r>
      <w:r>
        <w:rPr>
          <w:sz w:val="28"/>
          <w:szCs w:val="28"/>
        </w:rPr>
        <w:t xml:space="preserve">суговых учреждениях созданы информационные ресурсы, отражающие их деятельность - сайты. Структура сайтов включает следующие разделы: коллектив Дома культуры, история ДК, услуги, правовое поле, контакты, творческая деятельность, фотогалерея, афиша, новости.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сайтов позволяет популяризировать опыт работы учреждений культуры, а также освещать возможности учреждений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организации досуга всех категорий населения, в том числе творческого досуга детей, подростков и молодежи.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полного исполь</w:t>
      </w:r>
      <w:r>
        <w:rPr>
          <w:sz w:val="28"/>
          <w:szCs w:val="28"/>
        </w:rPr>
        <w:t xml:space="preserve">зования полученных материальных и кадровых ресурсов в рамках деятельности социокультурного комплекса Грайворонского городского округа, учитывая развитие сельского туризма в округе, определены профильные направления деятельности каждого клубного учреждения.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концепции формирования бренда Белгородской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ее территорий МБУК «КДЦ» Грайворонского городского округа работает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над реализацией проектов, имеющих огромное культурное, туристическое, экологическое и научное значение для округа и области.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комплексной, целенаправленной политики становится необходимым для сохранения притягательности территории для туристов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инвесторов. Мы делаем ставку на народную культуру. Интересно,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что древняя орнаментальность ярко прослеживается в традиционной народной культуре края. В народно-прикладном творчестве, в одежде, предметах быта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 бытовом хореографическом жанре, в так называемых «кривых танках».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rStyle w:val="1022"/>
          <w:sz w:val="28"/>
          <w:szCs w:val="28"/>
        </w:rPr>
      </w:pPr>
      <w:r>
        <w:rPr>
          <w:rStyle w:val="1022"/>
          <w:sz w:val="28"/>
          <w:szCs w:val="28"/>
        </w:rPr>
        <w:t xml:space="preserve">Деятельность МБУК «</w:t>
      </w:r>
      <w:r>
        <w:rPr>
          <w:rStyle w:val="1022"/>
          <w:sz w:val="28"/>
          <w:szCs w:val="28"/>
        </w:rPr>
        <w:t xml:space="preserve">КДЦ</w:t>
      </w:r>
      <w:r>
        <w:rPr>
          <w:rStyle w:val="1022"/>
          <w:sz w:val="28"/>
          <w:szCs w:val="28"/>
        </w:rPr>
        <w:t xml:space="preserve">»</w:t>
      </w:r>
      <w:r>
        <w:rPr>
          <w:rStyle w:val="1022"/>
          <w:sz w:val="28"/>
          <w:szCs w:val="28"/>
        </w:rPr>
        <w:t xml:space="preserve"> Грайворонского городского округа</w:t>
      </w:r>
      <w:r>
        <w:rPr>
          <w:rStyle w:val="1022"/>
          <w:sz w:val="28"/>
          <w:szCs w:val="28"/>
        </w:rPr>
        <w:t xml:space="preserve"> </w:t>
      </w:r>
      <w:r>
        <w:rPr>
          <w:rStyle w:val="1022"/>
          <w:sz w:val="28"/>
          <w:szCs w:val="28"/>
        </w:rPr>
        <w:br/>
      </w:r>
      <w:r>
        <w:rPr>
          <w:rStyle w:val="1022"/>
          <w:sz w:val="28"/>
          <w:szCs w:val="28"/>
        </w:rPr>
        <w:t xml:space="preserve">по сохранен</w:t>
      </w:r>
      <w:r>
        <w:rPr>
          <w:rStyle w:val="1022"/>
          <w:sz w:val="28"/>
          <w:szCs w:val="28"/>
        </w:rPr>
        <w:t xml:space="preserve">ию самобытной народной культуры</w:t>
      </w:r>
      <w:r>
        <w:rPr>
          <w:rStyle w:val="1022"/>
          <w:sz w:val="28"/>
          <w:szCs w:val="28"/>
        </w:rPr>
      </w:r>
      <w:r/>
    </w:p>
    <w:p>
      <w:pPr>
        <w:pStyle w:val="945"/>
        <w:ind w:firstLine="709"/>
        <w:jc w:val="center"/>
        <w:rPr>
          <w:rStyle w:val="1022"/>
          <w:sz w:val="28"/>
          <w:szCs w:val="28"/>
        </w:rPr>
      </w:pPr>
      <w:r>
        <w:rPr>
          <w:rStyle w:val="1022"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Народная традиционная культура Грайворонского края уникальна, богата и разнообразна и складывалась она на протяжении многих лет и веков, благодаря нашим предкам, донесшим до наших дней песенные традиции, об</w:t>
      </w:r>
      <w:r>
        <w:rPr>
          <w:sz w:val="28"/>
          <w:szCs w:val="28"/>
        </w:rPr>
        <w:t xml:space="preserve">ряды и обычаи, устное народное </w:t>
      </w:r>
      <w:r>
        <w:rPr>
          <w:sz w:val="28"/>
          <w:szCs w:val="28"/>
        </w:rPr>
        <w:t xml:space="preserve">и декоративно-прикладное творчество.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райворонцы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бережно относятся к своему наследию, помнят о тех, кто жил здесь до них, сохраняют традиции и обычаи края. </w:t>
      </w:r>
      <w:r/>
    </w:p>
    <w:p>
      <w:pPr>
        <w:pStyle w:val="96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Большой вклад в работу по сохранению традиций вносят фольклорные коллективы. </w:t>
      </w:r>
      <w:r>
        <w:rPr>
          <w:rFonts w:ascii="Times New Roman" w:hAnsi="Times New Roman"/>
          <w:sz w:val="28"/>
          <w:szCs w:val="28"/>
        </w:rPr>
        <w:t xml:space="preserve">Участники народного фольклорного ансамбля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Мила-Лада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являются лауреатами и дипломантами многих Международных, Всесоюзных, Всероссийских фольклорных фестивалей. </w:t>
      </w:r>
      <w:r>
        <w:rPr>
          <w:rFonts w:ascii="Times New Roman" w:hAnsi="Times New Roman"/>
          <w:sz w:val="28"/>
          <w:szCs w:val="28"/>
        </w:rPr>
        <w:t xml:space="preserve">С 2015 года участники ансамбля активно продвигают в различных регионах страны районный бренд Фестиваль народной культуры «Узорный хоровод».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Козинском СМДК работает народный фольклорный коллектив «Козинские напевы», который постоянно принимает участие в районных, областных, м</w:t>
      </w:r>
      <w:r>
        <w:rPr>
          <w:sz w:val="28"/>
          <w:szCs w:val="28"/>
        </w:rPr>
        <w:t xml:space="preserve">ежрегиональных мероприятиях.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</w:t>
      </w:r>
      <w:r>
        <w:rPr>
          <w:sz w:val="28"/>
          <w:szCs w:val="28"/>
        </w:rPr>
        <w:t xml:space="preserve">оронском Доме ремесел работают 12 человек (из них: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– директор Дома ремесел,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главный специалист, 1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методист,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руководителей коллекти</w:t>
      </w:r>
      <w:r>
        <w:rPr>
          <w:sz w:val="28"/>
          <w:szCs w:val="28"/>
        </w:rPr>
        <w:t xml:space="preserve">ва самодеятельного искусства). И</w:t>
      </w:r>
      <w:r>
        <w:rPr>
          <w:sz w:val="28"/>
          <w:szCs w:val="28"/>
        </w:rPr>
        <w:t xml:space="preserve">меют звание «Народны</w:t>
      </w:r>
      <w:r>
        <w:rPr>
          <w:sz w:val="28"/>
          <w:szCs w:val="28"/>
        </w:rPr>
        <w:t xml:space="preserve">й мастер Белгородской области» </w:t>
      </w:r>
      <w:r>
        <w:rPr>
          <w:sz w:val="28"/>
          <w:szCs w:val="28"/>
        </w:rPr>
        <w:t xml:space="preserve">Н.Е.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Вакуленк</w:t>
      </w:r>
      <w:r>
        <w:rPr>
          <w:sz w:val="28"/>
          <w:szCs w:val="28"/>
        </w:rPr>
        <w:t xml:space="preserve">о, Л.С. Понеделко,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М.А. Гужелев, и</w:t>
      </w:r>
      <w:r>
        <w:rPr>
          <w:sz w:val="28"/>
          <w:szCs w:val="28"/>
        </w:rPr>
        <w:t xml:space="preserve"> три «Образцовых» детских студи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Изделия Грайворонских мастеров выделяются хороши</w:t>
      </w:r>
      <w:r>
        <w:rPr>
          <w:sz w:val="28"/>
          <w:szCs w:val="28"/>
        </w:rPr>
        <w:t xml:space="preserve">м вкусом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традиционной формой.</w:t>
      </w:r>
      <w:r>
        <w:rPr>
          <w:sz w:val="28"/>
          <w:szCs w:val="28"/>
        </w:rPr>
        <w:t xml:space="preserve"> Благодаря проведению выставок, у специалистов появилась возможность определить потенциал развития творчества,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у участников - стимул к дальнейшему развитию.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и инновац</w:t>
      </w:r>
      <w:r>
        <w:rPr>
          <w:sz w:val="28"/>
          <w:szCs w:val="28"/>
        </w:rPr>
        <w:t xml:space="preserve">ионные формы работы, такие как:</w:t>
      </w:r>
      <w:r>
        <w:rPr>
          <w:sz w:val="28"/>
          <w:szCs w:val="28"/>
        </w:rPr>
        <w:t xml:space="preserve"> уличные выставки с проведением мастер-шоу и мастер-классов, с фотозонами, фестиваль детского творчества «Рыжие рукоделки», конкурс «Лучший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профессии» среди мастеров прикладного творчества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, конкурс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лучшего мастера-надомника сельского поселения, конку</w:t>
      </w:r>
      <w:r>
        <w:rPr>
          <w:sz w:val="28"/>
          <w:szCs w:val="28"/>
        </w:rPr>
        <w:t xml:space="preserve">рсы семейного творчества и др.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Необычайно п</w:t>
      </w:r>
      <w:r>
        <w:rPr>
          <w:sz w:val="28"/>
          <w:szCs w:val="28"/>
        </w:rPr>
        <w:t xml:space="preserve">лодотворным, в последнее время,</w:t>
      </w:r>
      <w:r>
        <w:rPr>
          <w:sz w:val="28"/>
          <w:szCs w:val="28"/>
        </w:rPr>
        <w:t xml:space="preserve"> представляется набирающее все большую силу в </w:t>
      </w:r>
      <w:r>
        <w:rPr>
          <w:sz w:val="28"/>
          <w:szCs w:val="28"/>
        </w:rPr>
        <w:t xml:space="preserve">округе</w:t>
      </w:r>
      <w:r>
        <w:rPr>
          <w:sz w:val="28"/>
          <w:szCs w:val="28"/>
        </w:rPr>
        <w:t xml:space="preserve"> направление любительства, связанное с освоением прикладного искусства, которое включает в себя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только художников и мастеров-ремесленников, но и большое количество любителей, взрослых и детей, людей с ограниченными возможностями.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</w:t>
      </w:r>
      <w:r>
        <w:rPr>
          <w:color w:val="2222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показала выставка сельских поселений на празднике «Земли моей талантливые люди», посвященная областному Дню мастера.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Конечный результат деятельности каждого творческого коллектива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его руководителя, обеспечит достойное представительство Дома ремесел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городских, областных, Всероссийских и Международных выставках, ярмарках, фестивалях и других общественно значимых мероприятиях.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 по Дому ремесел проходят с проведением мастер-классов,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для образовательных учреждений, так и для гостей города. 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Грайворонский Дом ремесел объединяет 10 Домов мастера в сельских учреждениях культуры. При Доме ремесел МБУК «КДЦ» Грайворонского городского округа работает разновозрастной клуб «Грайвороночка»,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заседаниях которого участницы постоянно организуют свои персональные выставки, конкурсы поделок. А также с ними заключаются договора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поставку их изделий для реализации в лавке «Грайворонский сувенир».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сельских учреждениях культуры оформлены комнаты или уголки крестьянского быта, в которых проходят встречи с мастерами, старожилами села и мастерами-надомниками. Совместно с работниками музея проводятся экспедиц</w:t>
      </w:r>
      <w:r>
        <w:rPr>
          <w:sz w:val="28"/>
          <w:szCs w:val="28"/>
        </w:rPr>
        <w:t xml:space="preserve">ии по сбору этнографического (старинной одежды и предметов домашнего быта), оказывается помощь в описании и оформлении этих предметов, их размещении. По собранным экспонатам мастера Дома ремесел изготовляют стилизованные народные костюмы, изучают с детьми </w:t>
      </w:r>
      <w:r>
        <w:rPr>
          <w:sz w:val="28"/>
          <w:szCs w:val="28"/>
        </w:rPr>
        <w:t xml:space="preserve">историю жизни и быта наших предков. В комнатах и уголках старинного быта по селам проходят мероприятия по популяризации ремесленной культуры, выставки, экскурсии, посиделки, занятия по обучению различным видам прикладного творчества, беседы по традиционной</w:t>
      </w:r>
      <w:r>
        <w:rPr>
          <w:sz w:val="28"/>
          <w:szCs w:val="28"/>
        </w:rPr>
        <w:t xml:space="preserve"> русской культуре за чашкой чая. В рамках этих мероприятий изучается устное народное творчество округа, ремёсла, старинные обычаи и фольклор, что позволяет расширить творческий потенциал мастеров и руководителей кружков декоративно - прикладного искусства.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2009 года при Доме ремёсел открыта лавка «Грайворонский сувенир», Лавка работает на основании Устава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бюджетного учреждения культуры «КДЦ» Грайворонского городского округа</w:t>
      </w:r>
      <w:r>
        <w:rPr>
          <w:sz w:val="28"/>
          <w:szCs w:val="28"/>
        </w:rPr>
        <w:t xml:space="preserve"> (далее – МБУК «КДЦ»)</w:t>
      </w:r>
      <w:r>
        <w:rPr>
          <w:sz w:val="28"/>
          <w:szCs w:val="28"/>
        </w:rPr>
        <w:t xml:space="preserve">, Положения о Доме ремесел, Положения о лавке. В </w:t>
      </w:r>
      <w:r>
        <w:rPr>
          <w:sz w:val="28"/>
          <w:szCs w:val="28"/>
        </w:rPr>
        <w:t xml:space="preserve">МБУК «КДЦ» </w:t>
      </w:r>
      <w:r>
        <w:rPr>
          <w:sz w:val="28"/>
          <w:szCs w:val="28"/>
        </w:rPr>
        <w:t xml:space="preserve">установлен модуль, приобретен кассовый аппарат для торговли сувенирной продукцией.   </w:t>
      </w:r>
      <w:r/>
    </w:p>
    <w:p>
      <w:pPr>
        <w:pStyle w:val="994"/>
        <w:ind w:firstLine="709"/>
        <w:widowControl/>
        <w:rPr>
          <w:rStyle w:val="1022"/>
          <w:sz w:val="16"/>
          <w:szCs w:val="16"/>
        </w:rPr>
      </w:pPr>
      <w:r>
        <w:rPr>
          <w:rStyle w:val="1022"/>
          <w:sz w:val="16"/>
          <w:szCs w:val="16"/>
        </w:rPr>
      </w:r>
      <w:r/>
    </w:p>
    <w:p>
      <w:pPr>
        <w:pStyle w:val="994"/>
        <w:jc w:val="center"/>
        <w:widowControl/>
        <w:rPr>
          <w:rStyle w:val="1022"/>
          <w:sz w:val="28"/>
          <w:szCs w:val="28"/>
        </w:rPr>
      </w:pPr>
      <w:r>
        <w:rPr>
          <w:rStyle w:val="1022"/>
          <w:sz w:val="28"/>
          <w:szCs w:val="28"/>
        </w:rPr>
        <w:t xml:space="preserve">Развитие клубных формирований, проведение</w:t>
      </w:r>
      <w:r>
        <w:rPr>
          <w:rStyle w:val="1022"/>
          <w:sz w:val="28"/>
          <w:szCs w:val="28"/>
        </w:rPr>
        <w:t xml:space="preserve"> культурно-массовых мероприятий</w:t>
      </w:r>
      <w:r>
        <w:rPr>
          <w:rStyle w:val="1022"/>
          <w:sz w:val="28"/>
          <w:szCs w:val="28"/>
        </w:rPr>
      </w:r>
      <w:r/>
    </w:p>
    <w:p>
      <w:pPr>
        <w:pStyle w:val="994"/>
        <w:ind w:firstLine="709"/>
        <w:jc w:val="center"/>
        <w:widowControl/>
        <w:rPr>
          <w:rStyle w:val="1022"/>
          <w:sz w:val="28"/>
          <w:szCs w:val="28"/>
        </w:rPr>
      </w:pPr>
      <w:r>
        <w:rPr>
          <w:rStyle w:val="1022"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стабильной работы учреждений культуры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является работа коллективов художественной самодеятельности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любительских объединений, наличие и качество проводимых мероприятий, учитывая интересы всех возрастных категорий населения.</w:t>
      </w:r>
      <w:r/>
    </w:p>
    <w:p>
      <w:pPr>
        <w:pStyle w:val="94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МБУК «</w:t>
      </w:r>
      <w:r>
        <w:rPr>
          <w:sz w:val="28"/>
          <w:szCs w:val="28"/>
        </w:rPr>
        <w:t xml:space="preserve">КДЦ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Грайворонского городского округа</w:t>
      </w:r>
      <w:r>
        <w:rPr>
          <w:sz w:val="28"/>
          <w:szCs w:val="28"/>
        </w:rPr>
        <w:t xml:space="preserve"> ведётся активная творческая деятельность с коллективами, имеющими звание «Народный самодеятельный коллектив». Всего коллективов, имеющих звание «Народный самодеятельный коллектив» - 18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них принимают участие 160 человек.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представлена информация о значениях основных статистических показателей деятельности культурно-досуговых учреждений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2016-2018 годы.</w:t>
      </w:r>
      <w:r/>
    </w:p>
    <w:p>
      <w:pPr>
        <w:pStyle w:val="945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</w:r>
      <w:r/>
    </w:p>
    <w:p>
      <w:pPr>
        <w:pStyle w:val="945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851"/>
        <w:gridCol w:w="1417"/>
        <w:gridCol w:w="851"/>
        <w:gridCol w:w="1099"/>
      </w:tblGrid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назначения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Значения показателей в 2016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Значения показателей в 2017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2017г.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 % к 2016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Значения показателей в 2018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2018г.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 % к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2018 г.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 % к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2017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г.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клубов,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104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104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Вместимость зрительных залов,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2812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2982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78,6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2932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104,3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98,3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Среднее количество мест на одно учреждение,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122,3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129,7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78,7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122,2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99,9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94,2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мест </w:t>
            </w:r>
            <w:r/>
          </w:p>
          <w:p>
            <w:pPr>
              <w:pStyle w:val="945"/>
              <w:jc w:val="center"/>
            </w:pPr>
            <w:r>
              <w:t xml:space="preserve">на 1000 населения,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120,7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83,2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98,7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81,8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98,4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Клубных формирований,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356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102,0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102,5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100,6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Участников клубные формирования,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4734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5313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112,2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114,13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101,7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 том числе количество коллективов самодеятельного художественного творчества,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193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107,8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107,8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Народные коллективы,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105,6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105,3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культурно- массовых мероприятий,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7043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7772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110,4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7780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110,5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100,1</w:t>
            </w:r>
            <w:r/>
          </w:p>
        </w:tc>
      </w:tr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 том числе для детей </w:t>
            </w:r>
            <w:r/>
          </w:p>
          <w:p>
            <w:pPr>
              <w:pStyle w:val="945"/>
              <w:jc w:val="center"/>
            </w:pPr>
            <w:r>
              <w:t xml:space="preserve">до 14 лет, ед.</w:t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2919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3382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115,9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3098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106,1</w:t>
            </w:r>
            <w:r/>
          </w:p>
        </w:tc>
        <w:tc>
          <w:tcPr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127,8</w:t>
            </w:r>
            <w:r/>
          </w:p>
        </w:tc>
      </w:tr>
    </w:tbl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представленных данных, наметилась тенденция к снижению в</w:t>
      </w:r>
      <w:r>
        <w:rPr>
          <w:sz w:val="28"/>
          <w:szCs w:val="28"/>
        </w:rPr>
        <w:t xml:space="preserve">местимости зрительных залов, а также снижение количества мест на одно учреждение. С другой стороны, повышается количество культурно-массовых мероприятий, в том числе для детей до 14 лет – на одном из самых важных этапов формирования человеческой личности.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Цель и задачи, сроки и этапы подпрограммы 3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3 является стимулирование развития народного творчества и культурно-досуговой деятельности на территории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</w:t>
      </w:r>
      <w:r>
        <w:rPr>
          <w:sz w:val="28"/>
          <w:szCs w:val="28"/>
        </w:rPr>
        <w:t xml:space="preserve">беспечение доступа населения к услугам по организации досуга населения, развития народного творчества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с</w:t>
      </w:r>
      <w:r>
        <w:rPr>
          <w:sz w:val="28"/>
          <w:szCs w:val="28"/>
        </w:rPr>
        <w:t xml:space="preserve">оздание комфортных условий для предоставления культурных услуг населению и развития народного творчества, популяризация современной и традиционной культуры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реа</w:t>
      </w:r>
      <w:r>
        <w:rPr>
          <w:sz w:val="28"/>
          <w:szCs w:val="28"/>
        </w:rPr>
        <w:t xml:space="preserve">лизации </w:t>
        <w:br/>
        <w:t xml:space="preserve">подпрограммы 3 является</w:t>
      </w:r>
      <w:r>
        <w:rPr>
          <w:sz w:val="28"/>
          <w:szCs w:val="28"/>
        </w:rPr>
        <w:t xml:space="preserve"> количество посетителей культурно-массовых мероприятий.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данного показателя должно увеличиться до </w:t>
      </w:r>
      <w:r>
        <w:rPr>
          <w:sz w:val="28"/>
          <w:szCs w:val="28"/>
        </w:rPr>
        <w:t xml:space="preserve">374,8</w:t>
      </w:r>
      <w:r>
        <w:rPr>
          <w:sz w:val="28"/>
          <w:szCs w:val="28"/>
        </w:rPr>
        <w:t xml:space="preserve"> тыс.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году.</w:t>
      </w:r>
      <w:r/>
    </w:p>
    <w:p>
      <w:pPr>
        <w:pStyle w:val="1018"/>
        <w:ind w:left="0"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подпрограммы 3 осуществляется в 2 этапа:</w:t>
      </w:r>
      <w:r/>
    </w:p>
    <w:p>
      <w:pPr>
        <w:pStyle w:val="1018"/>
        <w:ind w:left="0"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2015-2020 годы;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2021-2025 годы.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Обоснование формирования системы основных мероприятий </w:t>
      </w:r>
      <w:r/>
    </w:p>
    <w:p>
      <w:pPr>
        <w:pStyle w:val="1018"/>
        <w:ind w:left="0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их краткое описание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3 будут реализованы следующие основные мероприятия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деятельности (оказание услуг)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городского округа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обеспечивает выполнение задачи подпрограммы 3 по обеспечению до</w:t>
      </w:r>
      <w:r>
        <w:rPr>
          <w:sz w:val="28"/>
          <w:szCs w:val="28"/>
        </w:rPr>
        <w:t xml:space="preserve">ступа населения к услугам по организации досуга населения, развитию народного творчества и реализуется в целях обеспечения занятости населения во внерабочее время и предотвращения развития негативны социальных явлений. Основное мероприятие предусматривает:</w:t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деятельности МБУК «</w:t>
      </w:r>
      <w:r>
        <w:rPr>
          <w:rFonts w:ascii="Times New Roman" w:hAnsi="Times New Roman"/>
          <w:sz w:val="28"/>
          <w:szCs w:val="28"/>
        </w:rPr>
        <w:t xml:space="preserve">КДЦ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Грайворонского городского округа</w:t>
      </w:r>
      <w:r>
        <w:rPr>
          <w:rFonts w:ascii="Times New Roman" w:hAnsi="Times New Roman"/>
          <w:sz w:val="28"/>
          <w:szCs w:val="28"/>
        </w:rPr>
        <w:t xml:space="preserve">, оказания им в рамках муниципального задания услуг по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культурно-досуговой деятельности и организации предоставления информационно-методической помощи культурно-досуговым учреждениям </w:t>
      </w:r>
      <w:r>
        <w:rPr>
          <w:rFonts w:ascii="Times New Roman" w:hAnsi="Times New Roman"/>
          <w:sz w:val="28"/>
          <w:szCs w:val="28"/>
        </w:rPr>
        <w:t xml:space="preserve">округа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основное мероприятие также направлено на укрепление материально-технической базы, закупку товаров, работ, услуг в сфере информационно-коммуникационных технологий для учреждений досуга.</w:t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данного основного мероприятия осуществляется за счет средств местного бюджета и внебюджетных средств.</w:t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в рамках подпрограммы 3 «Культурно-досуговая деятельность и народное творчество».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созданию комфортных условий п</w:t>
      </w:r>
      <w:r>
        <w:rPr>
          <w:sz w:val="28"/>
          <w:szCs w:val="28"/>
        </w:rPr>
        <w:t xml:space="preserve">редоставления культурных услуг </w:t>
      </w:r>
      <w:r>
        <w:rPr>
          <w:sz w:val="28"/>
          <w:szCs w:val="28"/>
        </w:rPr>
        <w:t xml:space="preserve">населению и развития народного творчества, популяризации современной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традиционной народной культуры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предлагается реализация общественно значимых мероприятий и мероприятий, направленных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популяризацию традиционной культуры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мероприятие направлено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том числе на:</w:t>
      </w:r>
      <w:r/>
    </w:p>
    <w:p>
      <w:pPr>
        <w:pStyle w:val="94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стимулирование жителей округа к развитию творческих способностей, проведение общественно значимых мероприятий, направленных на популяризацию народного творчества, традиционной культуры Грайворонского городского округа, таких как:</w:t>
      </w:r>
      <w:r/>
    </w:p>
    <w:p>
      <w:pPr>
        <w:pStyle w:val="94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и участие в культурно-массовых мероприятиях, направленных на популяризацию культурного наследия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культурно-массовых мероприятий, направленных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популяризацию</w:t>
      </w:r>
      <w:r>
        <w:rPr>
          <w:sz w:val="28"/>
          <w:szCs w:val="28"/>
        </w:rPr>
        <w:t xml:space="preserve">, поддержку и развитие культуры и традиций казачества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данного основного мероприятия осуществляется за счет средств местного бюджета.</w:t>
      </w:r>
      <w:r/>
    </w:p>
    <w:p>
      <w:pPr>
        <w:pStyle w:val="1018"/>
        <w:numPr>
          <w:ilvl w:val="0"/>
          <w:numId w:val="29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и развитие народных художественных ремесел </w:t>
      </w:r>
      <w:r>
        <w:rPr>
          <w:rFonts w:ascii="Times New Roman" w:hAnsi="Times New Roman"/>
          <w:sz w:val="28"/>
          <w:szCs w:val="28"/>
        </w:rPr>
        <w:t xml:space="preserve">Грайворонского городского округа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данного основного мероприятия направлено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задачи по созданию комфортных условий для предоставления культурных услуг населению и развития народного творчества, популяризации современной и традиционной народной культуры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и предусматривает: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организацию публичных мероприятий, направленных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популяризацию народных художественных ремесел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квалификации мастеров через обучение различным видам декоративно-прикладного творчества на мастер-классах, школах мастера;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закупку лучших изделий декоративно-прикладного творчества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сувенирной продукции мастеров народных художественных ремесел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данного основного мероприятия осуществляетс</w:t>
      </w:r>
      <w:r>
        <w:rPr>
          <w:rFonts w:ascii="Times New Roman" w:hAnsi="Times New Roman"/>
          <w:sz w:val="28"/>
          <w:szCs w:val="28"/>
        </w:rPr>
        <w:t xml:space="preserve">я за счет внебюджетных средств.</w:t>
      </w:r>
      <w:r/>
    </w:p>
    <w:p>
      <w:pPr>
        <w:pStyle w:val="1018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 xml:space="preserve">Прогноз конечных результатов подпрограммы 3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18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003"/>
        <w:ind w:firstLine="709"/>
        <w:spacing w:after="0" w:line="302" w:lineRule="exact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Исчерпывающий перечень показателей реализации подпрограммы 3 представлен </w:t>
      </w:r>
      <w:r>
        <w:rPr>
          <w:sz w:val="28"/>
          <w:szCs w:val="28"/>
        </w:rPr>
        <w:t xml:space="preserve">в приложении № 1 к</w:t>
      </w:r>
      <w:r>
        <w:rPr>
          <w:sz w:val="28"/>
          <w:szCs w:val="28"/>
        </w:rPr>
        <w:t xml:space="preserve"> муниципальной программе.</w:t>
      </w:r>
      <w:r>
        <w:rPr>
          <w:sz w:val="28"/>
          <w:szCs w:val="28"/>
          <w:lang w:val="ru-RU"/>
        </w:rPr>
      </w:r>
      <w:r/>
    </w:p>
    <w:p>
      <w:pPr>
        <w:pStyle w:val="1003"/>
        <w:spacing w:after="0" w:line="302" w:lineRule="exact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1001"/>
        <w:ind w:firstLine="0"/>
        <w:jc w:val="center"/>
        <w:keepLines/>
        <w:keepNext/>
        <w:spacing w:before="0" w:line="260" w:lineRule="exact"/>
        <w:shd w:val="clear" w:color="auto" w:fill="auto"/>
        <w:tabs>
          <w:tab w:val="left" w:pos="6317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 xml:space="preserve">Ресурсное обеспечение подпрограммы 3</w:t>
      </w:r>
      <w:r>
        <w:rPr>
          <w:sz w:val="28"/>
          <w:szCs w:val="28"/>
          <w:lang w:val="ru-RU"/>
        </w:rPr>
      </w:r>
      <w:r/>
    </w:p>
    <w:p>
      <w:pPr>
        <w:pStyle w:val="1001"/>
        <w:ind w:firstLine="0"/>
        <w:jc w:val="center"/>
        <w:keepLines/>
        <w:keepNext/>
        <w:spacing w:before="0" w:line="260" w:lineRule="exact"/>
        <w:shd w:val="clear" w:color="auto" w:fill="auto"/>
        <w:tabs>
          <w:tab w:val="left" w:pos="6317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</w:t>
      </w:r>
      <w:r>
        <w:rPr>
          <w:sz w:val="28"/>
          <w:szCs w:val="28"/>
        </w:rPr>
        <w:t xml:space="preserve">ммы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подпрограммы 1 представлена в </w:t>
      </w:r>
      <w:r>
        <w:rPr>
          <w:sz w:val="28"/>
          <w:szCs w:val="28"/>
        </w:rPr>
        <w:t xml:space="preserve">приложении № 3</w:t>
      </w:r>
      <w:r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945"/>
        <w:jc w:val="center"/>
        <w:tabs>
          <w:tab w:val="left" w:pos="720" w:leader="none"/>
        </w:tabs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Подпрограмма 4 «Государственная охрана, сохранение и популяризация </w:t>
      </w:r>
      <w:r>
        <w:rPr>
          <w:b/>
          <w:bCs/>
          <w:color w:val="000000"/>
          <w:spacing w:val="-4"/>
          <w:sz w:val="28"/>
          <w:szCs w:val="28"/>
        </w:rPr>
        <w:t xml:space="preserve">объектов культурного наследия (памятников истории и культуры)»</w:t>
      </w:r>
      <w:r>
        <w:rPr>
          <w:b/>
          <w:bCs/>
          <w:color w:val="000000"/>
          <w:spacing w:val="-4"/>
          <w:sz w:val="28"/>
          <w:szCs w:val="28"/>
        </w:rPr>
      </w:r>
      <w:r/>
    </w:p>
    <w:p>
      <w:pPr>
        <w:pStyle w:val="945"/>
        <w:jc w:val="center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spacing w:line="307" w:lineRule="exact"/>
        <w:shd w:val="clear" w:color="auto" w:fill="ffffff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Паспорт подпрограммы 4 «Государственная охрана, сохранение</w:t>
      </w:r>
      <w:r>
        <w:rPr>
          <w:sz w:val="28"/>
          <w:szCs w:val="28"/>
        </w:rPr>
      </w:r>
      <w:r/>
    </w:p>
    <w:p>
      <w:pPr>
        <w:pStyle w:val="945"/>
        <w:jc w:val="center"/>
        <w:spacing w:line="307" w:lineRule="exact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и популяризация объектов культурного наследия</w:t>
      </w:r>
      <w:r>
        <w:rPr>
          <w:sz w:val="28"/>
          <w:szCs w:val="28"/>
        </w:rPr>
      </w:r>
      <w:r/>
    </w:p>
    <w:p>
      <w:pPr>
        <w:pStyle w:val="945"/>
        <w:ind w:firstLine="557"/>
        <w:jc w:val="center"/>
        <w:spacing w:line="307" w:lineRule="exact"/>
        <w:shd w:val="clear" w:color="auto" w:fill="ffffff"/>
        <w:tabs>
          <w:tab w:val="left" w:pos="851" w:leader="none"/>
        </w:tabs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(памятников истории и культуры)»</w:t>
      </w:r>
      <w:r>
        <w:rPr>
          <w:b/>
          <w:bCs/>
          <w:color w:val="000000"/>
          <w:spacing w:val="-4"/>
          <w:sz w:val="28"/>
          <w:szCs w:val="28"/>
        </w:rPr>
      </w:r>
      <w:r/>
    </w:p>
    <w:p>
      <w:pPr>
        <w:pStyle w:val="945"/>
        <w:ind w:firstLine="557"/>
        <w:jc w:val="center"/>
        <w:spacing w:line="307" w:lineRule="exact"/>
        <w:shd w:val="clear" w:color="auto" w:fill="ffffff"/>
        <w:tabs>
          <w:tab w:val="left" w:pos="851" w:leader="none"/>
        </w:tabs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</w:r>
      <w:r/>
    </w:p>
    <w:tbl>
      <w:tblPr>
        <w:tblW w:w="0" w:type="auto"/>
        <w:jc w:val="center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3118"/>
        <w:gridCol w:w="5773"/>
      </w:tblGrid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п</w:t>
            </w:r>
            <w:r/>
          </w:p>
        </w:tc>
        <w:tc>
          <w:tcPr>
            <w:gridSpan w:val="2"/>
            <w:tcW w:w="889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4 «Государственная охрана,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и популяризация объектов культурного наследия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(памятников истории и культуры)»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подпрограмма 4)</w:t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 администрации Грайворонского городского округа</w:t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4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округа;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строительству, транспорту, ЖКХ и ТЭК администрации Грайворонского городского округа</w:t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4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охрана, сохранение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популяризация объектов культурного наследия (памятников истории и культуры) Грайворонского городского округа</w:t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4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Обеспечение государственной охраны</w:t>
              <w:br/>
              <w:t xml:space="preserve">объектов культурного наследия Грайворонского городского округа.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Популяризация объектов культурного наследия Грайворонского городского округа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</w:t>
            </w:r>
            <w:r>
              <w:rPr>
                <w:sz w:val="28"/>
                <w:szCs w:val="28"/>
              </w:rPr>
              <w:t xml:space="preserve">охранение объектов культурного наследия Грайворонского городского округа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4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подпрограммы 4 осуществляется 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2015-2020 годы;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2021-2025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4 за счёт средств бюджета округа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расшифровкой плановых объёмов бюджетных ассигнований по годам её реализации), а также прогнозный объем средств, привлекаемых из других источников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объём бюджетных ассигнований на реализацию подпрограммы 4 в 2015-2025 годах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968,0 тыс. рублей; 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150,00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101,00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0, 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0,00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0,0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258,60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2 743,80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825,50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1 536,80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675,80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675,50 </w:t>
            </w:r>
            <w:r>
              <w:rPr>
                <w:sz w:val="28"/>
                <w:szCs w:val="28"/>
              </w:rPr>
              <w:t xml:space="preserve">тыс. рублей.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4</w:t>
            </w:r>
            <w:r/>
          </w:p>
        </w:tc>
        <w:tc>
          <w:tcPr>
            <w:tcW w:w="57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объектов культурного </w:t>
            </w:r>
            <w:r>
              <w:rPr>
                <w:sz w:val="28"/>
                <w:szCs w:val="28"/>
              </w:rPr>
              <w:t xml:space="preserve">наследия (памятников истории и культуры), находящихся в удовлетворительном состоянии (не требующих противоаварийных и восстановительных работ), от общего количества объектов культурного наследия, расположенных на территории Грайворонского городского округа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84%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45"/>
        <w:jc w:val="both"/>
        <w:spacing w:after="245" w:line="1" w:lineRule="exact"/>
        <w:tabs>
          <w:tab w:val="left" w:pos="851" w:leader="none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  <w:r/>
    </w:p>
    <w:p>
      <w:pPr>
        <w:pStyle w:val="945"/>
        <w:jc w:val="center"/>
        <w:spacing w:line="317" w:lineRule="exact"/>
        <w:shd w:val="clear" w:color="auto" w:fill="ffffff"/>
        <w:widowControl w:val="off"/>
        <w:tabs>
          <w:tab w:val="left" w:pos="851" w:leader="none"/>
        </w:tabs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1. </w:t>
      </w:r>
      <w:r>
        <w:rPr>
          <w:b/>
          <w:bCs/>
          <w:color w:val="000000"/>
          <w:spacing w:val="-7"/>
          <w:sz w:val="28"/>
          <w:szCs w:val="28"/>
        </w:rPr>
        <w:t xml:space="preserve">Характеристика сферы реализации подпрограммы 4, описание </w:t>
      </w:r>
      <w:r>
        <w:rPr>
          <w:b/>
          <w:bCs/>
          <w:color w:val="000000"/>
          <w:spacing w:val="-4"/>
          <w:sz w:val="28"/>
          <w:szCs w:val="28"/>
        </w:rPr>
        <w:t xml:space="preserve">основных проблем в указанной сфере и прогноз её развития</w:t>
      </w:r>
      <w:r>
        <w:rPr>
          <w:b/>
          <w:bCs/>
          <w:color w:val="000000"/>
          <w:spacing w:val="-4"/>
          <w:sz w:val="28"/>
          <w:szCs w:val="28"/>
        </w:rPr>
      </w:r>
      <w:r/>
    </w:p>
    <w:p>
      <w:pPr>
        <w:pStyle w:val="945"/>
        <w:jc w:val="center"/>
        <w:spacing w:line="317" w:lineRule="exact"/>
        <w:shd w:val="clear" w:color="auto" w:fill="ffffff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сохранения, популяризации и государственной охраны регламентируются Федеральным законом от 25 июня 2002 года №73-ФЗ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</w:t>
      </w:r>
      <w:r>
        <w:rPr>
          <w:sz w:val="28"/>
          <w:szCs w:val="28"/>
        </w:rPr>
        <w:t xml:space="preserve">льтурного наследия (памятников истории и культуры) народов Российской Федерации». В соответствии с данным законом органы государственной власти субъектов Российской Федерации и муниципальных образований осуществляют полномочия по сохранению,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популяризации объектов культурного наследия, находящихся в региональной и муниципальной собственности, а также государственной охраны объектов культурного наследия регионального и местного значения. Дополнительно статьёй 9.1 данн</w:t>
      </w:r>
      <w:r>
        <w:rPr>
          <w:sz w:val="28"/>
          <w:szCs w:val="28"/>
        </w:rPr>
        <w:t xml:space="preserve">ого закона органам государственной власти субъектов Российской Федерации переданы отдельные полномочия в отношении объектов культурного наследия федерального значения. Выполнение переданных полномочий финансируется в виде субвенций из федерального бюджета.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Грайворонском городском округе в настоящее время действует закон Белгородской области от 13 ноября 2003 года № 97 «Об объектах культурного наследия (памятника</w:t>
      </w:r>
      <w:r>
        <w:rPr>
          <w:sz w:val="28"/>
          <w:szCs w:val="28"/>
        </w:rPr>
        <w:t xml:space="preserve">х истории и культуры) Белгородской области», который регулирует отношения в области государственной охраны и использования объектов культурного наследия (памятников истории и культуры) Белгородской области регионального и местного значения (далее - объекты</w:t>
      </w:r>
      <w:r>
        <w:rPr>
          <w:sz w:val="28"/>
          <w:szCs w:val="28"/>
        </w:rPr>
        <w:t xml:space="preserve"> культурного наследия), включённых в Единый государственный реестр объектов культурного наследия (памятников истории и культуры) народов Российской Федерации (далее - Реестр) и в список выявленных недвижимых объектов культурного наследия как единого целого</w:t>
      </w:r>
      <w:r>
        <w:rPr>
          <w:sz w:val="28"/>
          <w:szCs w:val="28"/>
        </w:rPr>
        <w:t xml:space="preserve"> с их территориями, а также исторически и композиционно связанными с ними недвижимыми и движимыми объектами в целях обеспечения их сохранности и содержания, учитывая уникальность и своеобразие историко-культурного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сохранения объектов культурного наследия Белгородской области были приняты нормативные правовые акты: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постановление Губернатора Белгородской области от 08 июня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2012 года № 50 «О включении объектов культурного наследия в единый государственный реестр объектов культурного наследия (памятников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культуры) народов Российской Федерации в качестве объектов культурного наследия регионального значения»;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распоряжение Правительства Белгородской области от 25 июня 2012 года № 334-рп «Об утверждении границ территорий объектов культурного наследия (памятников истории и культуры) и режимов использования земельных участков в границах данных территорий»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сохранения объектов культурного наследия администрацией городского округа приняты следующие правовые документы: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главы местного самоуправления Грайворонского района Белгородской области от 16 декабря 2009 года № 915 «Об утверждении Временного порядка использования земельных участков, в пределах которых располагаются объекты культурного наследия (курганные памятники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скифские захоронения)»;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распоряжение администрации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Грайворонск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Белгородской области</w:t>
      </w:r>
      <w:r>
        <w:rPr>
          <w:sz w:val="28"/>
          <w:szCs w:val="28"/>
        </w:rPr>
        <w:t xml:space="preserve"> от 22 декабря 2010 года № 942 «О создании комиссии по определению технического состояния и утраты первоначального облика объектов культурного наследия»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на территории Грайворонского городского округа расположено 142 объекта культурного наследия, включённых в Единый государственный реестр объектов культурного наследия (памятников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культуры) народов Российской Федерации, и 6 выявленных объектов культурного наследия.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</w:t>
      </w:r>
      <w:r>
        <w:rPr>
          <w:sz w:val="28"/>
          <w:szCs w:val="28"/>
        </w:rPr>
        <w:t xml:space="preserve">лях повышения эффективности государственной охраны историко-культурного наследия в 2012 году внесены изменения в закон Белгородской области от 13 ноября 2003 года № 97 «Об объектах культурного наследия (памятниках истории и культуры) Белгородской области».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в последнее время многое делается для сохранения историко-культурного наследия, в данной сфере сохраняются следующие проблемы: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Высокая степень амортизации и процессы естественного старения значительного числа объектов культурного наследия приводят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возникновению реальной угрозы утраты памятников-зданий.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многих случаях эти здания имеют амортиз</w:t>
      </w:r>
      <w:r>
        <w:rPr>
          <w:sz w:val="28"/>
          <w:szCs w:val="28"/>
        </w:rPr>
        <w:t xml:space="preserve">ационный износ, превышающий 50 процентов, и требуют проведения значительного объёма ремонтно-реставрационных работ. Износ объекта культурного наследия выражается также в уменьшении потребительских свойств объекта недвижимости. При невыполнении работ по ком</w:t>
      </w:r>
      <w:r>
        <w:rPr>
          <w:sz w:val="28"/>
          <w:szCs w:val="28"/>
        </w:rPr>
        <w:t xml:space="preserve">плексной реставрации памятника возрастает угроза физического изменения отдельных архитектурных и конструктивных особенностей и элементов декора, предметов внутреннего убранства, что в дальнейшем повлечёт удорожание стоимости ремонтно-реставрационных работ.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мероприятий, запланированных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подпрограммой 4, здания будут выведены из аварийного состояния, снизится риск их утраты, появится возможность их приспособления к дальнейшей эксплуатации в современных условиях.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  <w:t xml:space="preserve">Утрата своеобразия историко-архитектурного облика города Грайворона в связи с интенсивным хозяйственным освоением историче</w:t>
      </w:r>
      <w:r>
        <w:rPr>
          <w:sz w:val="28"/>
          <w:szCs w:val="28"/>
        </w:rPr>
        <w:t xml:space="preserve">ской территории приводит к утрате центральной части города. Обладая высоким историко-культурным и градостроительным потенциалом, она является привлекательной для многочисленных инвесторов, участвующих в реализации значительного числа строительных проектов.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Градостроительная де</w:t>
      </w:r>
      <w:r>
        <w:rPr>
          <w:sz w:val="28"/>
          <w:szCs w:val="28"/>
        </w:rPr>
        <w:t xml:space="preserve">ятельность на протяжении последних лет, осуществляемая при отсутствии утверждённых границ зон охраны и без точно определённых границ территорий памятников, привела к утратам культурной ценности территорий. В результате дисгармонирующая застройка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непосредственной близости от объектов культурного наследия.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практика свидетельствует о том, что в настоящее время установление зон охраны о</w:t>
      </w:r>
      <w:r>
        <w:rPr>
          <w:sz w:val="28"/>
          <w:szCs w:val="28"/>
        </w:rPr>
        <w:t xml:space="preserve">бъектов культурного наследия, требований к режиму использования земель и градостроительным регламентам в границах данных зон, является одним из основных инструментов обеспечения сохранности объектов культурного наследия в их исторической градостроительной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природной среде.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чтобы, разработать в соответствии с действующим законодательством проекты зон охраны для всех 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культуры, необходимо: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уточнить границы территорий памятников;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провести работы (археологические полевые исследования)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уточнению границ объектов археологического наследия в исторических поселениях;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уточнить местонахождение (адрес) отдельных объектов;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уточнить и зафиксировать утверждённые границы зон охраны объекта культурного наследия, режимы использования земель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градостроительные регламенты в границах данных зон в документах территориального планирования, правилах землепользования и застройки, документации по планировке территории.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Ограничения (обременения) прав на земельные участки, возникающие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ре</w:t>
      </w:r>
      <w:r>
        <w:rPr>
          <w:sz w:val="28"/>
          <w:szCs w:val="28"/>
        </w:rPr>
        <w:t xml:space="preserve">шения об установлении зон охраны объекта культурного наследия, должны быть зарегистрированы в установленном порядке федеральным органом исполнительной власти, уполномоченным в области государственной регистрации прав на недвижимое имущество и сделок с ним.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В настоящее время на здания-памятники, памятники монументального искусства, а также на значительную часть объектов археологическог</w:t>
      </w:r>
      <w:r>
        <w:rPr>
          <w:sz w:val="28"/>
          <w:szCs w:val="28"/>
        </w:rPr>
        <w:t xml:space="preserve">о наследия, принятых на государственную охрану, паспорта были составлены в период с 1980 по 1990 годы. В силу различных обстоятельств в вышеуказанной документации не определены предметы охраны, а также территории объектов культурного наследия и их границы.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федеральным законодательством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объекты культурного наследия, включённые в Единый государственный реестр объектов культурного наследия (памятников истории и культуры) народов Российской Федерации, необходимо оформить паспорта объектов культурного наследия новой формы.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Отсутствие в необходимом объёме денежных средств на сохранение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содержание объектов культурного наследия, на мероприятия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государственной охране объектов культурного наследия.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объектов культурного наследия требует значительных инвестиций. Денежные средства, выделяемые в последние годы из бюджетов всех уровней на реставрацию памятников истории и культуры области,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позволяют предотвратить ухудшение состояния большей части объектов культурного наследия округа и поддерживать их в надлежащем эксплуатационном состоянии.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всех этих острых проблем потребуется осуществление комплекса межведомственных мероприятий.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4 обеспечит сохранение наиболее ценных объектов культурного наследия, находящихся в муниципальной собственности.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Настоятельная необходимость осуществления мероприятий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объектов культурного наследия области была и остаётся одной из важнейших задач культурной политики администрации Грайворонского городского окр</w:t>
      </w:r>
      <w:r>
        <w:rPr>
          <w:sz w:val="28"/>
          <w:szCs w:val="28"/>
        </w:rPr>
        <w:t xml:space="preserve">уга. В случае если мероприятия подпрограммы 4 не будут реализованы, могут возникнуть риски потери ценных объектов культурного наследия, и, как следствие, снижение туристической привлекательности округа, что будет препятствием для развития в округе туризма.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Цель и задачи, сроки и этапы подпрограммы 4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подпрограммы 4 является государственная охрана, сохранение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популяризация объектов культурного наследия Грайворонского городского округа. </w:t>
      </w:r>
      <w:r>
        <w:rPr>
          <w:color w:val="000000"/>
          <w:sz w:val="28"/>
          <w:szCs w:val="28"/>
        </w:rPr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подпрограммы 4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numPr>
          <w:ilvl w:val="0"/>
          <w:numId w:val="38"/>
        </w:numPr>
        <w:ind w:left="19" w:firstLine="704"/>
        <w:jc w:val="both"/>
        <w:shd w:val="clear" w:color="auto" w:fill="ffffff"/>
        <w:widowControl w:val="off"/>
        <w:tabs>
          <w:tab w:val="left" w:pos="851" w:leader="none"/>
          <w:tab w:val="left" w:pos="113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государственной охраны объектов культурного наследия Грайворонского городского округа.</w:t>
      </w:r>
      <w:r/>
    </w:p>
    <w:p>
      <w:pPr>
        <w:pStyle w:val="945"/>
        <w:numPr>
          <w:ilvl w:val="0"/>
          <w:numId w:val="38"/>
        </w:numPr>
        <w:ind w:left="19" w:firstLine="704"/>
        <w:jc w:val="both"/>
        <w:shd w:val="clear" w:color="auto" w:fill="ffffff"/>
        <w:widowControl w:val="off"/>
        <w:tabs>
          <w:tab w:val="left" w:pos="851" w:leader="none"/>
          <w:tab w:val="left" w:pos="113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Популяризация объектов культурного наследия Грайворонского городского округа.</w:t>
      </w:r>
      <w:r/>
    </w:p>
    <w:p>
      <w:pPr>
        <w:pStyle w:val="945"/>
        <w:numPr>
          <w:ilvl w:val="0"/>
          <w:numId w:val="38"/>
        </w:numPr>
        <w:ind w:left="19" w:firstLine="704"/>
        <w:jc w:val="both"/>
        <w:shd w:val="clear" w:color="auto" w:fill="ffffff"/>
        <w:widowControl w:val="off"/>
        <w:tabs>
          <w:tab w:val="left" w:pos="851" w:leader="none"/>
          <w:tab w:val="left" w:pos="114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Сохранение объектов культурного наследия Грайворонского городского округа.</w:t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  <w:tab w:val="left" w:pos="1142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показателем конечного результата реализации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подпрограммы 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является доля объектов культурного наследия (памятников истории и культуры), находящихся в удовлетворительном состоянии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(не требующих противоаварийных и восстановительных работ), от общего количества объектов культурного наследия, расположенных на территории Грайворонского городского округа.</w:t>
      </w:r>
      <w:r>
        <w:rPr>
          <w:sz w:val="28"/>
          <w:szCs w:val="28"/>
        </w:rPr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Значение данного показателя должно увеличиться с 34% в 2016 году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до 84% в 2025 году.</w:t>
      </w:r>
      <w:r>
        <w:rPr>
          <w:sz w:val="28"/>
          <w:szCs w:val="28"/>
        </w:rPr>
      </w:r>
      <w:r/>
    </w:p>
    <w:p>
      <w:pPr>
        <w:pStyle w:val="945"/>
        <w:ind w:left="19" w:firstLine="70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реализации подпрограммы 4 осуществляется в 2 этапа:</w:t>
      </w:r>
      <w:r/>
    </w:p>
    <w:p>
      <w:pPr>
        <w:pStyle w:val="945"/>
        <w:ind w:left="19" w:firstLine="70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с 2015 по 2020 год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2021 по 2025 годы.</w:t>
      </w:r>
      <w:r>
        <w:rPr>
          <w:sz w:val="28"/>
          <w:szCs w:val="28"/>
        </w:rPr>
      </w:r>
      <w:r/>
    </w:p>
    <w:p>
      <w:pPr>
        <w:pStyle w:val="945"/>
        <w:ind w:left="19" w:firstLine="704"/>
        <w:jc w:val="both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shd w:val="clear" w:color="auto" w:fill="ffffff"/>
        <w:tabs>
          <w:tab w:val="left" w:pos="851" w:leader="none"/>
        </w:tabs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3. </w:t>
      </w:r>
      <w:r>
        <w:rPr>
          <w:b/>
          <w:bCs/>
          <w:color w:val="000000"/>
          <w:spacing w:val="-4"/>
          <w:sz w:val="28"/>
          <w:szCs w:val="28"/>
        </w:rPr>
        <w:t xml:space="preserve">Обоснование формирования системы основных мероприятий</w:t>
      </w:r>
      <w:r>
        <w:rPr>
          <w:b/>
          <w:bCs/>
          <w:color w:val="000000"/>
          <w:spacing w:val="-4"/>
          <w:sz w:val="28"/>
          <w:szCs w:val="28"/>
        </w:rPr>
      </w:r>
      <w:r/>
    </w:p>
    <w:p>
      <w:pPr>
        <w:pStyle w:val="945"/>
        <w:jc w:val="center"/>
        <w:shd w:val="clear" w:color="auto" w:fill="ffffff"/>
        <w:tabs>
          <w:tab w:val="left" w:pos="851" w:leader="none"/>
        </w:tabs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и их краткое описание</w:t>
      </w:r>
      <w:r>
        <w:rPr>
          <w:b/>
          <w:bCs/>
          <w:color w:val="000000"/>
          <w:spacing w:val="-6"/>
          <w:sz w:val="28"/>
          <w:szCs w:val="28"/>
        </w:rPr>
      </w:r>
      <w:r/>
    </w:p>
    <w:p>
      <w:pPr>
        <w:pStyle w:val="945"/>
        <w:jc w:val="center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4 будут реализованы следующие основные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  <w:t xml:space="preserve">Осуществление переданных органам государственной власти субъектов Российской Федерации </w:t>
      </w:r>
      <w:r>
        <w:rPr>
          <w:sz w:val="28"/>
          <w:szCs w:val="28"/>
        </w:rPr>
        <w:t xml:space="preserve">в соответствии с пунктом 1 статьи 9.1 Федерального закона от 25 июня 2002 года №73-Ф3 «Об объектах культурного наследия (памятниках истории и культуры) народов Российской Федерации» полномочий Российской Федерации в отношении объектов культурного наследия.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  <w:t xml:space="preserve">Государственная охрана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основного мероприятия направлена на выполнение задачи по обеспечению государственной охраны объектов культурного наследия и предполагает осуществление ряда мероприятий, в том числе: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мониторинг объектов культурного наследия;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паспортизация объектов культурного наследия;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государственный учёт, разработка проектов зон охраны, проведение государственной историко-культурной экспертизы, установление границ территорий объектов культурног</w:t>
      </w:r>
      <w:r>
        <w:rPr>
          <w:sz w:val="28"/>
          <w:szCs w:val="28"/>
        </w:rPr>
        <w:t xml:space="preserve">о наследия, подготовка необходимых документов для обеспечения ведения единого государственного реестра объектов культурного наследия (памятников истории и культуры) народов Российской Федерации, расположенных на территории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картографирование памятников археологии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археологическое обследование земельных участков, отводимых под строительство объектов бюджетной сферы;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проведение мероприятий по сохранению памятников археологии. Финансирование данного основного мероприятия осуществляется за счёт средств местного бюджета.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  <w:t xml:space="preserve">Популяризация объектов культурного наследия Грайворонского городского округа. Осуществление данного основного мероприятия направлено на выполнение задачи по популяризации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предусматривает реализацию мероприятий, направленных на популяризацию недвижимых объектов культурного наследия Грайворонского городского округа: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размещение в средствах массовой информации и сети Интернет сведений об объектах культурного наследия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издание Грайворонского археологического сборника;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издание материалов свода объектов культурного наследия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реализации данного основного мероприятия осуществляется за счёт средств местного бюджета.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Сохранение объектов культурного наследия (памятников истории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культуры)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</w:t>
      </w:r>
      <w:r>
        <w:rPr>
          <w:sz w:val="28"/>
          <w:szCs w:val="28"/>
        </w:rPr>
        <w:t xml:space="preserve">ного основного мероприятия направлена на выполнение задачи по сохранению объектов культурного наследия Грайворонского городского округа и предполагает реставрацию, ремонт, консервацию объектов государственной собственности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реализации данного основного мероприятия осуществляется за счёт средств местного бюджета.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0"/>
        <w:jc w:val="center"/>
        <w:shd w:val="clear" w:color="auto" w:fill="ffffff"/>
        <w:tabs>
          <w:tab w:val="left" w:pos="851" w:leader="none"/>
          <w:tab w:val="left" w:pos="106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Прогноз конечных результатов подпрограммы 4</w:t>
      </w:r>
      <w:r>
        <w:rPr>
          <w:b/>
          <w:sz w:val="28"/>
          <w:szCs w:val="28"/>
        </w:rPr>
      </w:r>
      <w:r/>
    </w:p>
    <w:p>
      <w:pPr>
        <w:pStyle w:val="945"/>
        <w:ind w:right="10"/>
        <w:jc w:val="center"/>
        <w:shd w:val="clear" w:color="auto" w:fill="ffffff"/>
        <w:tabs>
          <w:tab w:val="left" w:pos="851" w:leader="none"/>
          <w:tab w:val="left" w:pos="106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802"/>
        <w:gridCol w:w="942"/>
        <w:gridCol w:w="787"/>
        <w:gridCol w:w="955"/>
        <w:gridCol w:w="956"/>
        <w:gridCol w:w="831"/>
      </w:tblGrid>
      <w:tr>
        <w:trPr/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показателя, единица измерения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Соисполнитель</w:t>
            </w:r>
            <w:r/>
          </w:p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gridSpan w:val="6"/>
            <w:tcW w:w="5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показателя по годам реализации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объектов культурного наследия (памятников истории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культуры) муниципальной собственности, находящихся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удовлетворительном состоянии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(не требующих противоаварийных и восстановительных работ), от общего количества объектов культурного наследия, расположенных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территории Грайворонского городского округа, %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и молодежной политики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2015</w:t>
            </w:r>
            <w:r/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2016</w:t>
            </w:r>
            <w:r/>
          </w:p>
        </w:tc>
        <w:tc>
          <w:tcPr>
            <w:tcW w:w="78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</w:t>
            </w:r>
            <w:r/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2018</w:t>
            </w:r>
            <w:r/>
          </w:p>
        </w:tc>
        <w:tc>
          <w:tcPr>
            <w:tcW w:w="95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</w:t>
            </w:r>
            <w:r/>
          </w:p>
        </w:tc>
        <w:tc>
          <w:tcPr>
            <w:tcW w:w="83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2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/>
          </w:p>
        </w:tc>
        <w:tc>
          <w:tcPr>
            <w:tcW w:w="787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</w:t>
            </w:r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/>
          </w:p>
        </w:tc>
        <w:tc>
          <w:tcPr>
            <w:tcW w:w="831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</w:t>
            </w:r>
            <w:r/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2022</w:t>
            </w:r>
            <w:r/>
          </w:p>
        </w:tc>
        <w:tc>
          <w:tcPr>
            <w:tcW w:w="78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2023</w:t>
            </w:r>
            <w:r/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2024</w:t>
            </w:r>
            <w:r/>
          </w:p>
        </w:tc>
        <w:tc>
          <w:tcPr>
            <w:tcW w:w="95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</w:t>
            </w:r>
            <w:r/>
          </w:p>
        </w:tc>
        <w:tc>
          <w:tcPr>
            <w:tcW w:w="83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802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/>
          </w:p>
        </w:tc>
        <w:tc>
          <w:tcPr>
            <w:tcW w:w="787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</w:t>
            </w:r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</w:t>
            </w:r>
            <w:r/>
          </w:p>
        </w:tc>
        <w:tc>
          <w:tcPr>
            <w:tcW w:w="831" w:type="dxa"/>
            <w:vAlign w:val="top"/>
            <w:textDirection w:val="lrTb"/>
            <w:noWrap w:val="false"/>
          </w:tcPr>
          <w:p>
            <w:pPr>
              <w:pStyle w:val="9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45"/>
        <w:ind w:firstLine="709"/>
        <w:jc w:val="both"/>
        <w:shd w:val="clear" w:color="auto" w:fill="ffffff"/>
        <w:tabs>
          <w:tab w:val="left" w:pos="851" w:leader="none"/>
          <w:tab w:val="left" w:pos="106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Исчерпывающий перечень показателей реализации подпрограммы 4 представлен в </w:t>
      </w:r>
      <w:r>
        <w:rPr>
          <w:color w:val="000000"/>
          <w:sz w:val="28"/>
          <w:szCs w:val="28"/>
        </w:rPr>
        <w:t xml:space="preserve">приложении № 1 </w:t>
      </w:r>
      <w:r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 xml:space="preserve">программе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45"/>
        <w:ind w:firstLine="709"/>
        <w:jc w:val="both"/>
        <w:shd w:val="clear" w:color="auto" w:fill="ffffff"/>
        <w:tabs>
          <w:tab w:val="left" w:pos="851" w:leader="none"/>
          <w:tab w:val="left" w:pos="106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5"/>
        <w:jc w:val="center"/>
        <w:shd w:val="clear" w:color="auto" w:fill="ffffff"/>
        <w:tabs>
          <w:tab w:val="left" w:pos="851" w:leader="none"/>
          <w:tab w:val="left" w:pos="106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Ресурсное обеспечение </w:t>
      </w:r>
      <w:r>
        <w:rPr>
          <w:b/>
          <w:sz w:val="28"/>
          <w:szCs w:val="28"/>
        </w:rPr>
        <w:t xml:space="preserve">подпрограммы 4</w:t>
      </w:r>
      <w:r>
        <w:rPr>
          <w:b/>
          <w:sz w:val="28"/>
          <w:szCs w:val="28"/>
        </w:rPr>
      </w:r>
      <w:r/>
    </w:p>
    <w:p>
      <w:pPr>
        <w:pStyle w:val="945"/>
        <w:jc w:val="center"/>
        <w:shd w:val="clear" w:color="auto" w:fill="ffffff"/>
        <w:tabs>
          <w:tab w:val="left" w:pos="851" w:leader="none"/>
          <w:tab w:val="left" w:pos="106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697"/>
        <w:jc w:val="both"/>
        <w:shd w:val="clear" w:color="auto" w:fill="ffffff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ресурсном обеспечении реализации подпрограммы 4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разрезе участников, основных мероприятий, а также по годам реализации подпрограммы 4 представлена в приложении № 3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муниципальной программе.</w:t>
      </w:r>
      <w:r/>
    </w:p>
    <w:p>
      <w:pPr>
        <w:pStyle w:val="945"/>
        <w:ind w:firstLine="697"/>
        <w:jc w:val="both"/>
        <w:shd w:val="clear" w:color="auto" w:fill="ffffff"/>
        <w:tabs>
          <w:tab w:val="left" w:pos="85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</w:r>
      <w:r/>
    </w:p>
    <w:p>
      <w:pPr>
        <w:pStyle w:val="945"/>
        <w:ind w:firstLine="557"/>
        <w:jc w:val="center"/>
        <w:shd w:val="clear" w:color="auto" w:fill="ffffff"/>
        <w:tabs>
          <w:tab w:val="left" w:pos="851" w:leader="none"/>
        </w:tabs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Подпрограмма 5 «Муниципальная политика в сфере культуры»</w:t>
      </w:r>
      <w:r>
        <w:rPr>
          <w:b/>
          <w:bCs/>
          <w:color w:val="000000"/>
          <w:spacing w:val="-6"/>
          <w:sz w:val="28"/>
          <w:szCs w:val="28"/>
        </w:rPr>
      </w:r>
      <w:r/>
    </w:p>
    <w:p>
      <w:pPr>
        <w:pStyle w:val="945"/>
        <w:ind w:firstLine="557"/>
        <w:jc w:val="center"/>
        <w:shd w:val="clear" w:color="auto" w:fill="ffff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shd w:val="clear" w:color="auto" w:fill="ffffff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Паспорт подпрограммы 5 «Муниципальная политика в сфере культуры»</w:t>
      </w:r>
      <w:r>
        <w:rPr>
          <w:b/>
          <w:bCs/>
          <w:color w:val="000000"/>
          <w:spacing w:val="-6"/>
          <w:sz w:val="28"/>
          <w:szCs w:val="28"/>
        </w:rPr>
      </w:r>
      <w:r/>
    </w:p>
    <w:p>
      <w:pPr>
        <w:pStyle w:val="945"/>
        <w:jc w:val="center"/>
        <w:shd w:val="clear" w:color="auto" w:fill="ffffff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</w:r>
      <w:r/>
    </w:p>
    <w:tbl>
      <w:tblPr>
        <w:tblW w:w="0" w:type="auto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/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/</w:t>
            </w:r>
            <w:r>
              <w:rPr>
                <w:b/>
                <w:sz w:val="28"/>
                <w:szCs w:val="28"/>
              </w:rPr>
              <w:t xml:space="preserve">п</w:t>
            </w:r>
            <w:r/>
          </w:p>
        </w:tc>
        <w:tc>
          <w:tcPr>
            <w:gridSpan w:val="3"/>
            <w:tcW w:w="918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подпрограммы 5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«Муниципальная политика в сфере культуры»</w:t>
            </w:r>
            <w:r/>
          </w:p>
          <w:p>
            <w:pPr>
              <w:pStyle w:val="9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(далее – подпрограмма 5)</w:t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5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5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основных направлений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целях создания благоприятных условий для устойчивого развития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сфере развития культуры и искусства</w:t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5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муниципальных функций управлением культуры и молодежной политики </w:t>
            </w:r>
            <w:r>
              <w:rPr>
                <w:sz w:val="28"/>
                <w:szCs w:val="28"/>
              </w:rPr>
              <w:t xml:space="preserve">администрации Грайворонского городского округа </w:t>
              <w:br/>
            </w:r>
            <w:r>
              <w:rPr>
                <w:sz w:val="28"/>
                <w:szCs w:val="28"/>
              </w:rPr>
              <w:t xml:space="preserve">в соответствии с действующим законодательством</w:t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5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 подпрограммы осуществляется 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с 2015 по 2020 год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2021 по 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5 за счет средств бюджета округа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расшифровкой плановых объемов бюджетных ассигнований по годам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её реализации)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бюджетных ассигнований на реализацию подпрограммы 5 в 2015-2025 годах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всех источников финансирования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351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027,3 тыс. рублей из них: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городского округа – 350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054,3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973,00 тыс. рублей,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средства федерального бюджета –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0,00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</w:t>
              <w:tab/>
              <w:t xml:space="preserve">год – 17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960,00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</w:t>
              <w:tab/>
              <w:t xml:space="preserve">год – 19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044,00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</w:t>
              <w:tab/>
              <w:t xml:space="preserve">год – 22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185,00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</w:t>
              <w:tab/>
              <w:t xml:space="preserve">год – 27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151,40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  <w:tab/>
              <w:t xml:space="preserve">год – 28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762,80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</w:t>
              <w:tab/>
              <w:t xml:space="preserve">год – 30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437,04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35 243,50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40 678,90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42 134,90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43 732,90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43 696,90 тыс. рублей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8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67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5</w:t>
            </w:r>
            <w:r/>
          </w:p>
        </w:tc>
        <w:tc>
          <w:tcPr>
            <w:tcW w:w="510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Отношение средней заработной платы работников учреждений культуры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средней заработной плате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Белгородской области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100%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</w:t>
            </w:r>
            <w:r/>
          </w:p>
        </w:tc>
      </w:tr>
    </w:tbl>
    <w:p>
      <w:pPr>
        <w:pStyle w:val="945"/>
        <w:spacing w:after="298" w:line="1" w:lineRule="exact"/>
        <w:rPr>
          <w:rFonts w:ascii="Arial" w:hAnsi="Arial"/>
          <w:sz w:val="28"/>
          <w:szCs w:val="28"/>
          <w:highlight w:val="green"/>
        </w:rPr>
      </w:pPr>
      <w:r>
        <w:rPr>
          <w:rFonts w:ascii="Arial" w:hAnsi="Arial"/>
          <w:sz w:val="28"/>
          <w:szCs w:val="28"/>
          <w:highlight w:val="green"/>
        </w:rPr>
      </w:r>
      <w:r/>
    </w:p>
    <w:p>
      <w:pPr>
        <w:pStyle w:val="945"/>
        <w:jc w:val="center"/>
        <w:spacing w:line="312" w:lineRule="exact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Характеристика сферы реализации подпрограммы 5, описание основных проблем в указанной сфере и прогноз её развития</w:t>
      </w:r>
      <w:r/>
    </w:p>
    <w:p>
      <w:pPr>
        <w:pStyle w:val="945"/>
        <w:ind w:hanging="283"/>
        <w:jc w:val="center"/>
        <w:spacing w:line="31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 является органом исполнительной власти администрации Грайворонского городского округа, в пределах своей компетенции участвующее в реализации муниципальной политики в сфере культуры, искусства, историко-культурного наследия. Полномочия управления культуры </w:t>
      </w: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 xml:space="preserve">администрации Грайворонского городского округа определены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овета депутатов Грайворонского городского округа от 18 декабря 2018 года № 89 «О Положении об управлении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создания прозрачной системы взаимодействия с населением создан сайт управления культуры 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 (далее – Управление)</w:t>
      </w:r>
      <w:r>
        <w:rPr>
          <w:sz w:val="28"/>
          <w:szCs w:val="28"/>
        </w:rPr>
        <w:t xml:space="preserve"> в сети Интернет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"mailto:grkultura@mail.ru" </w:instrText>
      </w:r>
      <w:r>
        <w:rPr>
          <w:sz w:val="28"/>
          <w:szCs w:val="28"/>
        </w:rPr>
        <w:fldChar w:fldCharType="separate"/>
      </w:r>
      <w:r>
        <w:rPr>
          <w:rStyle w:val="964"/>
          <w:color w:val="000000"/>
          <w:sz w:val="28"/>
          <w:szCs w:val="28"/>
          <w:u w:val="none"/>
        </w:rPr>
        <w:t xml:space="preserve">grkultura@mail.ru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 данном сайте представлен широкий спектр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правления и учреждений культуры округа: планы работы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год, отчетные данные, информация об электронных ресурсах, ведется интерактивный раздел сайта, обеспечивающий диалог населения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правлением, организован раздел новости, освещающего значимые события культурной жизни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основные преобразования в сфере культуры касались следующих направлений: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административной реформы, в рамках которой была проведена работа по разработке административных регламентов и стандартов муниципальных услуг, оказываемых органами местного самоуправления,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целях обеспечения эффективности деятельности органов местного самоуправления и прозрачности административных процедур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потребителей;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реформы муниципальных учреждений в рамках бюджетной реформы. В рамках этого направления реформирования были введены новые типы муниципальных учреждений: казенные и бюджетные, введены субсидии на финансирование муниципальных заданий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 содержание имущества бюджетных учреждений, а также система иных субсидий; проведена работа по разработке расчетов нормативных затрат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работ и оказание услуг учреждениями;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проведение значительных работ по информатизации отрасли: внедрение информационно-коммуникационных технологий в деятельность учреждений культуры, автоматизация отдельных процессов в учреждениях, создание модельных домов культуры и модельных библиотек.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структурных реформ на период 2015-2025 годов предусматривается: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качества и расширение спектра муниципальных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сфере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обеспечение доступности к культурному продукту путем информатизации отрасли;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творческой самореализации жителей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вовлечение населения в создание и продвижение культурного продукта;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расширение участия в культурной жизни категорий населения, нуждающихся в дополнительных мерах социальной поддержки;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виртуальных, дистанционных и нестационарных форм культурного обслуживания населения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разработка и реализация брендинговых проектов в сфере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одаренных детей и талантливой молодежи.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реформ управлением культуры и молодежной политики администрации Грайворонского городского округа запланирована реализация следующих мероприятий: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механизма стимулирования работников учреждений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культуры, оказывающих услуги (выполняющих работы) различной сложности, включа</w:t>
      </w:r>
      <w:r>
        <w:rPr>
          <w:sz w:val="28"/>
          <w:szCs w:val="28"/>
        </w:rPr>
        <w:t xml:space="preserve">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поэтапный рост оплаты труда работников учреждений культуры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достижение целевых показателей по доведению уровня оплаты труда (средней </w:t>
      </w:r>
      <w:r>
        <w:rPr>
          <w:sz w:val="28"/>
          <w:szCs w:val="28"/>
        </w:rPr>
        <w:t xml:space="preserve">заработной платы) работников учреждений культуры до уровня средней заработной платы по Белгородской области в соответствии с Указом Президента Российской Федерации от 7 мая 2012 года № 597 «О мероприятиях по реализации государственной социальной политики»;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оптимизация сети учреждений культуры и развитие передвижных центров обслуживания населения.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подпрограмма 5 не будет реализована, могут возникнуть риски исполнения поручений Президента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Правительства Российской Федерации, Правительства Белгородской области по вопросам в сфере культуры.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Цель и задачи, сроки и этапы подпрограммы 5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5 является реализация основных направлений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целях создания благоприятных условий для устойчивого развития в сфере развития культуры.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подпрограммы 5 </w:t>
      </w:r>
      <w:r>
        <w:rPr>
          <w:sz w:val="28"/>
          <w:szCs w:val="28"/>
        </w:rPr>
        <w:t xml:space="preserve">следующие.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муниципальных функций управлением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молодежной политики администрации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действующим законодательством.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реализации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подпрограммы 5 является отношение средней заработной платы работников учреждений культуры к средней заработной плате в Белгородской области. Значение данного показателя должно увеличиться с 60,2% в 2013 году до 100% в 2025 году.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подпрограммы 5 осуществляется в 2 этапа: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 2015 по 2020 год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2021 по 2025 годы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Обоснование формирования системы основных мероприятий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краткое описание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5 будут реализованы следующие основные мероприятия: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функций органов власти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направлена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исполнению муниципальных функций управлением культуры и молодежной политики администрации Грайворонского городского округа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 законодательством и обеспечивает </w:t>
      </w:r>
      <w:r>
        <w:rPr>
          <w:sz w:val="28"/>
          <w:szCs w:val="28"/>
        </w:rPr>
        <w:t xml:space="preserve">стабильное функционирование сферы культуры, соблюдение норм федерального законодательства и законодательства Белгородской области в данной сфере, выполнение поручений Президента Российской Федерации, Правительства Российской Федерации и федеральных и регио</w:t>
      </w:r>
      <w:r>
        <w:rPr>
          <w:sz w:val="28"/>
          <w:szCs w:val="28"/>
        </w:rPr>
        <w:t xml:space="preserve">нальных органов государственной</w:t>
      </w:r>
      <w:r>
        <w:rPr>
          <w:sz w:val="28"/>
          <w:szCs w:val="28"/>
        </w:rPr>
        <w:t xml:space="preserve"> и муниципальной власти.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</w:t>
      </w:r>
      <w:r>
        <w:rPr>
          <w:sz w:val="28"/>
          <w:szCs w:val="28"/>
        </w:rPr>
        <w:t xml:space="preserve">е мероприятие направлено также на реализацию структурных реформ в сфере культуры. В частности, одним из основных направлений реформирования на период реализации подпрограммы 5 является реализация Программы поэтапного совершенствования системы оплаты труда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муниципальных учреждениях на 2012-2018 годы, утвержденной распоряжением Правительства Российской Федерации от 26 ноября 2012 года № 2190-р, и Единых ре</w:t>
      </w:r>
      <w:r>
        <w:rPr>
          <w:sz w:val="28"/>
          <w:szCs w:val="28"/>
        </w:rPr>
        <w:t xml:space="preserve">комендаций по установлению на федеральном, региональном и местном уровнях систем оплаты труда работников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будет осуществляться финансирование текущей деятельности аппарата управления культуры и молодежной политики администрации Грайворонского городского округа за счет средств бюджета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Обеспечение деятельности (оказание услуг) муниципальных учреждений.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направлена на выполнение задач: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исполнению муниципальных функций управлением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молодежной политики администрации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действующим законодательством и обеспечивает стабильное функционирова</w:t>
      </w:r>
      <w:r>
        <w:rPr>
          <w:sz w:val="28"/>
          <w:szCs w:val="28"/>
        </w:rPr>
        <w:t xml:space="preserve">ние сферы культуры, соблюдение норм федерального законодательства и законодательства Белгородской области в данной сфере, выполнение поручений Президента Российской Федерации, Правительства Российской Федерации и федеральных органов государственной власти;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обеспечению доступа населения округа к информационным ресурсам обеспечение деятельности по созданию видеороликов и фильмов;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обеспечение деятельности по изданию книг, буклетов, пресс-релизов.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будет осуществляться финансирование текущей деятельности отделов 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br/>
        <w:t xml:space="preserve">и молодежной политики </w:t>
      </w:r>
      <w:r>
        <w:rPr>
          <w:sz w:val="28"/>
          <w:szCs w:val="28"/>
        </w:rPr>
        <w:t xml:space="preserve">администрации Грайворонского городского округа. Основное мероприятие в</w:t>
      </w:r>
      <w:r>
        <w:rPr>
          <w:sz w:val="28"/>
          <w:szCs w:val="28"/>
        </w:rPr>
        <w:t xml:space="preserve">ключает в себя расходы, направленные на укрепление материально-технической базы, закупку товаров, работ и оказание муниципальных услуг (выполнение работ) в рамках муниципального задания (предоставление информационных и просветительских услуг и материалов).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данного основного мероприятия осуществляется за счет средств бюджета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Прогноз конечных результатов подпрограммы 5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91" w:type="dxa"/>
        <w:jc w:val="center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870"/>
        <w:gridCol w:w="1843"/>
        <w:gridCol w:w="540"/>
        <w:gridCol w:w="992"/>
        <w:gridCol w:w="992"/>
        <w:gridCol w:w="993"/>
        <w:gridCol w:w="802"/>
        <w:gridCol w:w="992"/>
        <w:gridCol w:w="100"/>
      </w:tblGrid>
      <w:tr>
        <w:trPr>
          <w:cantSplit/>
          <w:trHeight w:val="326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№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left="82" w:right="86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Наименование показателя, единица измерения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Соисполнитель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gridSpan w:val="7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41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Значение показателя по годам реализации</w:t>
            </w:r>
            <w:r>
              <w:rPr>
                <w:b/>
                <w:sz w:val="24"/>
                <w:szCs w:val="28"/>
              </w:rPr>
            </w:r>
            <w:r/>
          </w:p>
        </w:tc>
      </w:tr>
      <w:tr>
        <w:trPr>
          <w:cantSplit/>
          <w:trHeight w:val="312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0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  <w:p>
            <w:pPr>
              <w:pStyle w:val="945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2014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2015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2016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2017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2018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2019 г.</w:t>
            </w:r>
            <w:r>
              <w:rPr>
                <w:b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  <w:tcW w:w="100" w:type="dxa"/>
            <w:vAlign w:val="bottom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/>
          </w:p>
        </w:tc>
      </w:tr>
      <w:tr>
        <w:trPr>
          <w:cantSplit/>
          <w:trHeight w:val="492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right="10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firstLine="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Отношение средней заработной платы работников учреждений культуры </w:t>
            </w:r>
            <w:r>
              <w:rPr>
                <w:color w:val="000000"/>
                <w:sz w:val="24"/>
                <w:szCs w:val="28"/>
              </w:rPr>
              <w:br/>
            </w:r>
            <w:r>
              <w:rPr>
                <w:color w:val="000000"/>
                <w:sz w:val="24"/>
                <w:szCs w:val="28"/>
              </w:rPr>
              <w:t xml:space="preserve">к средней заработной плате в Белгородской области, %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left="158"/>
              <w:jc w:val="center"/>
              <w:shd w:val="clear" w:color="auto" w:fill="ffff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Управление</w:t>
            </w:r>
            <w:r>
              <w:rPr>
                <w:sz w:val="24"/>
                <w:szCs w:val="28"/>
              </w:rPr>
            </w:r>
            <w:r/>
          </w:p>
          <w:p>
            <w:pPr>
              <w:pStyle w:val="945"/>
              <w:jc w:val="center"/>
              <w:shd w:val="clear" w:color="auto" w:fill="ffff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культуры и молодежной политики</w:t>
            </w:r>
            <w:r>
              <w:rPr>
                <w:color w:val="000000"/>
                <w:sz w:val="24"/>
                <w:szCs w:val="28"/>
              </w:rPr>
              <w:t xml:space="preserve"> администрации Грайворонского городского округа 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64,9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73,7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82,4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91,2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>
              <w:rPr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tcW w:w="1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/>
          </w:p>
        </w:tc>
      </w:tr>
      <w:tr>
        <w:trPr>
          <w:cantSplit/>
          <w:trHeight w:val="284" w:hRule="exact"/>
        </w:trPr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right="10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8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firstLine="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58"/>
              <w:jc w:val="center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gridSpan w:val="7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41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2020-2025гг.</w:t>
            </w:r>
            <w:r/>
          </w:p>
        </w:tc>
      </w:tr>
      <w:tr>
        <w:trPr>
          <w:cantSplit/>
          <w:trHeight w:val="2853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right="10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firstLine="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58"/>
              <w:jc w:val="center"/>
              <w:shd w:val="clear" w:color="auto" w:fill="ffff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shd w:val="clear" w:color="auto" w:fill="ffffff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100</w:t>
            </w:r>
            <w:r/>
          </w:p>
        </w:tc>
      </w:tr>
    </w:tbl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показателей реализации подпрограммы 5 представлен в приложении № 1 к муниципальной программе.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Ресурсное обеспечение подпрограммы 5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</w:t>
      </w:r>
      <w:r>
        <w:rPr>
          <w:sz w:val="28"/>
          <w:szCs w:val="28"/>
        </w:rPr>
        <w:t xml:space="preserve"> подпрограммы 5 представлена в приложении № 3 к муниципальной программе.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  <w:t xml:space="preserve">Подпрограмма 6 «Развитие молодежной политики»</w:t>
      </w:r>
      <w:r/>
    </w:p>
    <w:p>
      <w:pPr>
        <w:pStyle w:val="945"/>
        <w:ind w:right="17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  <w:t xml:space="preserve">Паспорт подпрограммы </w:t>
      </w:r>
      <w:r>
        <w:rPr>
          <w:b/>
          <w:color w:val="000000"/>
          <w:sz w:val="28"/>
          <w:szCs w:val="22"/>
          <w:lang w:eastAsia="en-US"/>
        </w:rPr>
        <w:t xml:space="preserve">6</w:t>
      </w:r>
      <w:r>
        <w:rPr>
          <w:b/>
          <w:color w:val="000000"/>
          <w:sz w:val="28"/>
          <w:szCs w:val="22"/>
          <w:lang w:eastAsia="en-US"/>
        </w:rPr>
        <w:t xml:space="preserve"> «Р</w:t>
      </w:r>
      <w:r>
        <w:rPr>
          <w:b/>
          <w:color w:val="000000"/>
          <w:sz w:val="28"/>
          <w:szCs w:val="22"/>
          <w:lang w:eastAsia="en-US"/>
        </w:rPr>
        <w:t xml:space="preserve">азвитие</w:t>
      </w:r>
      <w:r>
        <w:rPr>
          <w:b/>
          <w:color w:val="000000"/>
          <w:sz w:val="28"/>
          <w:szCs w:val="22"/>
          <w:lang w:eastAsia="en-US"/>
        </w:rPr>
        <w:t xml:space="preserve"> молодежной политики»</w:t>
      </w:r>
      <w:r/>
    </w:p>
    <w:p>
      <w:pPr>
        <w:pStyle w:val="945"/>
        <w:jc w:val="center"/>
        <w:spacing w:line="259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</w:r>
      <w:r/>
    </w:p>
    <w:tbl>
      <w:tblPr>
        <w:tblW w:w="978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5528"/>
      </w:tblGrid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п</w:t>
            </w:r>
            <w:r/>
          </w:p>
        </w:tc>
        <w:tc>
          <w:tcPr>
            <w:gridSpan w:val="2"/>
            <w:tcW w:w="893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rPr>
                <w:sz w:val="28"/>
                <w:szCs w:val="28"/>
              </w:rPr>
              <w:t xml:space="preserve">Наименование подпрограммы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молодежной политики»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– подпрограмма 6)</w:t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одпрограммы 6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Молодежный совет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Грайворонского городского округа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Местное отделение ДОСААФ России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городского округа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Хозяйствующие субъекты области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округа в возрасте от 14 до 35 лет;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Грайворонского городского округа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6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правовых, социально-экономических, организационных условий для самореализации, социального становления молодых людей, реализации ими конституционных прав и обязанностей</w:t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6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истематический анализ положения молодежи с учетом особенностей городского округа;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недрение инновационных технологий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при разработке и реализации проектов молодежной политики городского округа;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оздание условий для патриотического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духовно-нравственного воспитания, творческого, интеллектуального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физического развития молодежи, реализации ее научно-технического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творческого потенциала, поддержка деятельности молодежных и детских общественных объединений;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ормирование у молодежи активной жизненной позиции, готовности к участию в общественно-политической жизни округа;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еализация программ содействия социальной адаптации и повышения конкурентоспособности молодежи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рынке труда, занятости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профориентации молодежи, поддержка молодежного предпринимательства;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ормирование здорового образа жизни молодого поколения, развитие системы социальных служб и клубов для молодежи и подростков, профилактика безнадзорности, подростковой преступности, наркомании и алкоголизма;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оддержка социальной и инновационной активности молодежи и ее включения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социальную практику;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ормирование системы развития кадрового потенциала;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оддержка и популяризация инициатив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начинаний молодежи в социально-экономической и научно-промышленной сферах, сфере новейших технологий;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оздание единой системы мониторинга состояния молодежной среды;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овышение эффективности информирования молодежи о возможностях развития потенциала личности;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оординация деятельности государственных и муниципальных учреждений, поддержка общественных организаций в области работы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молодежью, а также координация деятельности муниципальных учреждений по вопросам организации досуговой, социально-воспитательной, волонтерской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спортивно-оздоровительной работы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месту жительства молодежи.</w:t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 реализации подпрограммы 6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осуществляются 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 – с 2015 по 2020 годы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 – с 2021 по 2025 годы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6 за счет средств бюджета Грайворонского городского округа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мероприятий муниципальной программы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средств бюджета Грайворонского городского округа составляет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355,3 тыс. руб., в том числе: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122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267,50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201,60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565,50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4 195,60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855,90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4 175,80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4 255,80 тыс. руб.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</w:t>
            </w:r>
            <w:r>
              <w:rPr>
                <w:sz w:val="28"/>
                <w:szCs w:val="28"/>
              </w:rPr>
              <w:t xml:space="preserve"> – 4 255,80 тыс. руб.</w:t>
            </w:r>
            <w:r/>
          </w:p>
        </w:tc>
      </w:tr>
      <w:tr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6</w:t>
            </w:r>
            <w:r/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оля молодежи, вовлеченной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волонтерскую деятельность, деятельность трудовых объединений, студенческих трудовых отрядов, молодежных бирж труда и других форм занятости, к общему числу молодежи округа (в 2025 году – 15%);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молодежи, вовлеченной в проектную деятельность в различных сферах деятельности, к общему числу мол</w:t>
            </w:r>
            <w:r>
              <w:rPr>
                <w:sz w:val="28"/>
                <w:szCs w:val="28"/>
              </w:rPr>
              <w:t xml:space="preserve">одежи округа (в 2025 году – 0,1</w:t>
            </w:r>
            <w:r>
              <w:rPr>
                <w:sz w:val="28"/>
                <w:szCs w:val="28"/>
              </w:rPr>
              <w:t xml:space="preserve">%);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молодых людей, принимающих участие в деятельности молодежных общественных объединений и организаций, к общему числу молодежи округа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(в 2025 году – 52%);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молодежи, охваченной мероприятиями по информационному сопровождению,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общему числу молодежи округа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(в 2025 году – 83%) (значение показателя определяется по результатам социологического опроса);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молодежи, охваченной мероприятиями по патриотическому и духовно-нравственному воспитанию, к общему числу молодежи округа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2025 году – 56%);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молодежи, охваченной мероприятиями по пропаганде здорового образа жизни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профилактике негативных явлений,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общему числу молодежи округа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(к 2025 году – 64%).</w:t>
            </w:r>
            <w:r/>
          </w:p>
        </w:tc>
      </w:tr>
    </w:tbl>
    <w:p>
      <w:pPr>
        <w:pStyle w:val="945"/>
        <w:spacing w:line="259" w:lineRule="auto"/>
        <w:rPr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  <w:t xml:space="preserve">1</w:t>
      </w:r>
      <w:r>
        <w:rPr>
          <w:b/>
          <w:color w:val="000000"/>
          <w:sz w:val="28"/>
          <w:szCs w:val="22"/>
          <w:lang w:eastAsia="en-US"/>
        </w:rPr>
        <w:t xml:space="preserve">. Характеристика сферы реализации подпрограммы</w:t>
      </w:r>
      <w:r>
        <w:rPr>
          <w:b/>
          <w:color w:val="000000"/>
          <w:sz w:val="28"/>
          <w:szCs w:val="22"/>
          <w:lang w:eastAsia="en-US"/>
        </w:rPr>
        <w:t xml:space="preserve"> 6</w:t>
      </w:r>
      <w:r>
        <w:rPr>
          <w:b/>
          <w:color w:val="000000"/>
          <w:sz w:val="28"/>
          <w:szCs w:val="22"/>
          <w:lang w:eastAsia="en-US"/>
        </w:rPr>
        <w:t xml:space="preserve">, описание основных проблем в указанной сфере и прогноз ее развития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29" w:firstLine="709"/>
        <w:jc w:val="both"/>
        <w:spacing w:after="3" w:line="249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Одним из приоритетных направлений деятельности администрации </w:t>
      </w:r>
      <w:r>
        <w:rPr>
          <w:color w:val="000000"/>
          <w:sz w:val="28"/>
          <w:szCs w:val="22"/>
          <w:lang w:eastAsia="en-US"/>
        </w:rPr>
        <w:t xml:space="preserve">Грайворонского городского округа</w:t>
      </w:r>
      <w:r>
        <w:rPr>
          <w:color w:val="000000"/>
          <w:sz w:val="28"/>
          <w:szCs w:val="22"/>
          <w:lang w:eastAsia="en-US"/>
        </w:rPr>
        <w:t xml:space="preserve"> является разработка и реализация государственной молодежной политики </w:t>
      </w:r>
      <w:r>
        <w:rPr>
          <w:color w:val="000000"/>
          <w:sz w:val="28"/>
          <w:szCs w:val="22"/>
          <w:lang w:eastAsia="en-US"/>
        </w:rPr>
        <w:t xml:space="preserve">округа</w:t>
      </w:r>
      <w:r>
        <w:rPr>
          <w:color w:val="000000"/>
          <w:sz w:val="28"/>
          <w:szCs w:val="22"/>
          <w:lang w:eastAsia="en-US"/>
        </w:rPr>
        <w:t xml:space="preserve">, направленной на создание условий и возможностей для успешной социализации и эффективной самореализации молодежи, благоприятной социальной адаптации молодых людей с учетом индивидуальных особенностей. </w:t>
      </w: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right="29" w:firstLine="709"/>
        <w:jc w:val="both"/>
        <w:spacing w:after="3" w:line="249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spacing w:line="249" w:lineRule="auto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О</w:t>
      </w:r>
      <w:r>
        <w:rPr>
          <w:b/>
          <w:color w:val="000000"/>
          <w:sz w:val="28"/>
          <w:szCs w:val="22"/>
          <w:lang w:eastAsia="en-US"/>
        </w:rPr>
        <w:t xml:space="preserve">бъекты молодежной политики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 w:firstLine="709"/>
        <w:jc w:val="center"/>
        <w:spacing w:line="249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политика Грайворонского городского округа проводится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граждан в возрасте от 14 до 35 лет.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группы молодежной политики: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молодежные лидеры, члены молодежных и студенческих объединений;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работающая молодежь;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талантливая молодежь;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молодые семьи;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молодежь с ограниченными возможностями;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молодежь, находящаяся в трудной жизненной ситуации.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положения муни</w:t>
      </w:r>
      <w:r>
        <w:rPr>
          <w:sz w:val="28"/>
          <w:szCs w:val="28"/>
        </w:rPr>
        <w:t xml:space="preserve">ципальной программы предусматривает необходимость четкого нормативного определения возрастных рамок категории «молодежь», более тщательной дифференциации объектов молодежной политики и точной адресности законов, проводимых мероприятий и финансовых потоков.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Субъекты молодежной политики: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органы государственной власти и местного самоуправления;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государственные и муниципальные учреждения;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общественные организации;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коммерческие предприятия и организации;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социальные группы.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является самостоятельной социально-демографической группой, инновационный потенциал и роль которой необходимо учитывать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во всех сферах жизни общества.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обладает значительным потенциалом, который используется не в полной мере, - мобильностью, инициативностью, восприимчивостью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инновационным изменениям, новым технологиям, способностью противодействовать негативным вызовам.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муниципальной п</w:t>
      </w:r>
      <w:r>
        <w:rPr>
          <w:sz w:val="28"/>
          <w:szCs w:val="28"/>
        </w:rPr>
        <w:t xml:space="preserve">рограммы позволит активнее развивать правовые, экономические и организационные условия и гарантии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самореализации личности молодого человека во всех сферах деятельности и улучшить качество жизни молодых людей.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эффективной реализации приоритетных направлений государственной молодежной политики необходимо выполнение следующих функций: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научно - методическая функция - мониторинг социального состояния молодежи, социальное прогнозирование последствий реализации молодежных проектов, разработка методических рекомендаций;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оперативное управление - формирование общественного консенсуса социальных интересов групп молодежи между собой и другими возрастными категориями;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социальная поддержка - поддержка молодежи, оказавшейся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трудной жизненной ситуации;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молодежных и детских общественных организаций - поддержка деятельности социально-позитивных молодежных и детских общественных организаций;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культурно-образовательная функция - развитие у молодежи культуры отношений с другими социально-демографическими группами.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молодежной политики области должна учитывать существующие пути развития государственной молодежной политики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федеральном уровне: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«разумный протекционизм» - поиск оптимального соотношения м</w:t>
      </w:r>
      <w:r>
        <w:rPr>
          <w:sz w:val="28"/>
          <w:szCs w:val="28"/>
        </w:rPr>
        <w:t xml:space="preserve">ежду адресной поддержкой, социальной защитой молодежи, созданием условий, необходимых для ее активного вовлечения в процессы функционирования и преобразованием общества, развитием способностей молодежи к социальной адаптации, самоорганизации и саморазвитию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практики социального партнерства, осуществляемое посредством ведения открытого диалога между партнерами по актуальным проблемам развития молодежной политики региона.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современная ситуация социально-экономического развития предъявляет особые требования к молодому поколению: молодежь должна стать основным трудовым ресурсом Грайворонского городского округа.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происходит смена модели социально-экономического поведе</w:t>
      </w:r>
      <w:r>
        <w:rPr>
          <w:sz w:val="28"/>
          <w:szCs w:val="28"/>
        </w:rPr>
        <w:t xml:space="preserve">ния молодежи: с пассивно-выжидательной (по сути, патерналистской) на активно- деятельностную (рыночную). И весьма характерно, что, по данным опросов, абсолютное большинство молодых людей (74%) хотели бы активно работать для улучшения своего благосостояния.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трудоустройства по-прежнему остается актуальной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молодежной среде.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является наиболее мобильной частью населения, характеризующейся относительно более высокой скоростью адаптации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требованиям рынка. Поэтому в настоящее время возможностей трудоустройства у молодежи не меньше, если не больше, чем у лиц среднего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старшего возраста, даже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несмотря на отсутствие опыта работы.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Занятость молодежи зависит, в первую очередь, от общей ситуации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рынке труда в округе, так как она тесно связана с общими показателями безработицы для всего населения.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центра занятости населения Грайворонского городского округа существует достаточно большой разрыв между спросом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работников определенной квалификации. Отмечается неудовлетворенность работодателей качеством подготовки работников развивающихся рынков труда. Отсутствие общих подходов и технологий изучения рынка труда, анализа движен</w:t>
      </w:r>
      <w:r>
        <w:rPr>
          <w:sz w:val="28"/>
          <w:szCs w:val="28"/>
        </w:rPr>
        <w:t xml:space="preserve">ия трудовых ресурсов, демографической ситуации и рынка образовательных услуг влечет за собой несопоставимость данных, узость и ошибки в планировании и реализации задач социально- экономического развития Белгородской области и подготовке необходимых кадров.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проблемы является отсутствие реального участия работодателей в управлении учреждениями профессионального образования.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частности, в округе отсутствует механизм диагностики состояния системы профессионального</w:t>
      </w:r>
      <w:r>
        <w:rPr>
          <w:sz w:val="28"/>
          <w:szCs w:val="28"/>
        </w:rPr>
        <w:t xml:space="preserve"> образования со стороны работодателей, процедур независимой содержательной экспертизы качества профессиональных образовательных программ, надежных и объективных технологий оценки качества подготовки и квалификации выпускников представителями работодателей.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Социологические исследования показывают, что молодые люди сегодня более или менее ясно осознают факт социальной дифференциации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молодежной среде, наличие в ней групп с различными, нередко противоположными интересами, ценностями и жизненными ориентирами.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 проявляется в несовпадении суждений о собственных целях и ожиданиях молодежи в целом. Молодой человек как бы разделяет себя и окружающих.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Молодые люди становятся все более прагматичными и рационально мыслящими и ориентируются на достаток и деловую карьеру. Возможность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достижения связывается с получением хорошего профессионального образования и наличием условий для самореализации.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социологического опроса молодежи о достижении успеха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современном обществе показали, что современная молодежь начинает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большей степени рассчитывать на собственные силы, стремления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полученные знания (таблицы 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2).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right"/>
        <w:keepLines/>
        <w:keepNext/>
        <w:spacing w:line="249" w:lineRule="auto"/>
        <w:rPr>
          <w:color w:val="000000"/>
          <w:sz w:val="28"/>
          <w:szCs w:val="22"/>
          <w:lang w:eastAsia="en-US"/>
        </w:rPr>
        <w:outlineLvl w:val="0"/>
      </w:pPr>
      <w:r>
        <w:rPr>
          <w:color w:val="000000"/>
          <w:sz w:val="28"/>
          <w:szCs w:val="22"/>
          <w:lang w:eastAsia="en-US"/>
        </w:rPr>
        <w:t xml:space="preserve">Таблица</w:t>
      </w:r>
      <w:r>
        <w:rPr>
          <w:color w:val="000000"/>
          <w:sz w:val="28"/>
          <w:szCs w:val="22"/>
          <w:lang w:eastAsia="en-US"/>
        </w:rPr>
        <w:t xml:space="preserve"> 1</w:t>
      </w:r>
      <w:r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  <w:t xml:space="preserve">Факторы достижения жизненных целей</w:t>
      </w:r>
      <w:r>
        <w:rPr>
          <w:b/>
          <w:color w:val="000000"/>
          <w:sz w:val="28"/>
          <w:szCs w:val="22"/>
          <w:lang w:eastAsia="en-US"/>
        </w:rPr>
      </w:r>
      <w:r/>
    </w:p>
    <w:tbl>
      <w:tblPr>
        <w:tblW w:w="9557" w:type="dxa"/>
        <w:jc w:val="center"/>
        <w:tblInd w:w="427" w:type="dxa"/>
        <w:tblLayout w:type="autofit"/>
        <w:tblCellMar>
          <w:left w:w="125" w:type="dxa"/>
          <w:top w:w="66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7239"/>
        <w:gridCol w:w="2318"/>
      </w:tblGrid>
      <w:tr>
        <w:trPr>
          <w:trHeight w:val="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Личные усилия молодого человека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государства и местной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Стечение обстоятельств или случай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13%</w:t>
            </w:r>
            <w:r/>
          </w:p>
        </w:tc>
      </w:tr>
      <w:tr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родителей, родственников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10%</w:t>
            </w:r>
            <w:r/>
          </w:p>
        </w:tc>
      </w:tr>
    </w:tbl>
    <w:p>
      <w:pPr>
        <w:pStyle w:val="945"/>
        <w:keepLines/>
        <w:keepNext/>
        <w:spacing w:line="249" w:lineRule="auto"/>
        <w:rPr>
          <w:color w:val="000000"/>
          <w:sz w:val="28"/>
          <w:szCs w:val="22"/>
          <w:lang w:eastAsia="en-US"/>
        </w:rPr>
        <w:outlineLvl w:val="0"/>
      </w:pP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jc w:val="right"/>
        <w:keepLines/>
        <w:keepNext/>
        <w:spacing w:line="249" w:lineRule="auto"/>
        <w:rPr>
          <w:color w:val="000000"/>
          <w:sz w:val="28"/>
          <w:szCs w:val="22"/>
          <w:lang w:eastAsia="en-US"/>
        </w:rPr>
        <w:outlineLvl w:val="0"/>
      </w:pPr>
      <w:r>
        <w:rPr>
          <w:color w:val="000000"/>
          <w:sz w:val="28"/>
          <w:szCs w:val="22"/>
          <w:lang w:eastAsia="en-US"/>
        </w:rPr>
        <w:t xml:space="preserve">Таблица </w:t>
      </w:r>
      <w:r>
        <w:rPr>
          <w:color w:val="000000"/>
          <w:sz w:val="28"/>
          <w:szCs w:val="22"/>
          <w:lang w:eastAsia="en-US"/>
        </w:rPr>
        <w:t xml:space="preserve">2</w:t>
      </w:r>
      <w:r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  <w:t xml:space="preserve">Условия достижения успеха в современной жизни</w:t>
      </w:r>
      <w:r>
        <w:rPr>
          <w:b/>
          <w:color w:val="000000"/>
          <w:sz w:val="28"/>
          <w:szCs w:val="22"/>
          <w:lang w:eastAsia="en-US"/>
        </w:rPr>
      </w:r>
      <w:r/>
    </w:p>
    <w:tbl>
      <w:tblPr>
        <w:tblW w:w="9379" w:type="dxa"/>
        <w:jc w:val="center"/>
        <w:tblInd w:w="517" w:type="dxa"/>
        <w:tblLayout w:type="autofit"/>
        <w:tblCellMar>
          <w:left w:w="125" w:type="dxa"/>
          <w:top w:w="66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7238"/>
        <w:gridCol w:w="2141"/>
      </w:tblGrid>
      <w:tr>
        <w:trPr>
          <w:trHeight w:val="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знаний и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45,32%</w:t>
            </w:r>
            <w:r/>
          </w:p>
        </w:tc>
      </w:tr>
      <w:tr>
        <w:trPr>
          <w:trHeight w:val="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личной целеустремленности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38,57%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связей и знакомств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31,42,%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культура и ум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24,19%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активность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17,18%</w:t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воли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14,3%</w:t>
            </w:r>
            <w:r/>
          </w:p>
        </w:tc>
      </w:tr>
      <w:tr>
        <w:trPr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родителей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13,84%</w:t>
            </w:r>
            <w:r/>
          </w:p>
        </w:tc>
      </w:tr>
    </w:tbl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опроса показывают, что большая часть молодежи готова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активным действиям в решении вопросов, касающихся собственной перспективы и перспективы развития страны в целом, но для этого необходимо создавать условия и использовать данный потенциал.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развития молодежной активности необходима поддержка конструктивных инициатив, стимулирование научной, творческой, общественно полезной деятельности молодых людей, создание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развития общественных объединений, организаций и движений,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ставящих целью своей деятельности экстремизм.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 одной из самых острых проблем молодежи является проблема асоциального поведения мо</w:t>
      </w:r>
      <w:r>
        <w:rPr>
          <w:sz w:val="28"/>
          <w:szCs w:val="28"/>
        </w:rPr>
        <w:t xml:space="preserve">лодых людей (наркомания, алкоголизм, суицид, преступность и т.д.). В будущем она может стать самой серьезной проблемой общества. Рассматривая состояние здоровья молодежи Грайворонского городского округа, необходимо отметить отсутствие негативных тенденций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этой сфере.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Остается острой проблема социальной интеграции в общество молодых людей с ограниченными возможностями, детей-сирот, подростков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неблагополучных</w:t>
      </w:r>
      <w:r>
        <w:rPr>
          <w:sz w:val="28"/>
          <w:szCs w:val="28"/>
        </w:rPr>
        <w:t xml:space="preserve"> семей и групп социального риска, молодых людей, вернувшихся из мест лишения свободы. Молодежная политика Белгородской области и Грайворонского городского округа ставит целью социализацию молодых людей с ограниченными возможностями и молодежи, оказавшейся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трудной жизненной ситуации. Одним из главных проектов в данном направлении является проект «Возвращение в общество», предусматривающий социализацию подростков и молодежи, оказавшейся в местах лишения свободы и освобождающихся из них.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Трудностью вхождения молодых людей во взрослую, зрелую жизнь является информационно-право</w:t>
      </w:r>
      <w:r>
        <w:rPr>
          <w:sz w:val="28"/>
          <w:szCs w:val="28"/>
        </w:rPr>
        <w:t xml:space="preserve">вой вакуум, сформировавшийся в последние годы. Наряду с мощными потоками информации, носящими разнонаправленные векторы, в современном информационном поле проблематично выделить нужную информацию, которую можно реально применить в жизни молодого человека.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создание молодежных информационных ресурсов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средствах массовой информации, которые будут доступны, публичны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достоверно отразят для молодых людей адекватную информационную картину современного общества помогут сориентироваться в юридически правовой, культурно-досуговой, учебной, профессиональной и других сферах жизни.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Многообразие проблем молодежи определяет межведомственный характер молодежной политики, требует сочетания отраслевого подхода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самым тесным взаимодействием органов государственной власти, органов местного самоуправления и общественных объединений.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муниципальное казе</w:t>
      </w:r>
      <w:r>
        <w:rPr>
          <w:sz w:val="28"/>
          <w:szCs w:val="28"/>
        </w:rPr>
        <w:t xml:space="preserve">нное учреждение «Центр молодежных инициатив» управления культуры и молодежной политики администрации Грайворонского городского округа, в рамках Стратегии государственной молодежной политики Белгородской области реализует следующие приоритетные проекты: «мо</w:t>
      </w:r>
      <w:r>
        <w:rPr>
          <w:sz w:val="28"/>
          <w:szCs w:val="28"/>
        </w:rPr>
        <w:t xml:space="preserve">лодежная информационная сеть «Новый взгляд» (расширение информационного пространства молодежи), «Карьера» (планирование и развитие карьеры молодого человека, поддержка инициатив молодежи в социальной, экономической и научной сфере), «Успех в твоих руках» (</w:t>
      </w:r>
      <w:r>
        <w:rPr>
          <w:sz w:val="28"/>
          <w:szCs w:val="28"/>
        </w:rPr>
        <w:t xml:space="preserve">выявление и поддержка талантливой молодежи), «Команда» (формирование и развитие общественно-политической активности молодежи, её участия в процессе самоуправления и в управлении общественной жизнью), «Молодой доброволец Грайворонщины» (вовлечение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волонтерскую деятельность), «Шаг навстречу» (социализация молодых людей с ограниченными возможностями, развитие в молодежной среде идеи содействия людям, оказавшимся в тр</w:t>
      </w:r>
      <w:r>
        <w:rPr>
          <w:sz w:val="28"/>
          <w:szCs w:val="28"/>
        </w:rPr>
        <w:t xml:space="preserve">удной жизненной ситуации), «Гражданин России» (патриотическое и духовно-нравственное развитие молодежи). В ходе реализации проектов сложилась система мероприятий по работе с талантливой молодежью, решению проблем занятости, социальной поддержки, духовного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развития молодежи, оказанию поддержки областным молодежным и детским общественным объединениям, обозначились пути решения социально-экономических проблем молодежи.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достаточного нормативного регулирования ряда вопросов и комплексного подхода к решению проблем молодежи в настоящий момент проявляются следующие негативные тенденции: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снижение интереса молодежи к инновационной, научной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творческой деятельности. Несовершенство системы выявления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продвижения талантливой молодежи, механизмов вовлечения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инновационную деятельность может существенно затруднить реализацию государственных приоритетов по модернизации российской экономики;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низкий уровень вовлеченности молодежи в социальную практику. Эта тенденция проявляется во всех сферах жизни молодого человека - гражданской, профессиональн</w:t>
      </w:r>
      <w:r>
        <w:rPr>
          <w:sz w:val="28"/>
          <w:szCs w:val="28"/>
        </w:rPr>
        <w:t xml:space="preserve">ой, культурной, семейной. Молодежь обладает значительным потенциалом, который используется не в полной мере - мобильностью, инициативностью, восприимчивостью к инновационным изменениям, новым технологиям, способностью противодействовать негативным вызовам;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несовершенство системы поддержки молодых людей, оказавшихся в трудной жизненной ситуации.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Грайворонском городском округе сформирован достаточный базис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преодоления этих тенденций и создания условий для повышения социальной активности молодежи и самореализации ее потенциала через реализацию программно-целевого подхода.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Программно-целевой подход в </w:t>
      </w:r>
      <w:r>
        <w:rPr>
          <w:sz w:val="28"/>
          <w:szCs w:val="28"/>
        </w:rPr>
        <w:t xml:space="preserve">решении в</w:t>
      </w:r>
      <w:r>
        <w:rPr>
          <w:sz w:val="28"/>
          <w:szCs w:val="28"/>
        </w:rPr>
        <w:t xml:space="preserve">ажнейших задач государственной молодежной политики в Грайворонском городском округе нацелен на создание действенных механизмов повышения со</w:t>
      </w:r>
      <w:r>
        <w:rPr>
          <w:sz w:val="28"/>
          <w:szCs w:val="28"/>
        </w:rPr>
        <w:t xml:space="preserve">циально-экономической и духовно</w:t>
      </w:r>
      <w:r>
        <w:rPr>
          <w:sz w:val="28"/>
          <w:szCs w:val="28"/>
        </w:rPr>
        <w:t xml:space="preserve">-культурной активности молодежи.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программно-целевого метода дает возможность оптимизировать действия разных ведомств, позволит сделать услуги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молодых людей области комплексными, объединяющими усилия различных органов исполнительной власти, местного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бизнес-структур.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призвана обеспечить формирование качественно нового подхода к развитию сферы молодежной политики в Грайворонском городском округе путем перехода на проектную деятельность.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значительной мере решение задачи увеличения вклада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социально-экономическое развитие на современном этапе позволит обеспечить устойчивый экономический рост региона в среднесрочной перспективе.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достигнутые результаты в молодежной политике округа, имеется ряд проблем, отрицательно влияющих на развитие инновационного потенциала молодежи: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недостаточный уровень социальной ответственности среди отдельных слоев молодежи;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низкий уровень систематизации работы с талантливо</w:t>
      </w:r>
      <w:r>
        <w:rPr>
          <w:sz w:val="28"/>
          <w:szCs w:val="28"/>
        </w:rPr>
        <w:t xml:space="preserve">й молодежью (отсутствие полной </w:t>
      </w:r>
      <w:r>
        <w:rPr>
          <w:sz w:val="28"/>
          <w:szCs w:val="28"/>
        </w:rPr>
        <w:t xml:space="preserve">базы данных талантливой молодежи, системы стимулирования и распространения информации о молодых талантах);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недостаточный уровень развития инфраструктуры современной молодёжной политики, которая включает в себя организации,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службы, осуществляющие многофункциональную деятельность, учитывающую потребности молодежи по широкому спектру социально значимых вопросов;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недостаточный уровень кадрового обеспечения сферы «Молодежная политика» и уровень подготовки кадров;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недостаточность статистической информации, позволяющей объективно оценивать проблемы в молодежной среде и находить возможные варианты их решения;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недостаточный уровень физической подготовки и состояния здоровья молодых;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рост молодежной зависимости от слабоалкогольных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энергетических напитков, иных психоактивных веществ;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сложности трудоустройства молодежи по специальности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отсутствии опыта работы;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недостаток правового регулирования (отсутствие федерального закона, регламентирующего деятельность органов по делам молодежи субъектов Российской Федерации).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указанных проблем будут приняты следующие меры: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работы путем увеличения объема, разнообразия, </w:t>
      </w:r>
      <w:r>
        <w:rPr>
          <w:sz w:val="28"/>
          <w:szCs w:val="28"/>
        </w:rPr>
        <w:t xml:space="preserve">доступности и повышения качества оказания услуг для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мероприятий, направленных на развитие творческого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потенциала различных категорий молодежи, поддержку молодых людей, находящихся в трудной жизненной</w:t>
      </w:r>
      <w:r>
        <w:rPr>
          <w:sz w:val="28"/>
          <w:szCs w:val="28"/>
        </w:rPr>
        <w:t xml:space="preserve"> ситуации, и молодых семей, организацию временной трудовой занятости подростков и молодежи, повышение уровня гражданско-патриотического воспитания молодежи, а также мероприятий, способствующих решению проблем социальной адаптации и самореализации молодежи;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условий вовлечения молодежи в проектную деятельность и социальную практику;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мероприятий по поддержке и развитию сети учреждений молодежной направленности, по обучению, подготовке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повышению квалификации молодых специалистов;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работы по популяризации и пропаганде здорового образа жизни молодежи и развитию молодежного туризма;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7540625</wp:posOffset>
                </wp:positionH>
                <wp:positionV relativeFrom="page">
                  <wp:posOffset>5669915</wp:posOffset>
                </wp:positionV>
                <wp:extent cx="44450" cy="160655"/>
                <wp:effectExtent l="0" t="0" r="0" b="0"/>
                <wp:wrapSquare wrapText="bothSides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4450" cy="160655"/>
                          <a:chOff x="0" y="0"/>
                          <a:chExt cx="44187" cy="1608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8769" cy="21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5"/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  <w:p>
                              <w:pPr>
                                <w:pStyle w:val="94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mso-wrap-distance-left:9.0pt;mso-wrap-distance-top:0.0pt;mso-wrap-distance-right:9.0pt;mso-wrap-distance-bottom:0.0pt;z-index:524288;o:allowoverlap:true;o:allowincell:true;mso-position-horizontal-relative:page;margin-left:593.8pt;mso-position-horizontal:absolute;mso-position-vertical-relative:page;margin-top:446.4pt;mso-position-vertical:absolute;width:3.5pt;height:12.6pt;" coordorigin="0,0" coordsize="441,1608">
                <v:shape id="shape 2" o:spid="_x0000_s2" o:spt="1" style="position:absolute;left:0;top:0;width:587;height:2138;" coordsize="100000,100000" path="" filled="f" stroked="f">
                  <v:path textboxrect="0,0,0,0"/>
                  <w10:wrap type="square"/>
                  <v:textbox>
                    <w:txbxContent>
                      <w:p>
                        <w:pPr>
                          <w:pStyle w:val="945"/>
                          <w:spacing w:after="160" w:line="259" w:lineRule="auto"/>
                        </w:pPr>
                        <w:r>
                          <w:t xml:space="preserve"> </w:t>
                        </w:r>
                        <w:r/>
                      </w:p>
                      <w:p>
                        <w:pPr>
                          <w:pStyle w:val="94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мероп</w:t>
      </w:r>
      <w:r>
        <w:rPr>
          <w:sz w:val="28"/>
          <w:szCs w:val="28"/>
        </w:rPr>
        <w:t xml:space="preserve">риятий в рамках информационно-ресурсного обеспечения молодежи, международного и межрегионального сотрудничества, и мероприятий по разработке нормативных правовых актов в сфере реализации государственной молодежной политики в Грайворонском городском округе.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подпрограмма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максимально учитывает различные тенденции, существующие и возникающие в молодежной среде, и способствует созданию условий для: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устойчивого развития и функционирования инфраструктуры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работе с молодежью;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расширения информационного пространства молодежи;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сохранения здоровья;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развития и совершенствования своих лидерских способностей, самореализации в различных сферах деятельности;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формирования духовно-нравственных качеств личности молодого человека, делающих его способным противостоять негативным факторам современного общества.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пре</w:t>
      </w:r>
      <w:r>
        <w:rPr>
          <w:sz w:val="28"/>
          <w:szCs w:val="28"/>
        </w:rPr>
        <w:t xml:space="preserve">дусматривает взаимодействие органов исполнительной власти и местного самоуправления по вопросам осуществления переданных отдельных полномочий в сфере досуговой, социально-воспитательной, физкультурно-оздоровительной и спортивной работы по месту жительства.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рассчитана на: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чёткое, с широким охватом молодежи распределение мероприятий по всем уровням и отраслям молодёжной политики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сочетание отраслевого и территориального развития молодёжной политики;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объединение для решения поставленных задач усилий различных уровней управления при опоре на самоорганизацию молодёжи.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  <w:t xml:space="preserve">2</w:t>
      </w:r>
      <w:r>
        <w:rPr>
          <w:b/>
          <w:color w:val="000000"/>
          <w:sz w:val="28"/>
          <w:szCs w:val="22"/>
          <w:lang w:eastAsia="en-US"/>
        </w:rPr>
        <w:t xml:space="preserve">. Цель, задачи, сроки и этапы реализации </w:t>
      </w:r>
      <w:r>
        <w:rPr>
          <w:b/>
          <w:color w:val="000000"/>
          <w:sz w:val="28"/>
          <w:szCs w:val="22"/>
          <w:lang w:eastAsia="en-US"/>
        </w:rPr>
        <w:t xml:space="preserve">п</w:t>
      </w:r>
      <w:r>
        <w:rPr>
          <w:b/>
          <w:color w:val="000000"/>
          <w:sz w:val="28"/>
          <w:szCs w:val="22"/>
          <w:lang w:eastAsia="en-US"/>
        </w:rPr>
        <w:t xml:space="preserve">одпрограммы </w:t>
      </w:r>
      <w:r>
        <w:rPr>
          <w:b/>
          <w:color w:val="000000"/>
          <w:sz w:val="28"/>
          <w:szCs w:val="22"/>
          <w:lang w:eastAsia="en-US"/>
        </w:rPr>
        <w:t xml:space="preserve">6</w:t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одпрограммы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является создание правовых, социально-экономических, организационных условий для самореализации, социального становления молодых людей, реализации ими конституционных прав и обязанностей.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цель достижима путем решения следующих задач: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систематический анализ положения молодежи с учетом особенностей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внедрение инновационных технологий в разработке и реализации проектов молодежной политики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</w:t>
      </w:r>
      <w:r>
        <w:rPr>
          <w:sz w:val="28"/>
          <w:szCs w:val="28"/>
        </w:rPr>
        <w:t xml:space="preserve">словий для патриотического и духовно-нравственного воспитания, творческого, интеллектуального и физического развития молодежи, реализации ее научно-технического и творческого потенциала, поддержка деятельности молодежных и детских общественных объединений;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</w:t>
        <w:tab/>
        <w:t xml:space="preserve">программ содействия социальной адаптации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повышения конкурентоспособности молодежи на рынке труда, занятости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профориентации молодежи, поддержка молодежного предпринимательства;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здорового образа жизни молодого поколения, развитие системы социальных служб и клубов для молодежи и подростков, профилактика безнадзорности, подростковой преступности, наркомании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алкоголизма;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социальной и инновационной активности молодежи, молодежных инициатив;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системы развития кадрового потенциала молодежи;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единой системы мониторинга состояния молодежной среды, повышение эффективности информирования молодежи о жизни области и муниципальных образований, возможностях становления личности;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координация деятельности государственных и муниципальных учреждений, поддержка общественных организаций, работающих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молодежью, а также координация деятельности муниципальных учреждений по вопросам организации досуговой, социально-воспитательной, спортивно-оздоровительной работы по месту жительства молодежи;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межрайонного и международного сотрудничества.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имеет долгосрочный характер.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1134" w:leader="none"/>
        </w:tabs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 Обоснование формирования системы мероприятий и краткое описание основных мероприятий подпрограммы </w:t>
      </w:r>
      <w:r>
        <w:rPr>
          <w:b/>
          <w:color w:val="000000"/>
          <w:sz w:val="28"/>
          <w:szCs w:val="22"/>
          <w:lang w:eastAsia="en-US"/>
        </w:rPr>
        <w:t xml:space="preserve">6</w:t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1134" w:leader="none"/>
        </w:tabs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должны стать такие направления, работа по которым обеспечит создание условий для успешной социализации и эффективной самореализации молодежи, а также возможности для самостоятельного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эффективного решения молодыми людьми возникающих проблем. Такой подход будет способствовать взаимосвязанному улучшению качества жизни молодого поколения и развитию округа и региона в целом.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тенденции социальн</w:t>
      </w:r>
      <w:r>
        <w:rPr>
          <w:sz w:val="28"/>
          <w:szCs w:val="28"/>
        </w:rPr>
        <w:t xml:space="preserve">о-экономического и общественно-</w:t>
      </w:r>
      <w:r>
        <w:rPr>
          <w:sz w:val="28"/>
          <w:szCs w:val="28"/>
        </w:rPr>
        <w:t xml:space="preserve">политического развития региона, государственную молодежную политику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Грайворонском городском округе предполагается реализовывать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приоритетным направлениям.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113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.1. Содействие реализации молодежных инициатив </w:t>
      </w:r>
      <w:r>
        <w:rPr>
          <w:b/>
          <w:color w:val="000000"/>
          <w:sz w:val="28"/>
          <w:szCs w:val="22"/>
          <w:lang w:eastAsia="en-US"/>
        </w:rPr>
        <w:br/>
      </w:r>
      <w:r>
        <w:rPr>
          <w:b/>
          <w:color w:val="000000"/>
          <w:sz w:val="28"/>
          <w:szCs w:val="22"/>
          <w:lang w:eastAsia="en-US"/>
        </w:rPr>
        <w:t xml:space="preserve">через проектную деятельность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113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необходимых компетенций в освоении технологий моделирования, проектирования и планирования деятельности, а также самоорганизации и т.д.;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молодежной инициативы, молодежного общественного движения, поддержку проектов и программ молодежных и детских общественных объединений.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5" w:firstLine="709"/>
        <w:jc w:val="center"/>
        <w:spacing w:line="249" w:lineRule="auto"/>
        <w:tabs>
          <w:tab w:val="left" w:pos="284" w:leader="none"/>
        </w:tabs>
        <w:rPr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.2.</w:t>
      </w:r>
      <w:r>
        <w:rPr>
          <w:rFonts w:ascii="Arial" w:hAnsi="Arial" w:eastAsia="Arial"/>
          <w:b/>
          <w:color w:val="000000"/>
          <w:sz w:val="28"/>
          <w:szCs w:val="22"/>
          <w:lang w:eastAsia="en-US"/>
        </w:rPr>
        <w:t xml:space="preserve"> </w:t>
      </w:r>
      <w:r>
        <w:rPr>
          <w:b/>
          <w:color w:val="000000"/>
          <w:sz w:val="28"/>
          <w:szCs w:val="22"/>
          <w:lang w:eastAsia="en-US"/>
        </w:rPr>
        <w:t xml:space="preserve">Формирование механизма выявления и развития кадрового потенциала молодежи</w:t>
      </w: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условий реализации государственной молодежн</w:t>
      </w:r>
      <w:r>
        <w:rPr>
          <w:sz w:val="28"/>
          <w:szCs w:val="28"/>
        </w:rPr>
        <w:t xml:space="preserve">ой политики является кадровое обеспечение. Развитие данного направления предполагает практику подготовки и переподготовки кадров в сфере молодежной политики. Необходим единый механизм подготовки, аттестации, переподготовки и повышения квалификации кадров.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оптимального обеспечения сферы молодежной политики профессионально подготовленными кадрами; организационно-методическое сопровождение кадров, работающих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молодежью (обучение на семинарах);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кадрового потенциала молодежной политики городского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непрерывной профессиональной переподготовки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повышения квалификации работников сферы «Молодежная политика»;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совершенствование системы по выявлению, отбору и обучению молодежных лидеров;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мероприятий по профессиональному самоопределению выпускников учебных заведений городского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совершенствование системы молодежного самоуправления.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6"/>
        <w:jc w:val="center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.3. Развитие созидательной активности молодежи и вовлечение всех групп молодежи в социальную практику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политика предусматривает активную социализацию самой молодежи и осуществляется через молодежную самодеятельность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ее деятельное участие.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распространение эффективных моделей и форм участия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общественной жизнью;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социальной компетентности молодежи, необходимой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продвижения на рынке труда;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стимулирование стремления талантливой молодёжи к успеху;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максимального раскрытия молодыми людьми своих способностей на благо общества;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системы поддержки молодежных объединений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предприятиях и в организациях;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занятости, трудоустройству, предпринимательству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развития добровольческой (волонтерской) деятельности среди молодежи. </w:t>
      </w:r>
      <w:r/>
    </w:p>
    <w:p>
      <w:pPr>
        <w:pStyle w:val="945"/>
        <w:ind w:right="176"/>
        <w:jc w:val="center"/>
        <w:keepLines/>
        <w:keepNext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6"/>
        <w:jc w:val="center"/>
        <w:keepLines/>
        <w:keepNext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  <w:br w:type="page"/>
      </w:r>
      <w:r/>
    </w:p>
    <w:p>
      <w:pPr>
        <w:pStyle w:val="945"/>
        <w:ind w:right="176"/>
        <w:jc w:val="center"/>
        <w:keepLines/>
        <w:keepNext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.4. Создание целостной системы молодёжных </w:t>
      </w:r>
      <w:r>
        <w:rPr>
          <w:b/>
          <w:color w:val="000000"/>
          <w:sz w:val="28"/>
          <w:szCs w:val="22"/>
          <w:lang w:eastAsia="en-US"/>
        </w:rPr>
        <w:br/>
      </w:r>
      <w:r>
        <w:rPr>
          <w:b/>
          <w:color w:val="000000"/>
          <w:sz w:val="28"/>
          <w:szCs w:val="22"/>
          <w:lang w:eastAsia="en-US"/>
        </w:rPr>
        <w:t xml:space="preserve">информационных ресурсов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1" w:firstLine="709"/>
        <w:jc w:val="both"/>
        <w:spacing w:after="4" w:line="249" w:lineRule="auto"/>
        <w:tabs>
          <w:tab w:val="left" w:pos="284" w:leader="none"/>
        </w:tabs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политика будет целенаправленной и эффективной,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всех уровнях системы будут работать службы, призванные осуществлять аналитическую деятельность и формировать общественное мнение о реальном положении молодежи, ее проблемах и путях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преодоления. Необходимо укрепление социальной защищенности молодежи за счет предоставления интегрированной и дифференцированной информации по та</w:t>
      </w:r>
      <w:r>
        <w:rPr>
          <w:sz w:val="28"/>
          <w:szCs w:val="28"/>
        </w:rPr>
        <w:t xml:space="preserve">ким направлениям, как образование, профориентация, подготовка кадров, занятость, повышение квалификации, социальное обеспечение, жилищные вопросы, спорт, отдых, международное сотрудничество, предоставление юридических консультаций и психологической помощи.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Принципиальный подход к построению механизмов реализ</w:t>
      </w:r>
      <w:r>
        <w:rPr>
          <w:sz w:val="28"/>
          <w:szCs w:val="28"/>
        </w:rPr>
        <w:t xml:space="preserve">ации молодежной политики должен включать научную обоснованность, основанную на статистической информации, результатах комплексного социального мониторинга жизнедеятельности молодежи, а также системе диагностики и прогнозирования сферы молодежной политики.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устойчивой системы молодежных информационных ресурсов, включающих молодежный телеканал, молодежный интерактивный интернет-портал и печатные периодические издания, ориентированные как на молодежную аудиторию, так и на специалистов сферы молодежной политики;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информирование молодежи о возможностях решения ее проблем;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пропаганда ценностей российского общества средствами социальной рекламы;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молодежных информационных проектов и программ;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системы мониторинга потребностей и предпочтений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развитию межкультурного молодежного общения;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системы внутренних интерактивных ресурсов связи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информационной системы взаимодействия органов молодёжной сферы.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6"/>
        <w:jc w:val="center"/>
        <w:keepLines/>
        <w:keepNext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.5.</w:t>
      </w:r>
      <w:r>
        <w:rPr>
          <w:b/>
          <w:color w:val="000000"/>
          <w:sz w:val="28"/>
          <w:szCs w:val="22"/>
          <w:lang w:eastAsia="en-US"/>
        </w:rPr>
        <w:t xml:space="preserve"> </w:t>
      </w:r>
      <w:r>
        <w:rPr>
          <w:b/>
          <w:color w:val="000000"/>
          <w:sz w:val="28"/>
          <w:szCs w:val="22"/>
          <w:lang w:eastAsia="en-US"/>
        </w:rPr>
        <w:t xml:space="preserve">Организация мер поддержки и социальной адаптации отдельных категорий молодежи (молодые се</w:t>
      </w:r>
      <w:r>
        <w:rPr>
          <w:b/>
          <w:color w:val="000000"/>
          <w:sz w:val="28"/>
          <w:szCs w:val="22"/>
          <w:lang w:eastAsia="en-US"/>
        </w:rPr>
        <w:t xml:space="preserve">мьи, молодые люди, оказавшиеся </w:t>
      </w:r>
      <w:r>
        <w:rPr>
          <w:b/>
          <w:color w:val="000000"/>
          <w:sz w:val="28"/>
          <w:szCs w:val="22"/>
          <w:lang w:eastAsia="en-US"/>
        </w:rPr>
        <w:br/>
      </w:r>
      <w:r>
        <w:rPr>
          <w:b/>
          <w:color w:val="000000"/>
          <w:sz w:val="28"/>
          <w:szCs w:val="22"/>
          <w:lang w:eastAsia="en-US"/>
        </w:rPr>
        <w:t xml:space="preserve">в трудной жизненной ситуации)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6"/>
        <w:jc w:val="center"/>
        <w:keepLines/>
        <w:keepNext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проведение мониторинга по проблемам молодой семьи;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совершенствование форм и развитие новых социальных технологий поддержки молодой семьи;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деятельности клубов молодой семьи;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предоставление </w:t>
      </w:r>
      <w:r>
        <w:rPr>
          <w:sz w:val="28"/>
          <w:szCs w:val="28"/>
        </w:rPr>
        <w:t xml:space="preserve">социальной помощи молодой семье, совершенствование системы социальных гарантий;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привлечение молодых семей к участию в социально значимых мероприятиях, направленных на укрепление семейных отношений;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привлечение внимания общественности к проблемам молодой семьи;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сбор, систематизация и анализ информации о молодых людях, оказавшихся в трудной жизненной ситуации;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тематических телевизионных и радиопрограмм, размещение социальной рекламы в средствах массовой информации;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и развитие деятельности партнерских форм, позволяющих молодежи включиться в деятельность и образ жизни позитивной направленности;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различных форм молодежного добровольчества, деятельности организаций, программ и проектов в сфере профилактической работы с молодыми людьми, оказавшимися в трудной жизненной ситуации;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системы мер социально-психологической помощи молодым инвалидам и лицам, оказавшимся в трудной жизненной ситуации;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различных форм волонтерской работы с данной категорией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просветительская и профилактическая деятельность с молодыми людьми, попавшими в трудную жизненную ситуацию. </w:t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.6.</w:t>
      </w:r>
      <w:r>
        <w:rPr>
          <w:rFonts w:ascii="Arial" w:hAnsi="Arial" w:eastAsia="Arial"/>
          <w:b/>
          <w:color w:val="000000"/>
          <w:sz w:val="28"/>
          <w:szCs w:val="22"/>
          <w:lang w:eastAsia="en-US"/>
        </w:rPr>
        <w:t xml:space="preserve"> </w:t>
      </w:r>
      <w:r>
        <w:rPr>
          <w:b/>
          <w:color w:val="000000"/>
          <w:sz w:val="28"/>
          <w:szCs w:val="22"/>
          <w:lang w:eastAsia="en-US"/>
        </w:rPr>
        <w:t xml:space="preserve">Духовно-нравственное и патриотическое воспитание молодежи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гражданского становления, духовно- нравственного и патриотического воспитания молодых граждан;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молодым людям в защите их прав и интересов; поддержание и развитие деятельности партнерских форм, позволяющих молодежи включиться в деятельность и образ жизни позитивной направленности;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популяризация и пропаганда духовно-нравственных ценностей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здорового образа жизни в молодежной среде;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духовно-нравственных качеств личности молодого человека, делающих его способным противостоять негативным факторам современного общества;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возрождение и развитие традиций духовности, культуры, повседневного межличностного общения, массового участия в позитивных социально значимых мероприятиях;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расовой, национальной, религиозной терпимости, развитие дружеских отношений между народами;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поддержка деятельности патриотических молодежных и детских объединений, военно-спортивных и военно-патриотических клубов, поисковых отрядов, историко-краеведческих и иных организаций.</w:t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.7. </w:t>
      </w:r>
      <w:r>
        <w:rPr>
          <w:b/>
          <w:color w:val="000000"/>
          <w:sz w:val="28"/>
          <w:szCs w:val="22"/>
          <w:lang w:eastAsia="en-US"/>
        </w:rPr>
        <w:t xml:space="preserve">Развитие здорового образа жизни и спорта </w:t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tabs>
          <w:tab w:val="left" w:pos="284" w:leader="none"/>
        </w:tabs>
        <w:rPr>
          <w:b/>
          <w:color w:val="000000"/>
          <w:sz w:val="28"/>
          <w:szCs w:val="22"/>
          <w:lang w:eastAsia="en-US"/>
        </w:rPr>
        <w:outlineLvl w:val="2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меры по реализации молодежной политики в данном направлении: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возможностей для укрепления здоровья молодежи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познавательного отдыха в природной среде;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вовлечения молодежи в занятия массовыми видами спорта, приобщения к здоровому образу жизни;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пропаганда и популяризация здорового образа жизни в молодежной среде;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совместной работы по развитию молодежного туризма с коммерческими структурами;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моделей туристических маршрутов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привлечение молодежи к активному отдыху, регулярным занятиям физической культурой и спортом, совершенствование культурно- оздоровительной работы по месту жительства;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положительного имиджа активного, здорового молодого человека.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система приоритетных направлений государственной молодежной политики обеспечит улучшение положения молодых людей, приведет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увеличению вклада молодежи в конкурентоспособность региона и вместе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тем компенсирует и минимизирует последствия ошибок, объективно свойственных молодым людям.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</w:t>
      </w:r>
      <w:r>
        <w:rPr>
          <w:sz w:val="28"/>
          <w:szCs w:val="28"/>
        </w:rPr>
        <w:t xml:space="preserve">чи и приоритеты на 2021-2025 годы в сфере реализации системы мер молодежной политики в Грайворонском городском округе базируются, с одной стороны, на необходимости обобщения накопленного опыта и потенциала в эффективном решении молодежных проблем региона,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с другой - на объективном условии скорейшего вовлечения молодых людей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реализацию общенациональных проектов. </w:t>
      </w:r>
      <w:r/>
    </w:p>
    <w:p>
      <w:pPr>
        <w:pStyle w:val="945"/>
        <w:ind w:firstLine="709"/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2"/>
          <w:lang w:eastAsia="en-US"/>
        </w:rPr>
        <w:t xml:space="preserve">3</w:t>
      </w:r>
      <w:r>
        <w:rPr>
          <w:b/>
          <w:color w:val="000000"/>
          <w:sz w:val="28"/>
          <w:szCs w:val="22"/>
          <w:lang w:eastAsia="en-US"/>
        </w:rPr>
        <w:t xml:space="preserve">.8. </w:t>
      </w:r>
      <w:r>
        <w:rPr>
          <w:b/>
          <w:sz w:val="28"/>
          <w:szCs w:val="28"/>
        </w:rPr>
        <w:t xml:space="preserve">Развитие добровольческого (волонтерского) движения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Добровольческая (волонтерская) деятельность - добровольная деятельность граждан и юридических лиц по бескорыстному выполнению работ, предоставлению услуг, оказанию иной поддержки граждан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юридических лиц.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развитию и распространению добровольческой деятельности в соответствии с Концепцией долгосрочного социально-экономического развития Российской Федерации на период до 2020 года, утвержденной распоря</w:t>
      </w:r>
      <w:r>
        <w:rPr>
          <w:sz w:val="28"/>
          <w:szCs w:val="28"/>
        </w:rPr>
        <w:t xml:space="preserve">жением Правительства Российской Федерации от 17 ноября 2008 года № 1662-р «О Концепции долгосрочного социально-экономического развития Российской Федерации на период до 2020 года», отнесено к числу приоритетных направлений социальной и молодежной политики.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добровольчества осуществляется в рамках реализации Федерального закона от 11 августа 1995 года №135-ФЗ «О благотворительной деятельности и добровольчестве (волонтерстве)».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 законом о</w:t>
      </w:r>
      <w:r>
        <w:rPr>
          <w:sz w:val="28"/>
          <w:szCs w:val="28"/>
        </w:rPr>
        <w:t xml:space="preserve">т 12 января 1996 года № 7-ФЗ «О </w:t>
      </w:r>
      <w:r>
        <w:rPr>
          <w:sz w:val="28"/>
          <w:szCs w:val="28"/>
        </w:rPr>
        <w:t xml:space="preserve">некоммерческих организациях» развитие добровольчества выступает важной составной частью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деятельности по поддержке социально ориентированных некоммерческих организаций.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развития добровольчества, обеспечивающими достижение указанной цели, являются: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условий, обеспечивающих востребованность добровольческих организаций и добровольцев в участии в жизни российского общества, в решении социальных задач;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расширения и укрепления добровольчества, поддержка деятельности существующих и создание условий для возникновения новых добровольческих организаций, содействие повышению их потенциала;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инфраструктуры методической, информационной, консультационной образовательной и ресурсной поддержки добровольческой деятельности, содействие повышению признания добровольчества в обществе;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расширение масштабов межсекторного взаимодействия в сфере добровольчества, включая взаимодействие добровольческих организаций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другими организациями некоммерческого сектора, бизнесом, органами государственной власти и местного самоуправления, средствами массовой информации, международными, религиозными и другими заинтересованными организациями.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</w:t>
      </w:r>
      <w:r>
        <w:rPr>
          <w:sz w:val="28"/>
          <w:szCs w:val="28"/>
        </w:rPr>
        <w:t xml:space="preserve">дня особенно популярным добровольчество становится среди молодого поколения, являясь важным способом получения новых знаний, развития навыков общественной деятельности, формирования нравственных ценностей, активной гражданской позиции. Организация добровол</w:t>
      </w:r>
      <w:r>
        <w:rPr>
          <w:sz w:val="28"/>
          <w:szCs w:val="28"/>
        </w:rPr>
        <w:t xml:space="preserve">ьческого труда молодежи в России, вовлечение молодых людей в многообразную общественную деятельность, направленную на улучшение качества жизни, включены в число приоритетных направлений Стратегии государственной молодежной политики в Российской Федерации.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деятельности молодежных и детских организаций (объединений) и работы по развитию волонтерского движения на территории Белгородской области, а также создания наиболее благоприятных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осуществления добровольчес</w:t>
      </w:r>
      <w:r>
        <w:rPr>
          <w:sz w:val="28"/>
          <w:szCs w:val="28"/>
        </w:rPr>
        <w:t xml:space="preserve">кой деятельности и повышения эффективности деятельности организаций, использующих труд добровольцев, создан Региональный ресурсный центр развития добровольчества (волонтерства) областного государственного бюджетного учреждения «Центр молодежных инициатив».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достигнутые результаты в сфере добровольческой деятельности, имеется ряд проблем, отрицательно влияющих на развитие добровольчества: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неразвитость инфраструктуры развития и поддержки добровольчества;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несовершенство стандартов деятельности государственных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учреждений, которые не предусматривают организацию добровольного труда;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методического обеспечения организации добровольческой деятельности;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системы профессиональной подготовки кадров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специалистов, работающих в сфере добровольчества;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механизмов системной поддержки добровольческой деятельности;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неразвитость общего информационного и интерактивного пространства для взаимного обучения и обмена опытом;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невысокий уровень информированности молодежи о возможности участия в добровольческой деятельности. 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указанных проблем будут приняты меры в следующих направлениях: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развития добровольческого движения, являющегося эффективным инструментом построения гражданского общества;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совершенствование и развитие форм и методов работы по развитию добровольческого движения с учетом динамично меняющейся ситуации, необходимости активного межведомственного, межотраслевого взаимодействия и общественно-государственного партнерства;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научного и методического сопровождения системы развития добровольческого движения;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системы подготовки волонтеров и организаторов добровольческой деятельности;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информационное обеспечение добровольческого движения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федеральном, региональном и муниципальном уровнях, создание условий для освещения событий и явлений добровольческой направленности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средств массовой информации.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right="175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  <w:t xml:space="preserve">4</w:t>
      </w:r>
      <w:r>
        <w:rPr>
          <w:b/>
          <w:color w:val="000000"/>
          <w:sz w:val="28"/>
          <w:szCs w:val="22"/>
          <w:lang w:eastAsia="en-US"/>
        </w:rPr>
        <w:t xml:space="preserve">.</w:t>
      </w:r>
      <w:r>
        <w:rPr>
          <w:rFonts w:ascii="Arial" w:hAnsi="Arial" w:eastAsia="Arial"/>
          <w:b/>
          <w:color w:val="000000"/>
          <w:sz w:val="28"/>
          <w:szCs w:val="22"/>
          <w:lang w:eastAsia="en-US"/>
        </w:rPr>
        <w:t xml:space="preserve"> </w:t>
      </w:r>
      <w:r>
        <w:rPr>
          <w:b/>
          <w:color w:val="000000"/>
          <w:sz w:val="28"/>
          <w:szCs w:val="22"/>
          <w:lang w:eastAsia="en-US"/>
        </w:rPr>
        <w:t xml:space="preserve">Прогноз конечных результатов подпрограммы </w:t>
      </w:r>
      <w:r>
        <w:rPr>
          <w:b/>
          <w:color w:val="000000"/>
          <w:sz w:val="28"/>
          <w:szCs w:val="22"/>
          <w:lang w:eastAsia="en-US"/>
        </w:rPr>
        <w:t xml:space="preserve">6</w:t>
      </w:r>
      <w:r>
        <w:rPr>
          <w:b/>
          <w:color w:val="000000"/>
          <w:sz w:val="28"/>
          <w:szCs w:val="22"/>
          <w:lang w:eastAsia="en-US"/>
        </w:rPr>
        <w:t xml:space="preserve"> </w:t>
      </w: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175" w:firstLine="709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1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эффективности молодежной политики отражают реальный прогресс удовлетворения нужд и притязаний молодежи по мере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ее взросления, социального развития и самореализации. Социальное положение молодежи детерминируется реальными условиями экономической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социальной жизни. В молодежной политике критерием ее успешности является реальный вклад молодежи в изменение условий экономической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социальной жизни. Главным результатом реализации государственной молодежной политики и, соответственно, Программы, должно стать улучшение положения молодежи в обществе и, как следствие, увеличение вклада молодых людей в развитие городского округа.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ожидаемым результатам улучшения положения молодежи относятся: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потенциала молодежи через вовлечение ее в социальную практику;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лидерских способностей молодых людей и вовлечение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в деятельность молодежных общественных организаций;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уровня информированности молодежи о возможностях решения социально-экономических проблем;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улучшение ситуации по организации культурно-досуговой </w:t>
      </w:r>
      <w:r>
        <w:rPr>
          <w:sz w:val="28"/>
          <w:szCs w:val="28"/>
        </w:rPr>
        <w:br/>
        <w:t xml:space="preserve">и спортивно-</w:t>
      </w:r>
      <w:r>
        <w:rPr>
          <w:sz w:val="28"/>
          <w:szCs w:val="28"/>
        </w:rPr>
        <w:t xml:space="preserve">оздоровительной работы с молодежью по месту жительства;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рост числа молодежи, вовлеченной в волонтерскую деятельность, деятельность трудовых отрядов;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услуг по оказанию социальной поддержки молодежи, оказавшейся в трудной жизненной ситуации увеличение числа молодежи, вовлеченной в проектную деятельность.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Показателями социально-экономической эффективности реализации </w:t>
      </w:r>
      <w:r>
        <w:rPr>
          <w:color w:val="000000"/>
          <w:sz w:val="28"/>
          <w:szCs w:val="28"/>
        </w:rPr>
        <w:t xml:space="preserve">подпрограммы 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станут: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улучшение положения молодежи в округе и, как следствие, увеличение вклада молодых людей в социально-экономическое развитие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деловой, предпринимательской, творческой, спортивной активности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уровня самоорганизации и самоуправления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рост лидерского потенциала молодых людей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формирования профессиональной конкурентоспособности молодых специалистов на рынке труда;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распространение в молодежной среде установки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самостоятельное, инициативное решение собственных проблем;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формирование позитивной, внутренне интегрированной культуры, улучшающей имидж городского округа и области;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деловой, предпринимательской и творческой активности молодежи;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расширение информационного поля молодежи округа;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организации мероприятий по укреплению института молодой семьи;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повышение уровня духовно-нравственного воспитания молодежи, формирование ее патриотического и гражданского сознания и самосознания;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активизация деятельности молодежных общественных объединений и организаций, и, как следствие, повышение уровня социальной активности молодежи округа.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числе первоочередных мер по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подпрограммы 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Стратегии государственной молодежной политики рассматривается разработка системы оценки эффективности государственной молодежной политики и положения молодежи. В качестве основного</w:t>
      </w:r>
      <w:r>
        <w:rPr>
          <w:sz w:val="28"/>
          <w:szCs w:val="28"/>
        </w:rPr>
        <w:t xml:space="preserve"> критерия оценки эффективности государственной молодежной политики рассматривается влияние предпринимаемых мер на улучшение положения молодежи в обществе, динамика и качество ее общественной и социально-экономической активности в городском округе социуме. </w:t>
      </w:r>
      <w:r/>
    </w:p>
    <w:p>
      <w:pPr>
        <w:pStyle w:val="945"/>
        <w:ind w:right="-23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</w:r>
      <w:r/>
    </w:p>
    <w:p>
      <w:pPr>
        <w:pStyle w:val="945"/>
        <w:ind w:right="-23"/>
        <w:jc w:val="center"/>
        <w:keepLines/>
        <w:keepNext/>
        <w:spacing w:line="249" w:lineRule="auto"/>
        <w:rPr>
          <w:b/>
          <w:color w:val="000000"/>
          <w:sz w:val="28"/>
          <w:szCs w:val="22"/>
          <w:lang w:eastAsia="en-US"/>
        </w:rPr>
        <w:outlineLvl w:val="0"/>
      </w:pPr>
      <w:r>
        <w:rPr>
          <w:b/>
          <w:color w:val="000000"/>
          <w:sz w:val="28"/>
          <w:szCs w:val="22"/>
          <w:lang w:eastAsia="en-US"/>
        </w:rPr>
        <w:t xml:space="preserve">5</w:t>
      </w:r>
      <w:r>
        <w:rPr>
          <w:b/>
          <w:color w:val="000000"/>
          <w:sz w:val="28"/>
          <w:szCs w:val="22"/>
          <w:lang w:eastAsia="en-US"/>
        </w:rPr>
        <w:t xml:space="preserve">. Ресурсное обеспечение подпрограммы </w:t>
      </w:r>
      <w:r>
        <w:rPr>
          <w:b/>
          <w:color w:val="000000"/>
          <w:sz w:val="28"/>
          <w:szCs w:val="22"/>
          <w:lang w:eastAsia="en-US"/>
        </w:rPr>
        <w:t xml:space="preserve">6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6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подпрограммы 6 представлена в приложении № 3 к муниципальной программе.</w:t>
      </w:r>
      <w:r/>
    </w:p>
    <w:p>
      <w:pPr>
        <w:pStyle w:val="945"/>
        <w:jc w:val="center"/>
        <w:rPr>
          <w:b/>
          <w:bCs/>
          <w:sz w:val="28"/>
          <w:szCs w:val="28"/>
        </w:rPr>
        <w:outlineLvl w:val="0"/>
      </w:pPr>
      <w:r>
        <w:rPr>
          <w:color w:val="000000"/>
          <w:spacing w:val="-3"/>
          <w:sz w:val="28"/>
          <w:szCs w:val="28"/>
        </w:rPr>
        <w:br w:type="page"/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одпрограмм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</w:r>
      <w:r/>
    </w:p>
    <w:p>
      <w:pPr>
        <w:pStyle w:val="945"/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«Развитие туризма, ремесленничества и придорожного сервиса»</w:t>
      </w:r>
      <w:r/>
    </w:p>
    <w:p>
      <w:pPr>
        <w:pStyle w:val="945"/>
        <w:ind w:firstLine="699"/>
        <w:jc w:val="both"/>
        <w:shd w:val="clear" w:color="auto" w:fill="ffffff"/>
        <w:tabs>
          <w:tab w:val="left" w:pos="85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45"/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Паспорт подпрограммы 7</w:t>
      </w:r>
      <w:r>
        <w:rPr>
          <w:b/>
          <w:bCs/>
          <w:sz w:val="28"/>
          <w:szCs w:val="28"/>
        </w:rPr>
      </w:r>
      <w:r/>
    </w:p>
    <w:p>
      <w:pPr>
        <w:pStyle w:val="945"/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«Развитие туризма, ремесленничества и придорожного сервиса»</w:t>
      </w:r>
      <w:r/>
    </w:p>
    <w:p>
      <w:pPr>
        <w:pStyle w:val="945"/>
        <w:ind w:firstLine="54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  <w:r/>
    </w:p>
    <w:tbl>
      <w:tblPr>
        <w:tblW w:w="4970" w:type="pct"/>
        <w:tblInd w:w="0" w:type="dxa"/>
        <w:tblLayout w:type="autofit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61"/>
        <w:gridCol w:w="2358"/>
        <w:gridCol w:w="68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18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7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«Развитие туризма, ремесленничества и придорожного сервиса»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(далее - подпрограмма 7)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городского округа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(цели) подпрограммы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конкурентоспособного туристско-рекреационного кластера при эффективном использовании и сохранении туристско-рекреационных ресурсов округа, создание благоприятных условий для развития сельского туризма, придорожного сервиса и ремесленничества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Формирование привлекательного имиджа Грайворонского городского округа.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Развитие инфраструктуры туристско-рекреационного комплекса Грайворонского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благоприятной предпринимательской среды для развития туризма и придорожного сервиса.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Создание условий для удовлетворения потребностей жителей округа и области в активном и полноценном отдыхе, способствующем укреплению здоровья, приобщению к традиционным культурным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историческим ценностям.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Возрождение и сохранение памятников истории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культуры.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Увеличение количества объектов инфраструктуры туризма и отдыха.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Информационная поддержка туристской отрасли, создание позитивного имиджа и узнаваемости округа на туристском рынке.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7 осуществляется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 этапа: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этап - 2018-2020 годы;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 - 2021-2025 годы.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подпрограммы 7 за счет средств бюджета городского округа, а также прогнозный объем средств, привлекаемых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из других источников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7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счет всех источников финансирования составит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80 тыс. рублей.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7 за счет средств местного бюджета составит 60 тыс. рублей,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7,5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7,5 тыс. рублей.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подпрограммы 7 за счет средств внебюджетных источников не запланировано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35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82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Увеличение туристического потока в Грайворонский городской округ в 1,5 раза.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Увеличение общего объема туристических услуг, услуг гостиниц и аналогичных средств размещения.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условий для удовлетворения потребностей граждан в активном и полноценном отдыхе, приобщение к культурным и историческим ценностям.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Создание экономически значимого туристско-рекреационного комплекса.</w:t>
            </w:r>
            <w:r/>
          </w:p>
        </w:tc>
      </w:tr>
    </w:tbl>
    <w:p>
      <w:pPr>
        <w:pStyle w:val="945"/>
        <w:ind w:firstLine="709"/>
        <w:jc w:val="center"/>
        <w:rPr>
          <w:b/>
          <w:color w:val="FF0000"/>
          <w:sz w:val="28"/>
          <w:szCs w:val="28"/>
          <w:lang w:eastAsia="en-US"/>
        </w:rPr>
        <w:outlineLvl w:val="2"/>
      </w:pPr>
      <w:r>
        <w:rPr>
          <w:b/>
          <w:color w:val="FF0000"/>
          <w:sz w:val="28"/>
          <w:szCs w:val="28"/>
          <w:lang w:eastAsia="en-US"/>
        </w:rPr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  <w:t xml:space="preserve">1. Характеристика сферы реализации подпрограммы 7, описание</w:t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основных проблем в указан</w:t>
      </w:r>
      <w:r>
        <w:rPr>
          <w:b/>
          <w:sz w:val="28"/>
          <w:szCs w:val="28"/>
          <w:lang w:eastAsia="en-US"/>
        </w:rPr>
        <w:t xml:space="preserve">ной сфере и прогноз ее развития</w:t>
      </w: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Подпрограмма 7 разработана в соответствии с областной государственной программой «Развитие экономического потенциала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формирование благоприятного предпринимательского климата» в целях создания благоприятных условий для развития сельского туризма, удовлетворения потребностей жителей Грайворонского городского округа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активном и полноценном отдыхе, способствующем укреплению здоровья, приобщению к культурным и историческим ценностям и укладу жизни сельских </w:t>
      </w:r>
      <w:r>
        <w:rPr>
          <w:bCs/>
          <w:sz w:val="28"/>
          <w:szCs w:val="28"/>
        </w:rPr>
        <w:t xml:space="preserve">территорий</w:t>
      </w:r>
      <w:r>
        <w:rPr>
          <w:bCs/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Подпрограмма 7 предусматривает консолидацию усилий органов местного самоуправления, субъектов малого и среднего предпринимательства, управления культ</w:t>
      </w:r>
      <w:r>
        <w:rPr>
          <w:bCs/>
          <w:sz w:val="28"/>
          <w:szCs w:val="28"/>
        </w:rPr>
        <w:t xml:space="preserve">уры и молодежной политики администрации Грайворонского городского округа, образующих инфраструктуру сельского туризма, субъектов туризма с целью создания на территории Грайворонского городского округа конкурентоспособного туристско-рекреационного кластера.</w:t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одпрограмме 7 обозначены основные цели, задачи и сроки реализации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одпрограммы, мероприятия по ее выполнению и ожидаемые результаты.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туризм является одной из крупнейших, высокодоходных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наиболее динамично развивающихся отраслей мирового хозяйства. Развитие туризма оказывает стимулирующее воздействие на такие сектора экономики, как торговля, строительство, транспорт, сельское хозяйство, производст</w:t>
      </w:r>
      <w:r>
        <w:rPr>
          <w:sz w:val="28"/>
          <w:szCs w:val="28"/>
        </w:rPr>
        <w:t xml:space="preserve">во товаров народного потребления, сфера услуг. Выбор развития сельского туризма в качестве одного из направлений социально-экономического развития Грайворонского городского округа обусловлен как особенностями самой отрасли, так и туристическим потенциалом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реал</w:t>
      </w:r>
      <w:r>
        <w:rPr>
          <w:sz w:val="28"/>
          <w:szCs w:val="28"/>
        </w:rPr>
        <w:t xml:space="preserve">изации данного направления требуется развитие всех составляющих элементов: природного комплекса, историко-культурного наследия, средств размещения, предприятий питания, транспорта, финансовой инфраструктуры, предприятий, производящих сувенирную продукцию.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памятников истории и культуры, высокий природно-рекреационный потенциал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, богатые культурные традиции, существующий устойчивый спрос у населения создают необходимые предпосылки для развития туризма в Грайворонском </w:t>
      </w:r>
      <w:r>
        <w:rPr>
          <w:sz w:val="28"/>
          <w:szCs w:val="28"/>
        </w:rPr>
        <w:t xml:space="preserve">городском округе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сегодняшний день на территории </w:t>
      </w:r>
      <w:r>
        <w:rPr>
          <w:sz w:val="28"/>
          <w:szCs w:val="28"/>
        </w:rPr>
        <w:t xml:space="preserve">Грайворонского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</w:t>
      </w:r>
      <w:r>
        <w:rPr>
          <w:bCs/>
          <w:sz w:val="28"/>
          <w:szCs w:val="28"/>
        </w:rPr>
        <w:t xml:space="preserve"> расположено 103 объекта культурного наследия, включенных в Областной реестр объектов культурного наследия (памятников истории, культуры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археологии). Наиболее яркое и замечательное историческое место Грайворонского городского округа – памятник архитектуры </w:t>
      </w:r>
      <w:r>
        <w:rPr>
          <w:sz w:val="28"/>
          <w:szCs w:val="28"/>
          <w:shd w:val="clear" w:color="auto" w:fill="ffffff"/>
        </w:rPr>
        <w:t xml:space="preserve">XVIII – ХIХ </w:t>
      </w:r>
      <w:r>
        <w:rPr>
          <w:bCs/>
          <w:sz w:val="28"/>
          <w:szCs w:val="28"/>
        </w:rPr>
        <w:t xml:space="preserve">веков </w:t>
      </w:r>
      <w:r>
        <w:rPr>
          <w:sz w:val="28"/>
          <w:szCs w:val="28"/>
        </w:rPr>
        <w:t xml:space="preserve">«Круглое здание» с. Головчино.</w:t>
      </w:r>
      <w:r>
        <w:rPr>
          <w:bCs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Фонд </w:t>
      </w:r>
      <w:r>
        <w:rPr>
          <w:bCs/>
          <w:sz w:val="28"/>
          <w:szCs w:val="28"/>
        </w:rPr>
        <w:t xml:space="preserve">Грайворонского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историко-</w:t>
      </w:r>
      <w:r>
        <w:rPr>
          <w:bCs/>
          <w:sz w:val="28"/>
          <w:szCs w:val="28"/>
        </w:rPr>
        <w:t xml:space="preserve">краеведческ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музе</w:t>
      </w:r>
      <w:r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t xml:space="preserve">составляет более </w:t>
      </w:r>
      <w:r>
        <w:rPr>
          <w:bCs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8</w:t>
      </w:r>
      <w:r>
        <w:rPr>
          <w:bCs/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400 предметов</w:t>
      </w:r>
      <w:r>
        <w:rPr>
          <w:bCs/>
          <w:sz w:val="28"/>
          <w:szCs w:val="28"/>
        </w:rPr>
        <w:t xml:space="preserve"> хранения. Их количество ежегодно увеличивается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среднем на 400 предметов. На территории </w:t>
      </w:r>
      <w:r>
        <w:rPr>
          <w:bCs/>
          <w:sz w:val="28"/>
          <w:szCs w:val="28"/>
        </w:rPr>
        <w:t xml:space="preserve">региона</w:t>
      </w:r>
      <w:r>
        <w:rPr>
          <w:bCs/>
          <w:sz w:val="28"/>
          <w:szCs w:val="28"/>
        </w:rPr>
        <w:t xml:space="preserve"> находятся </w:t>
      </w:r>
      <w:r>
        <w:rPr>
          <w:sz w:val="28"/>
          <w:szCs w:val="28"/>
        </w:rPr>
        <w:t xml:space="preserve">Памятник садово-паркового искусства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Слобода Хорватов «Головчино», а также рекреационные зоны «Петровская круча» и Парк им. В.Г. Шухова</w:t>
      </w:r>
      <w:r>
        <w:rPr>
          <w:bCs/>
          <w:sz w:val="28"/>
          <w:szCs w:val="28"/>
        </w:rPr>
        <w:t xml:space="preserve">. Разработаны маршруты с их посещением.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округе </w:t>
      </w:r>
      <w:r>
        <w:rPr>
          <w:bCs/>
          <w:sz w:val="28"/>
          <w:szCs w:val="28"/>
        </w:rPr>
        <w:t xml:space="preserve">сохранены народные традиции, многие образцы устного народного твор</w:t>
      </w:r>
      <w:r>
        <w:rPr>
          <w:bCs/>
          <w:sz w:val="28"/>
          <w:szCs w:val="28"/>
        </w:rPr>
        <w:t xml:space="preserve">чества. До нашего времени дошли</w:t>
      </w:r>
      <w:r>
        <w:rPr>
          <w:bCs/>
          <w:sz w:val="28"/>
          <w:szCs w:val="28"/>
        </w:rPr>
        <w:t xml:space="preserve"> известные с древних времен многие художественные ремесла: роспись по дереву, </w:t>
      </w:r>
      <w:r>
        <w:rPr>
          <w:sz w:val="28"/>
          <w:szCs w:val="28"/>
        </w:rPr>
        <w:t xml:space="preserve">бисероплетение,</w:t>
      </w:r>
      <w:r>
        <w:rPr>
          <w:bCs/>
          <w:sz w:val="28"/>
          <w:szCs w:val="28"/>
        </w:rPr>
        <w:t xml:space="preserve"> вышивка, лозоплетение, соломоплетение,</w:t>
      </w:r>
      <w:r>
        <w:rPr>
          <w:sz w:val="28"/>
          <w:szCs w:val="28"/>
        </w:rPr>
        <w:t xml:space="preserve"> кузнечное дело, бондарство.</w:t>
      </w:r>
      <w:r>
        <w:rPr>
          <w:bCs/>
          <w:sz w:val="28"/>
          <w:szCs w:val="28"/>
        </w:rPr>
        <w:t xml:space="preserve"> Ежегодно проходят: Международный фестиваль «Узо</w:t>
      </w:r>
      <w:r>
        <w:rPr>
          <w:bCs/>
          <w:sz w:val="28"/>
          <w:szCs w:val="28"/>
        </w:rPr>
        <w:t xml:space="preserve">рный хоровод», фестиваль</w:t>
      </w:r>
      <w:r>
        <w:rPr>
          <w:bCs/>
          <w:sz w:val="28"/>
          <w:szCs w:val="28"/>
        </w:rPr>
        <w:t xml:space="preserve"> «Успенская ярмарка», собирающие гостей из соседних регионов, а также ближнего и дальнего зарубежья.</w:t>
      </w:r>
      <w:r>
        <w:rPr>
          <w:bCs/>
          <w:i/>
          <w:sz w:val="28"/>
          <w:szCs w:val="28"/>
        </w:rPr>
        <w:t xml:space="preserve"> </w:t>
      </w:r>
      <w:r/>
    </w:p>
    <w:p>
      <w:pPr>
        <w:pStyle w:val="94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богатого историко-культурного наследия </w:t>
      </w:r>
      <w:r>
        <w:rPr>
          <w:bCs/>
          <w:sz w:val="28"/>
          <w:szCs w:val="28"/>
        </w:rPr>
        <w:t xml:space="preserve">округа</w:t>
      </w:r>
      <w:r>
        <w:rPr>
          <w:bCs/>
          <w:sz w:val="28"/>
          <w:szCs w:val="28"/>
        </w:rPr>
        <w:t xml:space="preserve">, сформированная система охраны памятников истории и культуры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муниципальном уровне составляют основу для создания узнаваемого имиджа </w:t>
      </w:r>
      <w:r>
        <w:rPr>
          <w:bCs/>
          <w:sz w:val="28"/>
          <w:szCs w:val="28"/>
        </w:rPr>
        <w:t xml:space="preserve">городского округа</w:t>
      </w:r>
      <w:r>
        <w:rPr>
          <w:bCs/>
          <w:sz w:val="28"/>
          <w:szCs w:val="28"/>
        </w:rPr>
        <w:t xml:space="preserve"> и конкурентоспособного туристского продукта.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все туристические услуги оказываются в </w:t>
      </w:r>
      <w:r>
        <w:rPr>
          <w:sz w:val="28"/>
          <w:szCs w:val="28"/>
        </w:rPr>
        <w:t xml:space="preserve">округе</w:t>
      </w:r>
      <w:r>
        <w:rPr>
          <w:sz w:val="28"/>
          <w:szCs w:val="28"/>
        </w:rPr>
        <w:t xml:space="preserve"> субъектами малого и среднего предпринимательства.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видами туристической деятельности, получившими наибольшее развитие в Грайворонском городском округе, являются: сельский туризм и рекреационный отдых.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хороший туристско-рекреационный потенциал </w:t>
      </w:r>
      <w:r>
        <w:rPr>
          <w:sz w:val="28"/>
          <w:szCs w:val="28"/>
        </w:rPr>
        <w:t xml:space="preserve">региона</w:t>
      </w:r>
      <w:r>
        <w:rPr>
          <w:sz w:val="28"/>
          <w:szCs w:val="28"/>
        </w:rPr>
        <w:t xml:space="preserve">, темпы развития туристической отрасли недостаточно высоки. Жители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для целей, связанных с полноценным отдыхом, предпочитают выезжать за пределы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проблемам развития туризма в </w:t>
      </w:r>
      <w:r>
        <w:rPr>
          <w:sz w:val="28"/>
          <w:szCs w:val="28"/>
        </w:rPr>
        <w:t xml:space="preserve">Грайворонском городском округе</w:t>
      </w:r>
      <w:r>
        <w:rPr>
          <w:sz w:val="28"/>
          <w:szCs w:val="28"/>
        </w:rPr>
        <w:t xml:space="preserve"> можно отнести: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и совершенствование нормативной правовой базы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развития сельского туризма;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конкурентоспособного туристического продукта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информационное, кадровое и методическое обеспечение развития туризма и отдыха;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привлечение мате</w:t>
      </w:r>
      <w:r>
        <w:rPr>
          <w:sz w:val="28"/>
          <w:szCs w:val="28"/>
        </w:rPr>
        <w:t xml:space="preserve">риально-технических, финансовых</w:t>
      </w:r>
      <w:r>
        <w:rPr>
          <w:sz w:val="28"/>
          <w:szCs w:val="28"/>
        </w:rPr>
        <w:t xml:space="preserve"> и людских ресурсов для совершенствования инфраструктуры сельского туризма;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новых рабочих мест в сельской местности;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развитие самоорганизации и самозанятости.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позволит более эффективно использовать имеющийся туристский потенциал, оживить туристский рынок </w:t>
      </w:r>
      <w:r>
        <w:rPr>
          <w:sz w:val="28"/>
          <w:szCs w:val="28"/>
        </w:rPr>
        <w:t xml:space="preserve">региона</w:t>
      </w:r>
      <w:r>
        <w:rPr>
          <w:sz w:val="28"/>
          <w:szCs w:val="28"/>
        </w:rPr>
        <w:t xml:space="preserve">, укрепить материальную базу туристской инфраструктуры. Основной социально-экономический эффект подпрограммы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заключается в создании условий для удовлетворения потребности различных категорий населения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полноценном отдыхе в соответствии с предъявленным спросом, приобщение к культ</w:t>
      </w:r>
      <w:r>
        <w:rPr>
          <w:sz w:val="28"/>
          <w:szCs w:val="28"/>
        </w:rPr>
        <w:t xml:space="preserve">урным и историческим ценностям.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  <w:t xml:space="preserve">2. Цель, задачи, сроки и этапы реализации подпрограммы 7</w:t>
      </w: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подпрограммы 7 является </w:t>
      </w:r>
      <w:r>
        <w:rPr>
          <w:sz w:val="28"/>
          <w:szCs w:val="28"/>
        </w:rPr>
        <w:t xml:space="preserve">формирование конкурентоспособного туристско-рекреационного кластера при эффективном использовании и сохранении туристско-рекреационных ресурсов округа, создание благоприятных условий для развития сельского туризма, придорожного сервиса и ремесленничества.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решение следующих задач: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привлекательного имиджа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инфраструктуры туристско-рекреационного комплекса Грайворонского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благоприятной предпринимательской среды для развития туризма и придорожного сервиса;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создание условий для удовлетворения потребностей жителей региона и области в активном и полноценном отдыхе, способствующем укреплению здоровья, приобщению к традиционным культурным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историческим ценностям;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возрождение и сохранение памятников истории и культуры;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увеличение количества объектов инфраструктуры туризма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отдыха;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информационная поддержка туристской отрасли, создание позитивного имиджа и узнаваемости городского округа на туристском рынке.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подпрограммы 7 осуществляется в 2 этапа: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- 2018-2020 годы;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- 2021-2025 годы.</w:t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  <w:t xml:space="preserve">3. Обоснование выделения системы мероприятий </w:t>
      </w:r>
      <w:r>
        <w:rPr>
          <w:b/>
          <w:sz w:val="28"/>
          <w:szCs w:val="28"/>
          <w:lang w:eastAsia="en-US"/>
        </w:rPr>
        <w:br/>
      </w:r>
      <w:r>
        <w:rPr>
          <w:b/>
          <w:sz w:val="28"/>
          <w:szCs w:val="28"/>
          <w:lang w:eastAsia="en-US"/>
        </w:rPr>
        <w:t xml:space="preserve">и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краткое описание осно</w:t>
      </w:r>
      <w:r>
        <w:rPr>
          <w:b/>
          <w:sz w:val="28"/>
          <w:szCs w:val="28"/>
          <w:lang w:eastAsia="en-US"/>
        </w:rPr>
        <w:t xml:space="preserve">вных мероприятий подпрограммы 7</w:t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заявленной цели и решение поставленных задач подпрограммы 7 будет осуществляться путем реализации основных мероприятий: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«Создание и</w:t>
      </w:r>
      <w:r>
        <w:rPr>
          <w:sz w:val="28"/>
          <w:szCs w:val="28"/>
        </w:rPr>
        <w:t xml:space="preserve"> продвижение туристического продукта Грайворонского городского округа», предусматривающее создание и продвижение качественного турпродукта, обеспечение стабильности туристического потока, а также популяризацию отдыха на территории округа, создание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удовлетворения потребностей туристов в активном и полноценном отдыхе, способствующем укреплению здоровья, приобщению к культурным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историческим ценностям.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этой целью будет налажена система информационного сопровождения, которая позволит наполнить интересной и</w:t>
      </w:r>
      <w:r>
        <w:rPr>
          <w:sz w:val="28"/>
          <w:szCs w:val="28"/>
        </w:rPr>
        <w:t xml:space="preserve"> актуальной информацией туристический портал (официальный сайт) администрации Грайворонского городского округа, создать путеводители, рекламные плакаты, другую полиграфическую рекламную продукцию, пропагандирующую привлекательность туристических маршрутов.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Предусматривается взаимодействие с мастерами-ремесленниками, мастерами декоративно-прикладного искусства округа, содействие расширению видов, увеличению выпуска и реализации сувенирной продукции.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«Развитие и модернизация инфраструктуры туризма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придорожного сервиса», предусматривающее реализацию инвестиционных проектов по созданию и модернизации туристических объектов и придорожных комплексов.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перспективные проекты будут представлены на конкурсы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получения субсидий на условиях софинансирования из областного бюджета.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качественного придорожного сервиса создаст положительный имидж округа.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«Развитие предпринимательства в сфере сельского туризма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Грайворонском городском округе», которое предусматривает создание благоприятной предпринимательской среды для развития туризма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придорожного сервиса. С субъектами малого и среднего предпринимательства, осуществляющими деятельность в сфере туризма предусматривается проведение обучающих курсов и семинаров, тренингов,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оказание консультативной помощи в разработке проектов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составлении бизнес-планов с целью получения государственной поддержки. Развитие сельского туризма в округе позволит повысить занятость и доходы сельского населения, осуществить благоустройство территорий и развитие социальной сферы села.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  <w:t xml:space="preserve">4. Прогноз конечных результатов подпрограммы 7.</w:t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Перечень показателей подпрограммы </w:t>
      </w:r>
      <w:r>
        <w:rPr>
          <w:b/>
          <w:sz w:val="28"/>
          <w:szCs w:val="28"/>
          <w:lang w:eastAsia="en-US"/>
        </w:rPr>
        <w:t xml:space="preserve">7</w:t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подпрограммы 7 на территории Грайворонского городского округа должны сложиться благоприятные условия для развития туризма, ремесленничества и придорожного сервиса. Также исполнение программных мероприятий позволит: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увеличить туристический поток в Грайворонский городской округ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1,5 раза;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увеличить общий объем туристических услуг, услуг гостиниц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аналогичных средств размещения;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создать условия для удовлетворения потребностей граждан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активном и полноценном отдыхе, приобщить к культурным и историческим ценностям;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создать экономически значимый, конкурентоспособный туристско-рекреационный кластер;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сохранение и развитие традиционных народных художественных промыслов и ремесел, декоративно-прикладного искусства, поддержку производства и реализации сувенирной продукции;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увеличить выпуск и реализацию сувенирной продукции;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привлечь интерес туристов к существующим туристическим маршрутам, разработка новых маршрутов на территории городского округа;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содействовать организации экскурсионной работы;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информационную поддержку туристской отрасли, создать позитивный имидж округа на туристском рынке Белгородской области.</w:t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  <w:t xml:space="preserve">5. Ресурсное обеспечение подпрограммы 7</w:t>
      </w: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center"/>
        <w:rPr>
          <w:b/>
          <w:sz w:val="28"/>
          <w:szCs w:val="28"/>
          <w:lang w:eastAsia="en-US"/>
        </w:rPr>
        <w:outlineLvl w:val="2"/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7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подпрограммы 7 представлена в приложении № 3 к муниципальной программе.</w:t>
      </w:r>
      <w:r/>
    </w:p>
    <w:p>
      <w:pPr>
        <w:pStyle w:val="945"/>
        <w:ind w:firstLine="699"/>
        <w:jc w:val="both"/>
        <w:shd w:val="clear" w:color="auto" w:fill="ffffff"/>
        <w:tabs>
          <w:tab w:val="left" w:pos="851" w:leader="none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/>
    </w:p>
    <w:p>
      <w:pPr>
        <w:pStyle w:val="945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П</w:t>
      </w:r>
      <w:r>
        <w:rPr>
          <w:b/>
          <w:sz w:val="28"/>
          <w:szCs w:val="28"/>
        </w:rPr>
        <w:t xml:space="preserve">одпрограмм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</w:r>
      <w:r/>
    </w:p>
    <w:p>
      <w:pPr>
        <w:pStyle w:val="945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дополнительного обр</w:t>
      </w:r>
      <w:r>
        <w:rPr>
          <w:b/>
          <w:sz w:val="28"/>
          <w:szCs w:val="28"/>
        </w:rPr>
        <w:t xml:space="preserve">азования детей в сфере культуры»</w:t>
      </w:r>
      <w:r>
        <w:rPr>
          <w:b/>
          <w:sz w:val="28"/>
          <w:szCs w:val="28"/>
        </w:rPr>
      </w:r>
      <w:r/>
    </w:p>
    <w:p>
      <w:pPr>
        <w:pStyle w:val="945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подпрограммы 8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дополнительного обр</w:t>
      </w:r>
      <w:r>
        <w:rPr>
          <w:b/>
          <w:sz w:val="28"/>
          <w:szCs w:val="28"/>
        </w:rPr>
        <w:t xml:space="preserve">азования детей в сфере культуры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/>
    </w:p>
    <w:p>
      <w:pPr>
        <w:pStyle w:val="945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498" w:type="dxa"/>
        <w:tblInd w:w="149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76"/>
        <w:gridCol w:w="2726"/>
        <w:gridCol w:w="609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2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8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Развитие дополнительного образования детей в сфере культуры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(далее - подпрограмма 8)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молодежной политики администрации Грайворонского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«Детская школа искусств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В.Ф. Трутовского»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и развитие отечественной системы художественного образования, традиций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выявлению, обучению и поддержке одаренных детей Грайворонского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городского округа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Развитие системы выявления, поддержки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сопровождения одаренных детей в области культуры и искусства.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Создание условий для повышения результативности деятельности организаций дополнительного образования детей отрасли культуры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подпрограммы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2021 - 2025 годы,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 подпрограммы 8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выделяются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подпрограммы 8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областного бюджета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расшифровкой плановых объемов бюджетных ассигнований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годам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ее реализации),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также прогнозный объем средств, привлекаемых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других источников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финансирования подпрограммы 8 в 2021 - 2025 годах за счет всех источников финансирования составит:117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738,8 тыс. рублей</w:t>
            </w:r>
            <w:r>
              <w:rPr>
                <w:sz w:val="28"/>
                <w:szCs w:val="28"/>
              </w:rPr>
              <w:t xml:space="preserve">, в том числе: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0,0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1 434,0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муниципального образования – 115 904,8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внебюджетные средства – 400,0 тыс. рублей.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годам: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0,0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27 716,0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29 293,8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30 364,5 тыс. рублей;</w:t>
            </w:r>
            <w:r/>
          </w:p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30 364,5 тыс. рублей.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2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подпрограммы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0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от 5 до 18 лет включительно, обучающихся в ДШИ,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от общего количества детей данного возраста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Белгородской области, - 14 процентов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2025 году</w:t>
            </w:r>
            <w:r/>
          </w:p>
        </w:tc>
      </w:tr>
    </w:tbl>
    <w:p>
      <w:pPr>
        <w:pStyle w:val="945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 Характеристика сферы реализации подпрограммы 8, описание основных проблем в указанной сфере и прогноз ее развития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рганизация дополнительного образования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ДО «ДШИ им. В.Ф. Трутовсого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регулируется несколькими нормативно- правовыми актами. Основным является</w:t>
      </w:r>
      <w:r>
        <w:rPr>
          <w:sz w:val="28"/>
          <w:szCs w:val="28"/>
        </w:rPr>
        <w:t xml:space="preserve"> Федеральный закон от 29 декабря 2012 года № 273-ФЗ «Об образовании в Российской Федерации»</w:t>
      </w:r>
      <w:r>
        <w:rPr>
          <w:sz w:val="28"/>
          <w:szCs w:val="28"/>
        </w:rPr>
        <w:t xml:space="preserve">, которым определены о</w:t>
      </w:r>
      <w:r>
        <w:rPr>
          <w:sz w:val="28"/>
          <w:szCs w:val="28"/>
        </w:rPr>
        <w:t xml:space="preserve">сновные понятия, принципы, отношения, возникающие в сфере дополнительного образования детей. Обязанность органов местного самоуправления по организации предоставления дополнительного образования детей в муниципальных образовательных организациях закреплена</w:t>
      </w:r>
      <w:r>
        <w:rPr>
          <w:sz w:val="28"/>
          <w:szCs w:val="28"/>
        </w:rPr>
        <w:t xml:space="preserve"> Федеральным законом от 06 октября 2033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развития дополнительного образования детей определяют:</w:t>
      </w:r>
      <w:r>
        <w:rPr>
          <w:sz w:val="28"/>
          <w:szCs w:val="28"/>
        </w:rPr>
        <w:t xml:space="preserve"> Концепция развития дополнительного образования детей </w:t>
      </w:r>
      <w:r>
        <w:rPr>
          <w:sz w:val="28"/>
          <w:szCs w:val="28"/>
        </w:rPr>
        <w:t xml:space="preserve">до 2030 года, утвержденная</w:t>
      </w:r>
      <w:r>
        <w:rPr>
          <w:sz w:val="28"/>
          <w:szCs w:val="28"/>
        </w:rPr>
        <w:t xml:space="preserve"> распоряжением Правительства Российской Федерации </w:t>
        <w:br/>
        <w:t xml:space="preserve">от 31 марта 2022 года </w:t>
      </w:r>
      <w:r>
        <w:rPr>
          <w:sz w:val="28"/>
          <w:szCs w:val="28"/>
        </w:rPr>
        <w:t xml:space="preserve">№678-р, Концепция общенациональной системы выявления и развития молодых талантов, утвержденная Президентом Российской Федерации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3 апреля 2012 года №Пр-827, План мероприятий (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дорожная карта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) по перспективному развитию детских школ искусств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видам искусств на 2018 - 2022 годы, утвержденный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культуры Российской Федерации 24 января 2018 года, План мероприятий (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дорожная карта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) по перспективному развитию детских школ искусств Белгородской области на 2018 - 2022 годы, утвержденный</w:t>
      </w:r>
      <w:r>
        <w:rPr>
          <w:sz w:val="28"/>
          <w:szCs w:val="28"/>
        </w:rPr>
        <w:t xml:space="preserve"> постановлением Правительства Белгородской области от 14 января 2019 года № 6-пп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МБУ ДО «ДШИ им. В.Ф. Трутовского» не только реализует образовательные программы, но и является творческим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просветительским центром, деятельность которого направлена на духовное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интеллектуальное развитие подрастающего поколения путем приобщения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высокому искусству.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«Детская школа искусств имени В.Ф. Трутовского» осуществляет образовательную деятельность по семи адресам, тем самым находясь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благоприятном социокультурном окружении. Взаимодействие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с этими учреждениями ставит развитие системы дополнительного образования на высокий уровень, что обеспечивает доступность получения дополнительного образования детьми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малонаселенных пунктов.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располагает двумя отдельно стоящими зданиями в центре населенных пунктов в г. Грайвороне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 с. Головчино. Оба здания капитально отремонтированы и оснащены современным оборудованием и концертными залами до ста посадочных мест.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реализуются предпрофессиональные и общеразвивающие образовательные программы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специализациям: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фортепиано;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духовые и ударные инструменты;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баян;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аккордеон;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балалайка;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домра;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гитара;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музыкальный фольклор;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хореография;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изобразительное искусство;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театральное искусство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раннее эстетическое развитие детей;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сольное пение.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и увеличение контингента обучающихся является первоочередной задачей, стоящей перед организациями дополнительного образования в сфере культуры.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приступила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реализации дополнительных предпрофессиональных и общеразвивающих программ в области искусств.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Дополнительные предпрофессиональные програм</w:t>
      </w:r>
      <w:r>
        <w:rPr>
          <w:sz w:val="28"/>
          <w:szCs w:val="28"/>
        </w:rPr>
        <w:t xml:space="preserve">мы осваивают </w:t>
      </w:r>
      <w:r>
        <w:rPr>
          <w:sz w:val="28"/>
          <w:szCs w:val="28"/>
        </w:rPr>
        <w:t xml:space="preserve">265 учащихся.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Систематическую методическую и организационную поддержку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МБУ ДО «ДШИ им. В.Ф. Трутовского»</w:t>
      </w:r>
      <w:r>
        <w:rPr>
          <w:sz w:val="28"/>
          <w:szCs w:val="28"/>
        </w:rPr>
        <w:t xml:space="preserve"> оказывает государственное бюджетное учреждение культуры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Белгородский региональный методический центр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художественному развитию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- Центр). Большая работа проводится Центром по соз</w:t>
      </w:r>
      <w:r>
        <w:rPr>
          <w:sz w:val="28"/>
          <w:szCs w:val="28"/>
        </w:rPr>
        <w:t xml:space="preserve">данию условий для раннего выявления талантливых детей, поддержки одаренной молодежи, развитию творческих способностей учащихся организаций дополнительного образования детей отрасли культуры. В этих целях ежегодно Центром организуются учебные международные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региональные конкурсы, фестивали, олимпиады, выставки художественного творчества по р</w:t>
      </w:r>
      <w:r>
        <w:rPr>
          <w:sz w:val="28"/>
          <w:szCs w:val="28"/>
        </w:rPr>
        <w:t xml:space="preserve">азным образовательным направлениям. Результативность образовательного процесса характеризуется достижениями учащихся школы. Ежегодно учащиеся МБУ ДО «ДШИ им. В. Ф. Трутовского» достигают высоких творческих успехов на зональных, региональных, всероссийских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международных конкурсах.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годы существования школы сложился стабильный коллектив.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полностью укомплектована педагогическими кадрами, отсутствует текучесть кадров. Всего в школе работают 29 преподавателей, большинство из которых имеют педагогический стаж более 20 лет.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сложилась система работы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повышению профессиональной компетенции педагогов. В настоящее время она осуществляется через работу в методических объединениях, в специальных программах методических семинаров и курсовой подготовки. Методическая работа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представляет собой комплекс мероприятий, направленных на повышение професс</w:t>
      </w:r>
      <w:r>
        <w:rPr>
          <w:sz w:val="28"/>
          <w:szCs w:val="28"/>
        </w:rPr>
        <w:t xml:space="preserve">ионализма преподавателей и ведется по плану, который составляется на учебный год с включением основных мероприятий, проводимых Региональным учебно-методическим центром по художественному образованию, а также мероприятия, включенные в план работы отделений </w:t>
      </w:r>
      <w:r>
        <w:rPr>
          <w:sz w:val="28"/>
          <w:szCs w:val="28"/>
        </w:rPr>
        <w:t xml:space="preserve">МБУ ДО «ДШИ им. В.Ф. Трутовского»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методической работы - создание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непрерывного профессионального образования и самообразования педагогических работников </w:t>
      </w:r>
      <w:r>
        <w:rPr>
          <w:sz w:val="28"/>
          <w:szCs w:val="28"/>
        </w:rPr>
        <w:t xml:space="preserve">МБУ ДО «ДШИ им. В.Ф. Трутовского»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«ДШИ им. В.Ф. Трутовского»</w:t>
      </w:r>
      <w:r>
        <w:rPr>
          <w:sz w:val="28"/>
          <w:szCs w:val="28"/>
        </w:rPr>
        <w:t xml:space="preserve"> является центром зонального методического объединения. На базе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проходят зональные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отборочные конкурсы, фестивали, семинары, мастер-классы, концерты.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преподаватели проходят курсы повышения квалификации,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 связи с переходом на ФГТ.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анализ кадрового состава свидетельствует о наличии существенного потенциала для реализации задач образовательного процесса.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обеспечена квалифицированными кадрами, готовыми к реализации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 развития </w:t>
      </w:r>
      <w:r>
        <w:rPr>
          <w:sz w:val="28"/>
          <w:szCs w:val="28"/>
        </w:rPr>
        <w:t xml:space="preserve">МБУ ДО «ДШИ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им. В.Ф. Трутовского»</w:t>
      </w:r>
      <w:r>
        <w:rPr>
          <w:sz w:val="28"/>
          <w:szCs w:val="28"/>
        </w:rPr>
        <w:t xml:space="preserve">. При этом кадровое обеспечение в целом остается острой проблемой. 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большое внимание уделяется укреплению материально-технической базы организаций дополнительного образования детей сферы культуры, включая оснащение их музыкальными инструментами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специальным современным оборудованием, обеспечивающим возможность эффективной реализации образовательных программ.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0"/>
        <w:ind w:left="0"/>
        <w:jc w:val="center"/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Цель и задачи, сроки и этапы подпрограммы 8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8 является сохранение и развитие отечественной системы художественного образования, традиций по выявлению, обучению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поддержке одаренных детей в Грайворонском городском округе.</w:t>
      </w:r>
      <w:r/>
    </w:p>
    <w:p>
      <w:pPr>
        <w:pStyle w:val="94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Задачи подпрограммы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:</w:t>
      </w:r>
      <w:r/>
    </w:p>
    <w:p>
      <w:pPr>
        <w:pStyle w:val="94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Развитие системы выявления, поддержки и сопровождения одаренных детей в области культуры и искусства.</w:t>
      </w:r>
      <w:r/>
    </w:p>
    <w:p>
      <w:pPr>
        <w:pStyle w:val="94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повышения результативности деятельности организаций дополнительного образования детей отрасли культуры.</w:t>
      </w:r>
      <w:r/>
    </w:p>
    <w:p>
      <w:pPr>
        <w:pStyle w:val="94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 конечного результата реализации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является: доля детей в возрасте от 5 до 18 лет включительно, обучающихся в ДШИ, от общего количества детей данного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Грайворонском городском округе. Значение данного показателя должно </w:t>
      </w:r>
      <w:r>
        <w:rPr>
          <w:color w:val="000000"/>
          <w:sz w:val="28"/>
          <w:szCs w:val="28"/>
        </w:rPr>
        <w:t xml:space="preserve">увеличиться до 14 процентов к 2025 году.</w:t>
      </w:r>
      <w:r>
        <w:rPr>
          <w:sz w:val="28"/>
          <w:szCs w:val="28"/>
        </w:rPr>
      </w:r>
      <w:r/>
    </w:p>
    <w:p>
      <w:pPr>
        <w:pStyle w:val="94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подпрограммы:</w:t>
      </w:r>
      <w:r>
        <w:rPr>
          <w:sz w:val="28"/>
          <w:szCs w:val="28"/>
        </w:rPr>
        <w:t xml:space="preserve"> 2021 - 2025 годы.</w:t>
      </w:r>
      <w:r/>
    </w:p>
    <w:p>
      <w:pPr>
        <w:pStyle w:val="945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Этапы реализации подпрограммы не выделяются.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Обоснование формирования системы основных мероприятий </w:t>
      </w:r>
      <w:r>
        <w:rPr>
          <w:b/>
          <w:sz w:val="28"/>
          <w:szCs w:val="28"/>
        </w:rPr>
        <w:br/>
        <w:t xml:space="preserve">и их краткое описание</w:t>
      </w:r>
      <w:r>
        <w:rPr>
          <w:b/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</w:t>
      </w:r>
      <w:r>
        <w:rPr>
          <w:sz w:val="28"/>
          <w:szCs w:val="28"/>
        </w:rPr>
        <w:t xml:space="preserve">одпрограммы 8 будут реализованы: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</w:t>
      </w:r>
      <w:r>
        <w:rPr>
          <w:sz w:val="28"/>
          <w:szCs w:val="28"/>
        </w:rPr>
        <w:t xml:space="preserve">сновное мероприятие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Обеспечение деятельности (оказание услуг) МБУ ДО «ДШИ им. В.Ф. Трутовского».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развитию системы выявления, поддержки и сопровождения одаренных детей в области культуры и искусства. Основное мероприятие предусматривает обеспечение деятельности </w:t>
      </w:r>
      <w:r>
        <w:rPr>
          <w:sz w:val="28"/>
          <w:szCs w:val="28"/>
        </w:rPr>
        <w:t xml:space="preserve">МБУ ДО «ДШИ им. В.Ф. Трутовского» </w:t>
      </w:r>
      <w:r>
        <w:rPr>
          <w:sz w:val="28"/>
          <w:szCs w:val="28"/>
        </w:rPr>
        <w:t xml:space="preserve">в рамках муниципального задания услуг по организации и проведению творческих мероприятий различной направленности.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</w:t>
      </w:r>
      <w:r>
        <w:rPr>
          <w:sz w:val="28"/>
          <w:szCs w:val="28"/>
        </w:rPr>
        <w:t xml:space="preserve">сновное мероприятие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Мероприятия, направленные на выявление и поддержку одаренных детей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направлено на выполнение задачи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развитию системы выявления, поддержки и сопровождения одаренных детей в области культуры и искусства и предусматривает следующие мероприятия:</w:t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участие во всероссийских и международных конкурсах и фестивалях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различным специализациям;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организация и проведение открытых межрайонных и межрегиональных конкурсов, фестивалей;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и развитие творческих коллективов </w:t>
      </w:r>
      <w:r>
        <w:rPr>
          <w:sz w:val="28"/>
          <w:szCs w:val="28"/>
        </w:rPr>
        <w:t xml:space="preserve">МБУ ДО «ДШИ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им. В.Ф. Трутовского»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образовательного пространства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ФГТ;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занятия по выбору учащихся, в системе дополнительного образования детей; 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системы поддержки талантливых детей: создание творческой среды для выявления талантливых ребят; работа по учету индивидуаль</w:t>
      </w:r>
      <w:r>
        <w:rPr>
          <w:sz w:val="28"/>
          <w:szCs w:val="28"/>
        </w:rPr>
        <w:t xml:space="preserve">ных достижений учащихся.</w:t>
      </w: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</w:rPr>
      </w:pPr>
      <w:r>
        <w:rPr>
          <w:b/>
          <w:sz w:val="28"/>
        </w:rPr>
        <w:t xml:space="preserve">4</w:t>
      </w:r>
      <w:r>
        <w:rPr>
          <w:b/>
          <w:sz w:val="28"/>
        </w:rPr>
        <w:t xml:space="preserve">. Прогноз конечных результатов подпрограммы 8</w:t>
      </w:r>
      <w:r/>
    </w:p>
    <w:p>
      <w:pPr>
        <w:pStyle w:val="945"/>
        <w:jc w:val="center"/>
        <w:rPr>
          <w:b/>
          <w:sz w:val="28"/>
        </w:rPr>
      </w:pPr>
      <w:r>
        <w:rPr>
          <w:b/>
          <w:sz w:val="28"/>
        </w:rPr>
      </w:r>
      <w:r/>
    </w:p>
    <w:tbl>
      <w:tblPr>
        <w:tblW w:w="0" w:type="auto"/>
        <w:tblInd w:w="14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43"/>
        <w:gridCol w:w="2618"/>
        <w:gridCol w:w="1984"/>
        <w:gridCol w:w="992"/>
        <w:gridCol w:w="851"/>
        <w:gridCol w:w="850"/>
        <w:gridCol w:w="851"/>
        <w:gridCol w:w="850"/>
      </w:tblGrid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18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показателя, единица измерения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Соисполнитель</w:t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показателя по годам реализации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18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</w:t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1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 в возрасте от 5 до 18 лет включительно, обучающихся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МБУ ДО «ДШИ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им. В.Ф. Трутовского»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общего количества детей данного возраста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Грайворонском городском округе, 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молодежной политики администрации Грайворонского городского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/>
          </w:p>
        </w:tc>
      </w:tr>
    </w:tbl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показателей реализации подпрограммы 8 представлен в приложении №1 к муниципальной программе.</w:t>
      </w:r>
      <w:r/>
    </w:p>
    <w:p>
      <w:pPr>
        <w:pStyle w:val="94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 Ресурсное обеспечение подпрограммы 8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ресурсном обеспечении реализации подпрограммы 8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разрезе участников, основных мероприятий, а также по годам реализации подпрограммы 8 представлена в приложениях №3, к муниципальной программе.</w:t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spacing w:before="10" w:after="10" w:line="216" w:lineRule="auto"/>
        <w:rPr>
          <w:b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710" w:right="567" w:bottom="993" w:left="1701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/>
    </w:p>
    <w:p>
      <w:pPr>
        <w:pStyle w:val="945"/>
        <w:ind w:firstLine="93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№1</w:t>
      </w:r>
      <w:r/>
    </w:p>
    <w:p>
      <w:pPr>
        <w:pStyle w:val="945"/>
        <w:ind w:firstLine="93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муниципальной программе</w:t>
      </w:r>
      <w:r/>
    </w:p>
    <w:p>
      <w:pPr>
        <w:pStyle w:val="945"/>
        <w:ind w:firstLine="93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Грайворонского городского округа</w:t>
      </w:r>
      <w:r/>
    </w:p>
    <w:p>
      <w:pPr>
        <w:pStyle w:val="945"/>
        <w:ind w:firstLine="93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культуры и искусства</w:t>
      </w:r>
      <w:r/>
    </w:p>
    <w:p>
      <w:pPr>
        <w:pStyle w:val="945"/>
        <w:ind w:firstLine="93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Грайворонского городского округа»</w:t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Система основных мероприятий </w:t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показателей муниципальной программы на </w:t>
      </w:r>
      <w:r>
        <w:rPr>
          <w:b/>
          <w:bCs/>
          <w:sz w:val="24"/>
          <w:szCs w:val="24"/>
          <w:lang w:val="en-US" w:eastAsia="en-US"/>
        </w:rPr>
        <w:t xml:space="preserve">I</w:t>
      </w:r>
      <w:r>
        <w:rPr>
          <w:b/>
          <w:bCs/>
          <w:sz w:val="24"/>
          <w:szCs w:val="24"/>
          <w:lang w:eastAsia="en-US"/>
        </w:rPr>
        <w:t xml:space="preserve"> этапе реализации    </w:t>
      </w: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</w:pPr>
      <w:r/>
      <w:r/>
    </w:p>
    <w:tbl>
      <w:tblPr>
        <w:tblW w:w="136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09"/>
        <w:gridCol w:w="1171"/>
        <w:gridCol w:w="850"/>
        <w:gridCol w:w="851"/>
        <w:gridCol w:w="1701"/>
        <w:gridCol w:w="1276"/>
        <w:gridCol w:w="1559"/>
        <w:gridCol w:w="850"/>
        <w:gridCol w:w="851"/>
        <w:gridCol w:w="850"/>
        <w:gridCol w:w="851"/>
        <w:gridCol w:w="992"/>
        <w:gridCol w:w="1134"/>
      </w:tblGrid>
      <w:tr>
        <w:trPr>
          <w:cantSplit/>
          <w:tblHeader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нование прог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раммы</w:t>
            </w:r>
            <w:r/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Срок реализации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Вид показателя</w:t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показателя,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ед. измерения</w:t>
            </w:r>
            <w:r/>
          </w:p>
        </w:tc>
        <w:tc>
          <w:tcPr>
            <w:gridSpan w:val="6"/>
            <w:tcW w:w="552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1 этап реализации - 2015-2020 годы</w:t>
            </w:r>
            <w:r>
              <w:rPr>
                <w:b/>
              </w:rPr>
            </w:r>
            <w:r/>
          </w:p>
        </w:tc>
      </w:tr>
      <w:tr>
        <w:trPr>
          <w:cantSplit/>
          <w:tblHeader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нача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ло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завер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шение</w:t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2015</w:t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2016</w:t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2017 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2018 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2019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 год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2020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</w:t>
            </w:r>
            <w:r>
              <w:t xml:space="preserve">-</w:t>
            </w:r>
            <w:r>
              <w:t xml:space="preserve">пальная программа Грайво</w:t>
            </w:r>
            <w:r>
              <w:t xml:space="preserve">-</w:t>
            </w:r>
            <w:r>
              <w:t xml:space="preserve">ронского городского округа «Развитие культуры 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t xml:space="preserve">и искусства Грайво</w:t>
            </w:r>
            <w:r>
              <w:t xml:space="preserve">-</w:t>
            </w:r>
            <w:r>
              <w:t xml:space="preserve">ронского городского округа</w:t>
            </w:r>
            <w:r>
              <w:t xml:space="preserve">»</w:t>
            </w: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t xml:space="preserve">администрации Грайворонского городского округа </w:t>
            </w:r>
            <w:r>
              <w:rPr>
                <w:b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библиотек </w:t>
            </w:r>
            <w:r>
              <w:br/>
            </w:r>
            <w:r>
              <w:t xml:space="preserve">на 1000 человек населения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491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t xml:space="preserve">администрации Грайворонского городского округа</w:t>
            </w:r>
            <w:r>
              <w:rPr>
                <w:b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компьютери</w:t>
            </w:r>
            <w:r>
              <w:t xml:space="preserve">-</w:t>
            </w:r>
            <w:r>
              <w:t xml:space="preserve">зированных библиотек </w:t>
            </w:r>
            <w:r/>
          </w:p>
          <w:p>
            <w:pPr>
              <w:pStyle w:val="945"/>
              <w:jc w:val="center"/>
            </w:pPr>
            <w:r>
              <w:t xml:space="preserve">от общего числа библиотек, %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89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t xml:space="preserve">2015</w:t>
            </w:r>
            <w:r>
              <w:rPr>
                <w:b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t xml:space="preserve">2020</w:t>
            </w:r>
            <w:r>
              <w:rPr>
                <w:b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t xml:space="preserve">администрации Грайворонского городского округа</w:t>
            </w:r>
            <w:r>
              <w:rPr>
                <w:b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музеев </w:t>
            </w:r>
            <w:r/>
          </w:p>
          <w:p>
            <w:pPr>
              <w:pStyle w:val="945"/>
              <w:jc w:val="center"/>
            </w:pPr>
            <w:r>
              <w:t xml:space="preserve">на 1000 человек населения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Удельный вес населения, участвующего </w:t>
            </w:r>
            <w:r/>
          </w:p>
          <w:p>
            <w:pPr>
              <w:pStyle w:val="945"/>
              <w:jc w:val="center"/>
            </w:pPr>
            <w:r>
              <w:t xml:space="preserve">в платных  культурно-досуговых мероприятиях, проводимых (муниципаль</w:t>
            </w:r>
            <w:r>
              <w:t xml:space="preserve">-</w:t>
            </w:r>
            <w:r>
              <w:t xml:space="preserve">ными) учреждениями культуры, </w:t>
            </w:r>
            <w:r>
              <w:br/>
            </w:r>
            <w:r>
              <w:t xml:space="preserve">в общей численности населения, %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464</w:t>
            </w:r>
            <w:r/>
          </w:p>
        </w:tc>
      </w:tr>
      <w:tr>
        <w:trPr>
          <w:cantSplit/>
          <w:trHeight w:val="5172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 наследия (памятников истории </w:t>
            </w:r>
            <w:r>
              <w:br/>
            </w:r>
            <w:r>
              <w:t xml:space="preserve">и культуры), находящихся </w:t>
            </w:r>
            <w:r/>
          </w:p>
          <w:p>
            <w:pPr>
              <w:pStyle w:val="945"/>
              <w:jc w:val="center"/>
            </w:pPr>
            <w:r>
              <w:t xml:space="preserve">в удовлетво</w:t>
            </w:r>
            <w:r>
              <w:t xml:space="preserve">-</w:t>
            </w:r>
            <w:r>
              <w:t xml:space="preserve">рительном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противоава</w:t>
            </w:r>
            <w:r>
              <w:t xml:space="preserve">-</w:t>
            </w:r>
            <w:r>
              <w:t xml:space="preserve">рийных </w:t>
            </w:r>
            <w:r/>
          </w:p>
          <w:p>
            <w:pPr>
              <w:pStyle w:val="945"/>
              <w:jc w:val="center"/>
            </w:pPr>
            <w:r>
              <w:t xml:space="preserve">и восстанови</w:t>
            </w:r>
            <w:r>
              <w:t xml:space="preserve">-</w:t>
            </w:r>
            <w:r>
              <w:t xml:space="preserve">тельных работ), 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наследия, расположен</w:t>
            </w:r>
            <w:r>
              <w:t xml:space="preserve">-</w:t>
            </w:r>
            <w:r>
              <w:t xml:space="preserve">ных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</w:t>
            </w:r>
            <w:r/>
          </w:p>
        </w:tc>
      </w:tr>
      <w:tr>
        <w:trPr>
          <w:cantSplit/>
          <w:trHeight w:val="470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на территории округа, %)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Уровень удовлетворен</w:t>
            </w:r>
            <w:r>
              <w:t xml:space="preserve">-</w:t>
            </w:r>
            <w:r>
              <w:t xml:space="preserve">ности населения Грайворонск</w:t>
            </w:r>
            <w:r>
              <w:t xml:space="preserve">-</w:t>
            </w:r>
            <w:r>
              <w:t xml:space="preserve">ого городского округа качеством предоставле</w:t>
            </w:r>
            <w:r>
              <w:t xml:space="preserve">-</w:t>
            </w:r>
            <w:r>
              <w:t xml:space="preserve">ния государствен</w:t>
            </w:r>
            <w:r>
              <w:t xml:space="preserve">-</w:t>
            </w:r>
            <w:r>
              <w:t xml:space="preserve">ных услуг </w:t>
            </w:r>
            <w:r/>
          </w:p>
          <w:p>
            <w:pPr>
              <w:pStyle w:val="945"/>
              <w:jc w:val="center"/>
            </w:pPr>
            <w:r>
              <w:t xml:space="preserve">в сфере культуры, %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89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92</w:t>
            </w:r>
            <w:r/>
          </w:p>
        </w:tc>
      </w:tr>
      <w:tr>
        <w:trPr>
          <w:trHeight w:val="1855"/>
        </w:trPr>
        <w:tc>
          <w:tcPr>
            <w:tcBorders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1.1.</w:t>
            </w:r>
            <w:r/>
          </w:p>
        </w:tc>
        <w:tc>
          <w:tcPr>
            <w:tcBorders>
              <w:bottom w:val="single" w:color="000000" w:sz="4" w:space="0"/>
            </w:tcBorders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Подпро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грамма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</w:pPr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Развитие библиоте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чного дела</w:t>
            </w:r>
            <w:r>
              <w:rPr>
                <w:b/>
              </w:rPr>
              <w:t xml:space="preserve">»</w:t>
            </w:r>
            <w:r/>
          </w:p>
        </w:tc>
        <w:tc>
          <w:tcPr>
            <w:tcBorders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 </w:t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Borders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</w:t>
            </w:r>
            <w:r/>
          </w:p>
          <w:p>
            <w:pPr>
              <w:pStyle w:val="945"/>
              <w:jc w:val="center"/>
            </w:pPr>
            <w:r>
              <w:t xml:space="preserve">(в т.ч. виртуальных) библиотек, тыс. раз</w:t>
            </w:r>
            <w:r/>
          </w:p>
        </w:tc>
        <w:tc>
          <w:tcPr>
            <w:tcBorders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169</w:t>
            </w:r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174</w:t>
            </w:r>
            <w:r/>
          </w:p>
        </w:tc>
        <w:tc>
          <w:tcPr>
            <w:tcBorders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183,1</w:t>
            </w:r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183,4</w:t>
            </w:r>
            <w:r/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185</w:t>
            </w:r>
            <w:r/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188,9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Задача 1 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«Обеспечение доступа населения городского округа, в том числе социально уязвимых групп населения, включая инвалидов, к информационно-библиотечным ресурсам»</w:t>
            </w:r>
            <w:r/>
          </w:p>
        </w:tc>
      </w:tr>
      <w:tr>
        <w:trPr>
          <w:trHeight w:val="2136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1.1.</w:t>
            </w:r>
            <w:r/>
          </w:p>
          <w:p>
            <w:pPr>
              <w:pStyle w:val="945"/>
              <w:jc w:val="center"/>
            </w:pPr>
            <w:r>
              <w:t xml:space="preserve">Обеспече</w:t>
            </w:r>
            <w:r>
              <w:t xml:space="preserve">-</w:t>
            </w:r>
            <w:r>
              <w:t xml:space="preserve">ние деятель</w:t>
            </w:r>
            <w:r>
              <w:t xml:space="preserve">-</w:t>
            </w:r>
            <w:r>
              <w:t xml:space="preserve">ности (оказание услуг</w:t>
            </w:r>
            <w:r>
              <w:t xml:space="preserve">)</w:t>
            </w:r>
            <w:r>
              <w:t xml:space="preserve"> учрежде</w:t>
            </w:r>
            <w:r>
              <w:t xml:space="preserve">-</w:t>
            </w:r>
            <w:r>
              <w:t xml:space="preserve">ний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1.1.1</w:t>
            </w:r>
            <w:r>
              <w:t xml:space="preserve">.</w:t>
            </w:r>
            <w:r>
              <w:t xml:space="preserve"> </w:t>
            </w:r>
            <w:r>
              <w:t xml:space="preserve">К</w:t>
            </w:r>
            <w:r>
              <w:t xml:space="preserve">оличество выданных экземпляров </w:t>
            </w:r>
            <w:r/>
          </w:p>
          <w:p>
            <w:pPr>
              <w:pStyle w:val="945"/>
              <w:jc w:val="center"/>
            </w:pPr>
            <w:r>
              <w:t xml:space="preserve">из фондов библиотек </w:t>
            </w:r>
            <w:r/>
          </w:p>
          <w:p>
            <w:pPr>
              <w:pStyle w:val="945"/>
              <w:jc w:val="center"/>
            </w:pPr>
            <w:r>
              <w:t xml:space="preserve">на 1 пользователя, </w:t>
            </w:r>
            <w:r>
              <w:t xml:space="preserve">шт.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>
              <w:t xml:space="preserve">,1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</w:t>
            </w:r>
            <w:r/>
          </w:p>
        </w:tc>
      </w:tr>
      <w:tr>
        <w:trPr>
          <w:cantSplit/>
          <w:trHeight w:val="2596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1.1.2.</w:t>
            </w:r>
            <w:r/>
          </w:p>
          <w:p>
            <w:pPr>
              <w:pStyle w:val="945"/>
              <w:jc w:val="center"/>
            </w:pPr>
            <w:r>
              <w:t xml:space="preserve">Количество посещений сайтов библиотек </w:t>
            </w:r>
            <w:r/>
          </w:p>
          <w:p>
            <w:pPr>
              <w:pStyle w:val="945"/>
              <w:jc w:val="center"/>
            </w:pPr>
            <w:r>
              <w:t xml:space="preserve">в сети Интернет, </w:t>
            </w:r>
            <w:r/>
          </w:p>
          <w:p>
            <w:pPr>
              <w:pStyle w:val="945"/>
              <w:jc w:val="center"/>
            </w:pPr>
            <w:r>
              <w:t xml:space="preserve">тыс. посещений </w:t>
            </w:r>
            <w:r/>
          </w:p>
          <w:p>
            <w:pPr>
              <w:pStyle w:val="945"/>
              <w:jc w:val="center"/>
            </w:pPr>
            <w:r>
              <w:t xml:space="preserve">в год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3,5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1.1.3. </w:t>
            </w:r>
            <w:r>
              <w:t xml:space="preserve">К</w:t>
            </w:r>
            <w:r>
              <w:t xml:space="preserve">оличество выездов в год </w:t>
            </w:r>
            <w:r/>
          </w:p>
          <w:p>
            <w:pPr>
              <w:pStyle w:val="945"/>
              <w:jc w:val="center"/>
            </w:pPr>
            <w:r>
              <w:t xml:space="preserve">в библиотеки на 1 сотрудника,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1.1.4.</w:t>
            </w:r>
            <w:r/>
          </w:p>
          <w:p>
            <w:pPr>
              <w:pStyle w:val="945"/>
              <w:jc w:val="center"/>
            </w:pPr>
            <w:r>
              <w:t xml:space="preserve">Количество </w:t>
            </w:r>
            <w:r>
              <w:t xml:space="preserve">библиографии-</w:t>
            </w:r>
            <w:r>
              <w:t xml:space="preserve">ческих записей, </w:t>
            </w:r>
            <w:r/>
          </w:p>
          <w:p>
            <w:pPr>
              <w:pStyle w:val="945"/>
              <w:jc w:val="center"/>
            </w:pPr>
            <w:r>
              <w:t xml:space="preserve">в т.ч. включенных </w:t>
            </w:r>
            <w:r/>
          </w:p>
          <w:p>
            <w:pPr>
              <w:pStyle w:val="945"/>
              <w:jc w:val="center"/>
            </w:pPr>
            <w:r>
              <w:t xml:space="preserve">в сводный электронный каталог библиотек России,</w:t>
            </w:r>
            <w:r/>
          </w:p>
          <w:p>
            <w:pPr>
              <w:pStyle w:val="945"/>
              <w:jc w:val="center"/>
            </w:pPr>
            <w:r>
              <w:t xml:space="preserve"> тыс. ед.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22,5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23,5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Задача 2.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«Создание условий для повышения качества и доступности библиотечных услуг, интеллектуального развития населения городского округа на основе формирования единого библиотечно-информационного и культурного пространства»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1.2.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1.2.</w:t>
            </w:r>
            <w:r/>
          </w:p>
          <w:p>
            <w:pPr>
              <w:pStyle w:val="945"/>
              <w:jc w:val="center"/>
            </w:pPr>
            <w:r>
              <w:t xml:space="preserve">«</w:t>
            </w:r>
            <w:r>
              <w:t xml:space="preserve">Комплек</w:t>
            </w:r>
            <w:r>
              <w:t xml:space="preserve">-</w:t>
            </w:r>
            <w:r>
              <w:t xml:space="preserve">тование книжных фондов библиотек </w:t>
            </w:r>
            <w:r/>
          </w:p>
          <w:p>
            <w:pPr>
              <w:pStyle w:val="945"/>
              <w:jc w:val="center"/>
            </w:pPr>
            <w:r>
              <w:t xml:space="preserve">в рамках подпрог</w:t>
            </w:r>
            <w:r>
              <w:t xml:space="preserve">-</w:t>
            </w:r>
            <w:r>
              <w:t xml:space="preserve">раммы «Развитие библиоте</w:t>
            </w:r>
            <w:r>
              <w:t xml:space="preserve">-</w:t>
            </w:r>
            <w:r>
              <w:t xml:space="preserve">чного дела»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1.2.1.</w:t>
            </w:r>
            <w:r/>
          </w:p>
          <w:p>
            <w:pPr>
              <w:pStyle w:val="945"/>
              <w:jc w:val="center"/>
            </w:pPr>
            <w:r>
              <w:t xml:space="preserve">Количество новых поступлений изданий </w:t>
            </w:r>
            <w:r/>
          </w:p>
          <w:p>
            <w:pPr>
              <w:pStyle w:val="945"/>
              <w:jc w:val="center"/>
            </w:pPr>
            <w:r>
              <w:t xml:space="preserve">в библиотеки, </w:t>
            </w:r>
            <w:r/>
          </w:p>
          <w:p>
            <w:pPr>
              <w:pStyle w:val="945"/>
              <w:jc w:val="center"/>
            </w:pPr>
            <w:r>
              <w:t xml:space="preserve">тыс. экз.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2,5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3,3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t xml:space="preserve">7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1.3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1.3. «Подк</w:t>
            </w:r>
            <w:r>
              <w:t xml:space="preserve">-</w:t>
            </w:r>
            <w:r>
              <w:t xml:space="preserve">лючение общедос</w:t>
            </w:r>
            <w:r>
              <w:t xml:space="preserve">-</w:t>
            </w:r>
            <w:r>
              <w:t xml:space="preserve">тупных библиотек к сети Интернет </w:t>
            </w:r>
            <w:r/>
          </w:p>
          <w:p>
            <w:pPr>
              <w:pStyle w:val="945"/>
              <w:jc w:val="center"/>
            </w:pPr>
            <w:r>
              <w:t xml:space="preserve">и развитие системы библио</w:t>
            </w:r>
            <w:r>
              <w:t xml:space="preserve">-</w:t>
            </w:r>
            <w:r>
              <w:t xml:space="preserve">течного дела </w:t>
            </w:r>
            <w:r/>
          </w:p>
          <w:p>
            <w:pPr>
              <w:pStyle w:val="945"/>
              <w:jc w:val="center"/>
            </w:pPr>
            <w:r>
              <w:t xml:space="preserve">с учетом задачи расшире</w:t>
            </w:r>
            <w:r>
              <w:t xml:space="preserve">-</w:t>
            </w:r>
            <w:r>
              <w:t xml:space="preserve">ия информа</w:t>
            </w:r>
            <w:r>
              <w:t xml:space="preserve">-</w:t>
            </w:r>
            <w:r>
              <w:t xml:space="preserve">ционных техноло</w:t>
            </w:r>
            <w:r>
              <w:t xml:space="preserve">-</w:t>
            </w:r>
            <w:r>
              <w:t xml:space="preserve">гий»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  <w:rPr>
                <w:color w:val="FF0000"/>
              </w:rPr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>
              <w:rPr>
                <w:color w:val="FF0000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1.3.1. Количество библиотек, подключенных к сети Интернет,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1.4.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</w:t>
            </w:r>
            <w:r>
              <w:t xml:space="preserve">-</w:t>
            </w:r>
            <w:r>
              <w:t xml:space="preserve">риятие 1.4. </w:t>
            </w:r>
            <w:r>
              <w:t xml:space="preserve">«</w:t>
            </w:r>
            <w:r>
              <w:t xml:space="preserve">Мероп</w:t>
            </w:r>
            <w:r>
              <w:t xml:space="preserve">-</w:t>
            </w:r>
            <w:r>
              <w:t xml:space="preserve">риятие </w:t>
            </w:r>
            <w:r>
              <w:br/>
            </w:r>
            <w:r>
              <w:t xml:space="preserve">в рамках подпро</w:t>
            </w:r>
            <w:r>
              <w:t xml:space="preserve">-</w:t>
            </w:r>
            <w:r>
              <w:t xml:space="preserve">граммы «Библио</w:t>
            </w:r>
            <w:r>
              <w:t xml:space="preserve">-</w:t>
            </w:r>
            <w:r>
              <w:t xml:space="preserve">течное дело»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1.4.1</w:t>
            </w:r>
            <w:r>
              <w:t xml:space="preserve">.</w:t>
            </w:r>
            <w:r>
              <w:t xml:space="preserve"> Количество общественно значимых мероприятий,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рамма 2</w:t>
            </w:r>
            <w:r/>
          </w:p>
          <w:p>
            <w:pPr>
              <w:pStyle w:val="945"/>
              <w:jc w:val="center"/>
            </w:pPr>
            <w:r>
              <w:t xml:space="preserve">«Развитие музейного дела»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музея </w:t>
            </w:r>
            <w:r>
              <w:br/>
            </w:r>
            <w:r>
              <w:t xml:space="preserve">на 1</w:t>
            </w:r>
            <w:r>
              <w:t xml:space="preserve"> </w:t>
            </w:r>
            <w:r>
              <w:t xml:space="preserve">000 человек населения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музейных предметов, представлен</w:t>
            </w:r>
            <w:r>
              <w:t xml:space="preserve">-</w:t>
            </w:r>
            <w:r>
              <w:t xml:space="preserve">ных </w:t>
            </w:r>
            <w:r>
              <w:br/>
            </w:r>
            <w:r>
              <w:t xml:space="preserve">(во всех формах) зрителю, в общем количестве музейных предметов основного фонда музея, %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31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Задача 1 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«Обеспечение доступа населения городского округа к музейным предметам и музейным ценностям»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2.1.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</w:t>
            </w:r>
            <w:r>
              <w:t xml:space="preserve">-</w:t>
            </w:r>
            <w:r>
              <w:t xml:space="preserve">риятие 2.1 «Обеспе</w:t>
            </w:r>
            <w:r>
              <w:t xml:space="preserve">-</w:t>
            </w:r>
            <w:r>
              <w:t xml:space="preserve">чение деятель</w:t>
            </w:r>
            <w:r>
              <w:t xml:space="preserve">-</w:t>
            </w:r>
            <w:r>
              <w:t xml:space="preserve">ности (оказание услуг)</w:t>
            </w:r>
            <w:r/>
          </w:p>
          <w:p>
            <w:pPr>
              <w:pStyle w:val="945"/>
              <w:jc w:val="center"/>
            </w:pPr>
            <w:r>
              <w:t xml:space="preserve">муници</w:t>
            </w:r>
            <w:r>
              <w:t xml:space="preserve">-</w:t>
            </w:r>
            <w:r>
              <w:t xml:space="preserve">пальных</w:t>
            </w:r>
            <w:r/>
          </w:p>
          <w:p>
            <w:pPr>
              <w:pStyle w:val="945"/>
              <w:jc w:val="center"/>
            </w:pPr>
            <w:r>
              <w:t xml:space="preserve">учреж</w:t>
            </w:r>
            <w:r>
              <w:t xml:space="preserve">-</w:t>
            </w:r>
            <w:r>
              <w:t xml:space="preserve">дении (органи</w:t>
            </w:r>
            <w:r>
              <w:t xml:space="preserve">-</w:t>
            </w:r>
            <w:r>
              <w:t xml:space="preserve">заций)»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2.1.1.</w:t>
            </w:r>
            <w:r/>
          </w:p>
          <w:p>
            <w:pPr>
              <w:pStyle w:val="945"/>
              <w:jc w:val="center"/>
            </w:pPr>
            <w:r>
              <w:t xml:space="preserve">Количество временных</w:t>
            </w:r>
            <w:r/>
          </w:p>
          <w:p>
            <w:pPr>
              <w:pStyle w:val="945"/>
              <w:jc w:val="center"/>
            </w:pPr>
            <w:r>
              <w:t xml:space="preserve">выставок,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60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40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right="97"/>
              <w:jc w:val="center"/>
              <w:tabs>
                <w:tab w:val="left" w:pos="1929" w:leader="none"/>
              </w:tabs>
              <w:rPr>
                <w:highlight w:val="cyan"/>
              </w:rPr>
            </w:pP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2.1.2.</w:t>
            </w:r>
            <w:r/>
          </w:p>
          <w:p>
            <w:pPr>
              <w:pStyle w:val="945"/>
              <w:jc w:val="center"/>
            </w:pPr>
            <w:r>
              <w:t xml:space="preserve">Количество предметов музейного фонда музея, тыс.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8,1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9,3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2.2.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</w:t>
            </w:r>
            <w:r>
              <w:t xml:space="preserve">-</w:t>
            </w:r>
            <w:r>
              <w:t xml:space="preserve">риятие 2.2 «Мероп</w:t>
            </w:r>
            <w:r>
              <w:t xml:space="preserve">-</w:t>
            </w:r>
            <w:r>
              <w:t xml:space="preserve">риятия </w:t>
            </w:r>
            <w:r>
              <w:br/>
            </w:r>
            <w:r>
              <w:t xml:space="preserve">в рамках</w:t>
            </w:r>
            <w:r/>
          </w:p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раммы «Развитие музейного дела»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2.2.1.</w:t>
            </w:r>
            <w:r/>
          </w:p>
          <w:p>
            <w:pPr>
              <w:pStyle w:val="945"/>
              <w:jc w:val="center"/>
            </w:pPr>
            <w:r>
              <w:t xml:space="preserve">Количество проведённых</w:t>
            </w:r>
            <w:r/>
          </w:p>
          <w:p>
            <w:pPr>
              <w:pStyle w:val="945"/>
              <w:jc w:val="center"/>
            </w:pPr>
            <w:r>
              <w:t xml:space="preserve">общественно значимых мероприятий,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2.3.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</w:t>
            </w:r>
            <w:r>
              <w:t xml:space="preserve">-</w:t>
            </w:r>
            <w:r>
              <w:t xml:space="preserve">риятие 2.3 «Капи</w:t>
            </w:r>
            <w:r>
              <w:t xml:space="preserve">-</w:t>
            </w:r>
            <w:r>
              <w:t xml:space="preserve">тальный ремонт объектов муници</w:t>
            </w:r>
            <w:r>
              <w:t xml:space="preserve">-</w:t>
            </w:r>
            <w:r>
              <w:t xml:space="preserve">пальной собствен</w:t>
            </w:r>
            <w:r>
              <w:t xml:space="preserve">-</w:t>
            </w:r>
            <w:r>
              <w:t xml:space="preserve">ности Грайво</w:t>
            </w:r>
            <w:r>
              <w:t xml:space="preserve">-</w:t>
            </w:r>
            <w:r>
              <w:t xml:space="preserve">ронского городского округа»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>
              <w:t xml:space="preserve"> по строительству, транспорту,</w:t>
            </w:r>
            <w:r>
              <w:t xml:space="preserve"> ЖКХ, транспорта 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и ТЭК администрации Грайворонского городского округа</w:t>
            </w:r>
            <w:r>
              <w:rPr>
                <w:highlight w:val="yellow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2.3.1.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Количество введённых </w:t>
            </w:r>
            <w:r>
              <w:br/>
            </w:r>
            <w:r>
              <w:t xml:space="preserve">в эксплуата</w:t>
            </w:r>
            <w:r>
              <w:t xml:space="preserve">-</w:t>
            </w:r>
            <w:r>
              <w:t xml:space="preserve">цию муници</w:t>
            </w:r>
            <w:r>
              <w:t xml:space="preserve">-</w:t>
            </w:r>
            <w:r>
              <w:t xml:space="preserve">пальных музеев, ед.</w:t>
            </w:r>
            <w:r>
              <w:rPr>
                <w:highlight w:val="yellow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1</w:t>
            </w:r>
            <w:r>
              <w:rPr>
                <w:highlight w:val="yellow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0</w:t>
            </w:r>
            <w:r>
              <w:rPr>
                <w:highlight w:val="yellow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3 «Культур</w:t>
            </w:r>
            <w:r>
              <w:t xml:space="preserve">-</w:t>
            </w:r>
            <w:r>
              <w:t xml:space="preserve">но-досуговая деятельно</w:t>
            </w:r>
            <w:r>
              <w:t xml:space="preserve">-</w:t>
            </w:r>
            <w:r>
              <w:t xml:space="preserve">сть </w:t>
            </w:r>
            <w:r>
              <w:br/>
            </w:r>
            <w:r>
              <w:t xml:space="preserve">и народное творчест</w:t>
            </w:r>
            <w:r>
              <w:t xml:space="preserve">-</w:t>
            </w:r>
            <w:r>
              <w:t xml:space="preserve">во»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>
              <w:br/>
            </w: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посетителей культурно-массовых мероприятий, </w:t>
            </w:r>
            <w:r>
              <w:rPr>
                <w:color w:val="000000"/>
              </w:rPr>
            </w:r>
            <w:r/>
          </w:p>
          <w:p>
            <w:pPr>
              <w:pStyle w:val="945"/>
              <w:jc w:val="center"/>
            </w:pPr>
            <w:r>
              <w:rPr>
                <w:color w:val="000000"/>
              </w:rPr>
              <w:t xml:space="preserve">тыс. чел.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271,9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273,6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325,6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328,9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332,2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335,5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  <w:rPr>
                <w:b/>
              </w:rPr>
            </w:pPr>
            <w:r>
              <w:rPr>
                <w:b/>
              </w:rPr>
              <w:t xml:space="preserve">Задача 1 «Обеспечение доступа населения, в том числе социально уязвимых групп, включая инвалидов,  к услугам по организации досуга населения, развития народного творчества»</w:t>
            </w:r>
            <w:r>
              <w:rPr>
                <w:b/>
              </w:rPr>
            </w:r>
            <w:r/>
          </w:p>
          <w:p>
            <w:pPr>
              <w:pStyle w:val="945"/>
              <w:ind w:right="-120"/>
              <w:jc w:val="center"/>
            </w:pPr>
            <w:r/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3.1.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3.1. «Обеспе</w:t>
            </w:r>
            <w:r>
              <w:t xml:space="preserve">-</w:t>
            </w:r>
            <w:r>
              <w:t xml:space="preserve">чение деятельно</w:t>
            </w:r>
            <w:r>
              <w:t xml:space="preserve">-</w:t>
            </w:r>
            <w:r>
              <w:t xml:space="preserve">сти (оказание услуг) государст</w:t>
            </w:r>
            <w:r>
              <w:t xml:space="preserve">-</w:t>
            </w:r>
            <w:r>
              <w:t xml:space="preserve">венных учрежде</w:t>
            </w:r>
            <w:r>
              <w:t xml:space="preserve">-</w:t>
            </w:r>
            <w:r>
              <w:t xml:space="preserve">ний (органи</w:t>
            </w:r>
            <w:r>
              <w:t xml:space="preserve">-</w:t>
            </w:r>
            <w:r>
              <w:t xml:space="preserve">заций)»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>
              <w:br/>
            </w: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3.1.1. Количество культурно-массовых мероприятий, ед.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7440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7540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7640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7780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7860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8000</w:t>
            </w:r>
            <w:r/>
          </w:p>
        </w:tc>
      </w:tr>
      <w:tr>
        <w:trPr>
          <w:cantSplit/>
          <w:trHeight w:val="2508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3.1.2.</w:t>
            </w:r>
            <w:r/>
          </w:p>
          <w:p>
            <w:pPr>
              <w:pStyle w:val="945"/>
              <w:jc w:val="center"/>
            </w:pPr>
            <w:r>
              <w:t xml:space="preserve">Количество действующих </w:t>
            </w:r>
            <w:r>
              <w:br/>
            </w:r>
            <w:r>
              <w:t xml:space="preserve">в течение года клубных формирований </w:t>
            </w:r>
            <w:r>
              <w:br/>
            </w:r>
            <w:r>
              <w:t xml:space="preserve">в культурно-досуговых учреждениях округа,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356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368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368</w:t>
            </w:r>
            <w:r/>
          </w:p>
        </w:tc>
      </w:tr>
      <w:tr>
        <w:trPr>
          <w:cantSplit/>
          <w:trHeight w:val="1462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3.1.3. Количество фестивалей, конкурсов, праздников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3.1.4.</w:t>
            </w:r>
            <w:r/>
          </w:p>
          <w:p>
            <w:pPr>
              <w:pStyle w:val="945"/>
              <w:jc w:val="center"/>
            </w:pPr>
            <w:r>
              <w:t xml:space="preserve">Количество семинаров, мастер-классов, творческих лабораторий, методических дней для специалистов культурно-досуговой деятельности,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3.1.5.</w:t>
            </w:r>
            <w:r/>
          </w:p>
          <w:p>
            <w:pPr>
              <w:pStyle w:val="945"/>
              <w:jc w:val="center"/>
            </w:pPr>
            <w:r>
              <w:t xml:space="preserve">Количество выездов сотрудников </w:t>
            </w:r>
            <w:r>
              <w:br/>
            </w:r>
            <w:r>
              <w:t xml:space="preserve">в культурно-досуговые учреждения округа,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</w:tr>
      <w:tr>
        <w:trPr>
          <w:cantSplit/>
          <w:trHeight w:val="1536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3.1.6. Количество  изданных методических и иных пособий для 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</w:t>
            </w:r>
            <w:r/>
          </w:p>
        </w:tc>
      </w:tr>
      <w:tr>
        <w:trPr>
          <w:cantSplit/>
          <w:trHeight w:val="32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культурно- досуговых учреждений,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3.1.7. Количество посещений сайта </w:t>
            </w:r>
            <w:r/>
          </w:p>
          <w:p>
            <w:pPr>
              <w:pStyle w:val="945"/>
              <w:jc w:val="center"/>
            </w:pPr>
            <w:r>
              <w:t xml:space="preserve">МБУК «КДЦ» в сети Интернет, </w:t>
            </w:r>
            <w:r/>
          </w:p>
          <w:p>
            <w:pPr>
              <w:pStyle w:val="945"/>
              <w:jc w:val="center"/>
            </w:pPr>
            <w:r>
              <w:t xml:space="preserve">тыс. посещений</w:t>
            </w:r>
            <w:r/>
          </w:p>
          <w:p>
            <w:pPr>
              <w:pStyle w:val="945"/>
              <w:jc w:val="center"/>
            </w:pPr>
            <w:r>
              <w:t xml:space="preserve">в год.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945"/>
              <w:ind w:right="-45"/>
              <w:jc w:val="center"/>
              <w:rPr>
                <w:b/>
              </w:rPr>
            </w:pPr>
            <w:r>
              <w:rPr>
                <w:b/>
              </w:rPr>
              <w:t xml:space="preserve">Задача 2 «Создание комфортных условий в  предоставлении культурных услуг населению и развитие народного творчества, популяризация современной и традиционной культуры Грайворонского городского округа»</w:t>
            </w:r>
            <w:r>
              <w:rPr>
                <w:b/>
              </w:rPr>
            </w:r>
            <w:r/>
          </w:p>
          <w:p>
            <w:pPr>
              <w:pStyle w:val="945"/>
              <w:ind w:right="-45"/>
              <w:jc w:val="center"/>
            </w:pPr>
            <w:r/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3.2.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3.2. «Меро</w:t>
            </w:r>
            <w:r>
              <w:t xml:space="preserve">-</w:t>
            </w:r>
            <w:r>
              <w:t xml:space="preserve">приятия </w:t>
            </w:r>
            <w:r>
              <w:br/>
            </w:r>
            <w:r>
              <w:t xml:space="preserve">в рамках подп</w:t>
            </w:r>
            <w:r>
              <w:t xml:space="preserve">-</w:t>
            </w:r>
            <w:r>
              <w:t xml:space="preserve">рограммы «Культур</w:t>
            </w:r>
            <w:r>
              <w:t xml:space="preserve">-</w:t>
            </w:r>
            <w:r>
              <w:t xml:space="preserve">но-досуговая деятельно</w:t>
            </w:r>
            <w:r>
              <w:t xml:space="preserve">-с</w:t>
            </w:r>
            <w:r>
              <w:t xml:space="preserve">ть </w:t>
            </w:r>
            <w:r>
              <w:br/>
            </w:r>
            <w:r>
              <w:t xml:space="preserve">и народное творчест</w:t>
            </w:r>
            <w:r>
              <w:t xml:space="preserve">-</w:t>
            </w:r>
            <w:r>
              <w:t xml:space="preserve">во»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>
              <w:br/>
            </w: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3.2.1. Количество посещений культурно-массовых мероприятий на платной основе, тыс. чел.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106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3.3.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</w:t>
            </w:r>
            <w:r>
              <w:t xml:space="preserve">-</w:t>
            </w:r>
            <w:r>
              <w:t xml:space="preserve">риятие 3.3. «Поддер</w:t>
            </w:r>
            <w:r>
              <w:t xml:space="preserve">-</w:t>
            </w:r>
            <w:r>
              <w:t xml:space="preserve">жка </w:t>
            </w:r>
            <w:r/>
          </w:p>
          <w:p>
            <w:pPr>
              <w:pStyle w:val="945"/>
              <w:jc w:val="center"/>
            </w:pPr>
            <w:r>
              <w:t xml:space="preserve">и развитие народных художест</w:t>
            </w:r>
            <w:r>
              <w:t xml:space="preserve">-</w:t>
            </w:r>
            <w:r>
              <w:t xml:space="preserve">венных ремесел»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3.3.1.</w:t>
            </w:r>
            <w:r/>
          </w:p>
          <w:p>
            <w:pPr>
              <w:pStyle w:val="945"/>
              <w:jc w:val="center"/>
            </w:pPr>
            <w:r>
              <w:t xml:space="preserve">Количество районных мероприятий, направленных </w:t>
            </w:r>
            <w:r>
              <w:br/>
            </w:r>
            <w:r>
              <w:t xml:space="preserve">на поддержку </w:t>
            </w:r>
            <w:r>
              <w:br/>
            </w:r>
            <w:r>
              <w:t xml:space="preserve">и развитие мастеров народных художественных ремесел, ед.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3.3.2. Количество мастеров декоративно-прикладного творчества, обучающихся на семинарах, мастер-классах, творческих лабораториях, курсах повышения квалификации, чел.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рамма 4 «Государ</w:t>
            </w:r>
            <w:r>
              <w:t xml:space="preserve">-</w:t>
            </w:r>
            <w:r>
              <w:t xml:space="preserve">ственная охрана, сохране</w:t>
            </w:r>
            <w:r>
              <w:t xml:space="preserve">-</w:t>
            </w:r>
            <w:r>
              <w:t xml:space="preserve">ние </w:t>
            </w:r>
            <w:r>
              <w:br/>
            </w:r>
            <w:r>
              <w:t xml:space="preserve">и популя</w:t>
            </w:r>
            <w:r>
              <w:t xml:space="preserve">-</w:t>
            </w:r>
            <w:r>
              <w:t xml:space="preserve">ризация объектов культур</w:t>
            </w:r>
            <w:r>
              <w:t xml:space="preserve">-</w:t>
            </w:r>
            <w:r>
              <w:t xml:space="preserve">ного наследия</w:t>
            </w:r>
            <w:r/>
          </w:p>
          <w:p>
            <w:pPr>
              <w:pStyle w:val="945"/>
              <w:jc w:val="center"/>
            </w:pPr>
            <w:r>
              <w:t xml:space="preserve">(памят</w:t>
            </w:r>
            <w:r>
              <w:t xml:space="preserve">-</w:t>
            </w:r>
            <w:r>
              <w:t xml:space="preserve">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</w:t>
            </w:r>
            <w:r>
              <w:t xml:space="preserve"> </w:t>
            </w:r>
            <w:r>
              <w:t xml:space="preserve">культуры) Грайво</w:t>
            </w:r>
            <w:r>
              <w:t xml:space="preserve">-</w:t>
            </w:r>
            <w:r>
              <w:t xml:space="preserve">ронского городского округа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</w:t>
            </w:r>
            <w:r>
              <w:br/>
            </w: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</w:t>
            </w:r>
            <w:r/>
          </w:p>
          <w:p>
            <w:pPr>
              <w:pStyle w:val="945"/>
              <w:jc w:val="center"/>
            </w:pPr>
            <w:r>
              <w:t xml:space="preserve">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культуры), находящихся</w:t>
            </w:r>
            <w:r>
              <w:br/>
            </w:r>
            <w:r>
              <w:t xml:space="preserve">в удовлетво</w:t>
            </w:r>
            <w:r>
              <w:t xml:space="preserve">-</w:t>
            </w:r>
            <w:r>
              <w:t xml:space="preserve">рительном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</w:t>
            </w:r>
            <w:r>
              <w:t xml:space="preserve">-</w:t>
            </w:r>
            <w:r>
              <w:t xml:space="preserve">варийных </w:t>
            </w:r>
            <w:r>
              <w:br/>
            </w:r>
            <w:r>
              <w:t xml:space="preserve">и восстанови</w:t>
            </w:r>
            <w:r>
              <w:t xml:space="preserve">-</w:t>
            </w:r>
            <w:r>
              <w:t xml:space="preserve">тельных работ), 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наследия, расположен</w:t>
            </w:r>
            <w:r>
              <w:t xml:space="preserve">-</w:t>
            </w:r>
            <w:r>
              <w:t xml:space="preserve">ных </w:t>
            </w:r>
            <w:r>
              <w:br/>
            </w:r>
            <w:r>
              <w:t xml:space="preserve">на территории Грайворонско</w:t>
            </w:r>
            <w:r>
              <w:t xml:space="preserve">-</w:t>
            </w:r>
            <w:r>
              <w:t xml:space="preserve">го городского округа, %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rPr>
                <w:b/>
              </w:rPr>
              <w:t xml:space="preserve">Задача 1 «Правовое и организационное обеспечение охраны объектов культурного наследия Грайворонского городского округа»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4.1.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4.1</w:t>
            </w:r>
            <w:r>
              <w:t xml:space="preserve">.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«Государ</w:t>
            </w:r>
            <w:r>
              <w:t xml:space="preserve">-</w:t>
            </w:r>
            <w:r>
              <w:t xml:space="preserve">ственная охрана объектов культур</w:t>
            </w:r>
            <w:r>
              <w:t xml:space="preserve">-</w:t>
            </w:r>
            <w:r>
              <w:t xml:space="preserve">ного наследия Грайворо</w:t>
            </w:r>
            <w:r>
              <w:t xml:space="preserve">-</w:t>
            </w:r>
            <w:r>
              <w:t xml:space="preserve">нского городского округа»</w:t>
            </w:r>
            <w:r>
              <w:rPr>
                <w:highlight w:val="yellow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>
              <w:br/>
            </w:r>
            <w:r>
              <w:t xml:space="preserve">и молодежной политики</w:t>
            </w:r>
            <w:r>
              <w:t xml:space="preserve"> 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4.1.1.</w:t>
            </w:r>
            <w:r/>
          </w:p>
          <w:p>
            <w:pPr>
              <w:pStyle w:val="945"/>
              <w:jc w:val="center"/>
            </w:pPr>
            <w:r>
              <w:t xml:space="preserve">Доля объектов культурного наследия регионального значения Грайворонс</w:t>
            </w:r>
            <w:r>
              <w:t xml:space="preserve">-</w:t>
            </w:r>
            <w:r>
              <w:t xml:space="preserve">кого городского округа, обеспеченных первичной учётной документа</w:t>
            </w:r>
            <w:r>
              <w:t xml:space="preserve">-</w:t>
            </w:r>
            <w:r>
              <w:t xml:space="preserve">цией, необходимой </w:t>
            </w:r>
            <w:r>
              <w:br/>
            </w:r>
            <w:r>
              <w:t xml:space="preserve">для регистра</w:t>
            </w:r>
            <w:r>
              <w:t xml:space="preserve">-</w:t>
            </w:r>
            <w:r>
              <w:t xml:space="preserve">ции </w:t>
            </w:r>
            <w:r>
              <w:br/>
            </w:r>
            <w:r>
              <w:t xml:space="preserve">в едином государствен</w:t>
            </w:r>
            <w:r>
              <w:t xml:space="preserve">-</w:t>
            </w:r>
            <w:r>
              <w:t xml:space="preserve">ном реестре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 народов Российской Федерации, </w:t>
            </w:r>
            <w:r>
              <w:br/>
            </w:r>
            <w:r>
              <w:t xml:space="preserve">от общего количества объектов культурного наследия регионального значения Грайворонс</w:t>
            </w:r>
            <w:r>
              <w:t xml:space="preserve">-</w:t>
            </w:r>
            <w:r>
              <w:t xml:space="preserve">кого городского округа, %-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rPr>
                <w:b/>
              </w:rPr>
              <w:t xml:space="preserve">Задача 2 «Повышение доступности информации об объектах культурного наследия Грайворонского городского округа для населения»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4.2.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4.2</w:t>
            </w:r>
            <w:r>
              <w:t xml:space="preserve">.</w:t>
            </w:r>
            <w:r/>
          </w:p>
          <w:p>
            <w:pPr>
              <w:pStyle w:val="945"/>
              <w:jc w:val="center"/>
            </w:pPr>
            <w:r>
              <w:t xml:space="preserve">«Популя</w:t>
            </w:r>
            <w:r>
              <w:t xml:space="preserve">-</w:t>
            </w:r>
            <w:r>
              <w:t xml:space="preserve">ризация объектов</w:t>
            </w:r>
            <w:r/>
          </w:p>
          <w:p>
            <w:pPr>
              <w:pStyle w:val="945"/>
              <w:jc w:val="center"/>
            </w:pPr>
            <w:r>
              <w:t xml:space="preserve">культур</w:t>
            </w:r>
            <w:r>
              <w:t xml:space="preserve">-</w:t>
            </w:r>
            <w:r>
              <w:t xml:space="preserve">ного наследия»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  <w:rPr>
                <w:color w:val="FF0000"/>
              </w:rPr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>
              <w:rPr>
                <w:color w:val="FF0000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4.2.1. </w:t>
            </w:r>
            <w:r/>
          </w:p>
          <w:p>
            <w:pPr>
              <w:pStyle w:val="945"/>
              <w:jc w:val="center"/>
            </w:pPr>
            <w:r>
              <w:t xml:space="preserve">Доля ежегодно проведённых мероприятий, направленных </w:t>
            </w:r>
            <w:r>
              <w:br/>
            </w:r>
            <w:r>
              <w:t xml:space="preserve">на популяриза</w:t>
            </w:r>
            <w:r>
              <w:t xml:space="preserve">-</w:t>
            </w:r>
            <w:r>
              <w:t xml:space="preserve">цию объектов культурного наследия, </w:t>
            </w:r>
            <w:r>
              <w:br/>
            </w:r>
            <w:r>
              <w:t xml:space="preserve">от запланирован</w:t>
            </w:r>
            <w:r>
              <w:t xml:space="preserve">-</w:t>
            </w:r>
            <w:r>
              <w:t xml:space="preserve">ных мероприятий Программы, %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</w:tr>
      <w:tr>
        <w:trPr/>
        <w:tc>
          <w:tcPr>
            <w:gridSpan w:val="13"/>
            <w:tcW w:w="13645" w:type="dxa"/>
            <w:vAlign w:val="top"/>
            <w:textDirection w:val="lrTb"/>
            <w:noWrap w:val="false"/>
          </w:tcPr>
          <w:p>
            <w:pPr>
              <w:pStyle w:val="945"/>
              <w:ind w:right="-120"/>
              <w:jc w:val="center"/>
            </w:pPr>
            <w:r>
              <w:rPr>
                <w:b/>
              </w:rPr>
              <w:t xml:space="preserve">Задача 3 «Сохранение историко–культурной ценности объектов культурного наследия Грайворонского городского округа»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4.3.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</w:t>
            </w:r>
            <w:r>
              <w:t xml:space="preserve">-</w:t>
            </w:r>
            <w:r>
              <w:t xml:space="preserve">тие 4.3.</w:t>
            </w:r>
            <w:r/>
          </w:p>
          <w:p>
            <w:pPr>
              <w:pStyle w:val="945"/>
              <w:jc w:val="center"/>
            </w:pPr>
            <w:r>
              <w:t xml:space="preserve">«Сохране</w:t>
            </w:r>
            <w:r>
              <w:t xml:space="preserve">-</w:t>
            </w:r>
            <w:r>
              <w:t xml:space="preserve">ние объектов культур</w:t>
            </w:r>
            <w:r>
              <w:t xml:space="preserve">-</w:t>
            </w:r>
            <w:r>
              <w:t xml:space="preserve">ного наследия</w:t>
            </w:r>
            <w:r/>
          </w:p>
          <w:p>
            <w:pPr>
              <w:pStyle w:val="945"/>
              <w:jc w:val="center"/>
            </w:pPr>
            <w:r>
              <w:t xml:space="preserve">(памят</w:t>
            </w:r>
            <w:r>
              <w:t xml:space="preserve">-</w:t>
            </w:r>
            <w:r>
              <w:t xml:space="preserve">ников исто</w:t>
            </w:r>
            <w:r>
              <w:t xml:space="preserve">-</w:t>
            </w:r>
            <w:r/>
          </w:p>
          <w:p>
            <w:pPr>
              <w:pStyle w:val="945"/>
              <w:jc w:val="center"/>
            </w:pPr>
            <w:r>
              <w:t xml:space="preserve">рии</w:t>
            </w:r>
            <w:r/>
          </w:p>
          <w:p>
            <w:pPr>
              <w:pStyle w:val="945"/>
              <w:jc w:val="center"/>
            </w:pPr>
            <w:r>
              <w:t xml:space="preserve">и</w:t>
            </w:r>
            <w:r>
              <w:t xml:space="preserve"> </w:t>
            </w:r>
            <w:r>
              <w:t xml:space="preserve">культу</w:t>
            </w:r>
            <w:r>
              <w:t xml:space="preserve">-</w:t>
            </w:r>
            <w:r/>
          </w:p>
          <w:p>
            <w:pPr>
              <w:pStyle w:val="945"/>
              <w:jc w:val="center"/>
            </w:pPr>
            <w:r>
              <w:t xml:space="preserve">ры)»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  <w:rPr>
                <w:highlight w:val="red"/>
              </w:rPr>
            </w:pPr>
            <w:r>
              <w:rPr>
                <w:highlight w:val="red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</w:t>
            </w:r>
            <w:r/>
          </w:p>
          <w:p>
            <w:pPr>
              <w:pStyle w:val="945"/>
              <w:jc w:val="center"/>
            </w:pPr>
            <w:r>
              <w:t xml:space="preserve">по строительству, транспорту, 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ЖКХ и ТЭК администрации Грайворонского городского округа»</w:t>
            </w:r>
            <w:r>
              <w:rPr>
                <w:highlight w:val="yellow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4.4.1.</w:t>
            </w:r>
            <w:r/>
          </w:p>
          <w:p>
            <w:pPr>
              <w:pStyle w:val="945"/>
              <w:jc w:val="center"/>
            </w:pPr>
            <w:r>
              <w:t xml:space="preserve">Количество объектов культурного наследия, </w:t>
            </w:r>
            <w:r>
              <w:br/>
            </w:r>
            <w:r>
              <w:t xml:space="preserve">на которых проведены работы </w:t>
            </w:r>
            <w:r>
              <w:br/>
            </w:r>
            <w:r>
              <w:t xml:space="preserve">по сохранению, ед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5.</w:t>
            </w:r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рамма 5 «Муни</w:t>
            </w:r>
            <w:r>
              <w:t xml:space="preserve">-</w:t>
            </w:r>
            <w:r>
              <w:t xml:space="preserve">ципальная политика </w:t>
            </w:r>
            <w:r/>
          </w:p>
          <w:p>
            <w:pPr>
              <w:pStyle w:val="945"/>
              <w:jc w:val="center"/>
            </w:pPr>
            <w:r>
              <w:t xml:space="preserve">в сфере культуры»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</w:t>
            </w:r>
            <w:r>
              <w:t xml:space="preserve">администрации Грайворонского городского округа»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Отношение средней заработной платы работников учреждений культуры к средней заработной плате </w:t>
            </w:r>
            <w:r>
              <w:br/>
            </w:r>
            <w:r>
              <w:t xml:space="preserve">в Белгородской области, %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73,7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82,4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91,2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рамма 6 «Реали</w:t>
            </w:r>
            <w:r>
              <w:t xml:space="preserve">-</w:t>
            </w:r>
            <w:r>
              <w:t xml:space="preserve">зация молодеж</w:t>
            </w:r>
            <w:r>
              <w:t xml:space="preserve">-</w:t>
            </w:r>
            <w:r>
              <w:t xml:space="preserve">ной политики»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</w:t>
            </w:r>
            <w:r>
              <w:t xml:space="preserve">администрации Грайворонского городского округа»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вовлеченной </w:t>
            </w:r>
            <w:r/>
          </w:p>
          <w:p>
            <w:pPr>
              <w:pStyle w:val="945"/>
              <w:jc w:val="center"/>
            </w:pPr>
            <w:r>
              <w:t xml:space="preserve">в волонтерскую деятельность, деятельность трудовых объединений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</w:t>
            </w:r>
            <w:r/>
          </w:p>
        </w:tc>
      </w:tr>
      <w:tr>
        <w:trPr>
          <w:cantSplit/>
          <w:trHeight w:val="4149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-6"/>
              <w:spacing w:before="250"/>
              <w:shd w:val="clear" w:color="auto" w:fill="ffffff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tabs>
                <w:tab w:val="left" w:pos="679" w:leader="none"/>
              </w:tabs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69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молодых людей, принимающих участие </w:t>
            </w:r>
            <w:r>
              <w:br/>
            </w:r>
            <w:r>
              <w:t xml:space="preserve">в деятельности молодежных общественных объединений </w:t>
            </w:r>
            <w:r>
              <w:br/>
            </w:r>
            <w:r>
              <w:t xml:space="preserve">и организаций, </w:t>
            </w:r>
            <w:r>
              <w:br/>
            </w:r>
            <w:r>
              <w:t xml:space="preserve">к общему числу молодежи округа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47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</w:t>
            </w:r>
            <w:r/>
          </w:p>
        </w:tc>
      </w:tr>
      <w:tr>
        <w:trPr>
          <w:cantSplit/>
          <w:trHeight w:val="2990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</w:t>
            </w:r>
            <w:r>
              <w:br/>
            </w:r>
            <w:r>
              <w:t xml:space="preserve">по информацион</w:t>
            </w:r>
            <w:r>
              <w:t xml:space="preserve">-</w:t>
            </w:r>
            <w:r>
              <w:t xml:space="preserve">ному сопровожде</w:t>
            </w:r>
            <w:r>
              <w:t xml:space="preserve">-</w:t>
            </w:r>
            <w:r>
              <w:t xml:space="preserve">нию,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-6"/>
              <w:spacing w:before="250"/>
              <w:shd w:val="clear" w:color="auto" w:fill="ffffff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tabs>
                <w:tab w:val="left" w:pos="679" w:leader="none"/>
              </w:tabs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69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 </w:t>
            </w:r>
            <w:r>
              <w:br/>
            </w:r>
            <w:r>
              <w:t xml:space="preserve">по патриотичес</w:t>
            </w:r>
            <w:r>
              <w:t xml:space="preserve">-</w:t>
            </w:r>
            <w:r>
              <w:t xml:space="preserve">кому </w:t>
            </w:r>
            <w:r/>
          </w:p>
          <w:p>
            <w:pPr>
              <w:pStyle w:val="945"/>
              <w:jc w:val="center"/>
            </w:pPr>
            <w:r>
              <w:t xml:space="preserve">и духовно-нравственному воспитанию, </w:t>
            </w:r>
            <w:r>
              <w:br/>
            </w:r>
            <w:r>
              <w:t xml:space="preserve">к общему числу молодежи округа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</w:t>
            </w:r>
            <w:r/>
          </w:p>
        </w:tc>
      </w:tr>
      <w:tr>
        <w:trPr>
          <w:cantSplit/>
          <w:trHeight w:val="2664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-6"/>
              <w:spacing w:before="250"/>
              <w:shd w:val="clear" w:color="auto" w:fill="ffffff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tabs>
                <w:tab w:val="left" w:pos="679" w:leader="none"/>
              </w:tabs>
            </w:pPr>
            <w:r/>
            <w:r/>
          </w:p>
        </w:tc>
        <w:tc>
          <w:tcPr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ind w:left="169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 </w:t>
            </w:r>
            <w:r>
              <w:br/>
            </w:r>
            <w:r>
              <w:t xml:space="preserve">по пропаганде здорового образа жизни </w:t>
            </w:r>
            <w:r/>
          </w:p>
          <w:p>
            <w:pPr>
              <w:pStyle w:val="945"/>
              <w:jc w:val="center"/>
            </w:pPr>
            <w:r>
              <w:t xml:space="preserve">и профилактике негативных явлений, </w:t>
            </w:r>
            <w:r/>
          </w:p>
          <w:p>
            <w:pPr>
              <w:pStyle w:val="945"/>
              <w:jc w:val="center"/>
            </w:pPr>
            <w:r>
              <w:t xml:space="preserve">к общему 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</w:t>
            </w:r>
            <w:r/>
          </w:p>
        </w:tc>
      </w:tr>
      <w:tr>
        <w:trPr>
          <w:trHeight w:val="12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top"/>
            <w:textDirection w:val="lrTb"/>
            <w:noWrap w:val="false"/>
          </w:tcPr>
          <w:p>
            <w:pPr>
              <w:pStyle w:val="945"/>
              <w:ind w:left="-6"/>
              <w:spacing w:before="250"/>
              <w:shd w:val="clear" w:color="auto" w:fill="ffffff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tabs>
                <w:tab w:val="left" w:pos="679" w:leader="none"/>
              </w:tabs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ind w:left="169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числу молодежи округа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7.</w:t>
            </w:r>
            <w:r/>
          </w:p>
        </w:tc>
        <w:tc>
          <w:tcPr>
            <w:tcW w:w="117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</w:t>
            </w:r>
            <w:r>
              <w:t xml:space="preserve">-</w:t>
            </w:r>
            <w:r>
              <w:t xml:space="preserve">рамма 7</w:t>
            </w:r>
            <w:r/>
          </w:p>
          <w:p>
            <w:pPr>
              <w:pStyle w:val="945"/>
              <w:jc w:val="center"/>
            </w:pPr>
            <w:r>
              <w:t xml:space="preserve">«Развитие туризма, ремеслен</w:t>
            </w:r>
            <w:r>
              <w:t xml:space="preserve">-</w:t>
            </w:r>
            <w:r>
              <w:t xml:space="preserve">ничества </w:t>
            </w:r>
            <w:r/>
          </w:p>
          <w:p>
            <w:pPr>
              <w:pStyle w:val="945"/>
              <w:jc w:val="center"/>
            </w:pPr>
            <w:r>
              <w:t xml:space="preserve">и придо</w:t>
            </w:r>
            <w:r>
              <w:t xml:space="preserve">-</w:t>
            </w:r>
            <w:r>
              <w:t xml:space="preserve">рожного сервиса»</w:t>
            </w:r>
            <w:r/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2015</w:t>
            </w:r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  <w:br/>
              <w:t xml:space="preserve">и молодежной политики администрации Грайворонского городского округа»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туристов посетивших муниципальное образование,</w:t>
            </w:r>
            <w:r/>
          </w:p>
          <w:p>
            <w:pPr>
              <w:pStyle w:val="945"/>
              <w:jc w:val="center"/>
            </w:pPr>
            <w:r>
              <w:t xml:space="preserve"> в том числе, тыс. человек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48841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50080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51000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54000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 лиц, посетивших объекты сельского туризма, </w:t>
            </w:r>
            <w:r/>
          </w:p>
          <w:p>
            <w:pPr>
              <w:pStyle w:val="945"/>
              <w:jc w:val="center"/>
            </w:pPr>
            <w:r>
              <w:t xml:space="preserve">тыс. человек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48841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50080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51000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53000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54000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7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численность, размещенных </w:t>
            </w:r>
            <w:r/>
          </w:p>
          <w:p>
            <w:pPr>
              <w:pStyle w:val="945"/>
              <w:jc w:val="center"/>
            </w:pPr>
            <w:r>
              <w:t xml:space="preserve">в гостиницах, санаторно-курортных организациях </w:t>
            </w:r>
            <w:r/>
          </w:p>
          <w:p>
            <w:pPr>
              <w:pStyle w:val="945"/>
              <w:jc w:val="center"/>
            </w:pPr>
            <w:r>
              <w:t xml:space="preserve">и организациях отдыха, из них, тыс. человек: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3692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4212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4500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5150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</w:t>
            </w:r>
            <w:r/>
          </w:p>
        </w:tc>
      </w:tr>
      <w:tr>
        <w:trPr>
          <w:cantSplit/>
          <w:trHeight w:val="2604"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 лиц, размещенных </w:t>
            </w:r>
            <w:r>
              <w:br/>
            </w:r>
            <w:r>
              <w:t xml:space="preserve">в гостиницах </w:t>
            </w:r>
            <w:r>
              <w:br/>
            </w:r>
            <w:r>
              <w:t xml:space="preserve">и аналогичных средствах размещения, тыс. человек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2492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3012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3950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4300</w:t>
            </w:r>
            <w:r/>
          </w:p>
        </w:tc>
      </w:tr>
      <w:tr>
        <w:trPr>
          <w:cantSplit/>
          <w:trHeight w:val="1150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Коллективные средства размещения, </w:t>
            </w:r>
            <w:r>
              <w:br/>
            </w:r>
            <w:r>
              <w:t xml:space="preserve">в том числе единиц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гостиничного типа, ед./места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</w:tr>
      <w:tr>
        <w:trPr>
          <w:cantSplit/>
        </w:trPr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17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Доходы </w:t>
            </w:r>
            <w:r>
              <w:br/>
            </w:r>
            <w:r>
              <w:t xml:space="preserve">от </w:t>
            </w:r>
            <w:r>
              <w:t xml:space="preserve">предоставляя-</w:t>
            </w:r>
            <w:r>
              <w:t xml:space="preserve">емых услуг гостиниц, </w:t>
            </w:r>
            <w:r/>
          </w:p>
          <w:p>
            <w:pPr>
              <w:pStyle w:val="945"/>
              <w:jc w:val="center"/>
            </w:pPr>
            <w:r>
              <w:t xml:space="preserve">тыс. рублей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2900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3100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3700</w:t>
            </w:r>
            <w:r/>
          </w:p>
        </w:tc>
      </w:tr>
    </w:tbl>
    <w:p>
      <w:pPr>
        <w:pStyle w:val="945"/>
      </w:pPr>
      <w:r/>
      <w:r/>
    </w:p>
    <w:p>
      <w:pPr>
        <w:pStyle w:val="945"/>
      </w:pPr>
      <w:r/>
      <w:r/>
    </w:p>
    <w:p>
      <w:pPr>
        <w:pStyle w:val="945"/>
      </w:pPr>
      <w:r/>
      <w:r/>
    </w:p>
    <w:p>
      <w:pPr>
        <w:pStyle w:val="945"/>
      </w:pPr>
      <w:r>
        <w:br w:type="page"/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Система основных мероприятий</w:t>
      </w:r>
      <w:r/>
    </w:p>
    <w:p>
      <w:pPr>
        <w:pStyle w:val="945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показателей муниципальной программы на </w:t>
      </w:r>
      <w:r>
        <w:rPr>
          <w:b/>
          <w:bCs/>
          <w:sz w:val="24"/>
          <w:szCs w:val="24"/>
          <w:lang w:val="en-US" w:eastAsia="en-US"/>
        </w:rPr>
        <w:t xml:space="preserve">II</w:t>
      </w:r>
      <w:r>
        <w:rPr>
          <w:b/>
          <w:bCs/>
          <w:sz w:val="24"/>
          <w:szCs w:val="24"/>
          <w:lang w:eastAsia="en-US"/>
        </w:rPr>
        <w:t xml:space="preserve"> этапе реализации</w:t>
      </w:r>
      <w:r/>
    </w:p>
    <w:p>
      <w:pPr>
        <w:pStyle w:val="945"/>
        <w:jc w:val="center"/>
      </w:pPr>
      <w:r/>
      <w:r/>
    </w:p>
    <w:tbl>
      <w:tblPr>
        <w:tblW w:w="147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70"/>
        <w:gridCol w:w="1600"/>
        <w:gridCol w:w="993"/>
        <w:gridCol w:w="1417"/>
        <w:gridCol w:w="1701"/>
        <w:gridCol w:w="1276"/>
        <w:gridCol w:w="1843"/>
        <w:gridCol w:w="992"/>
        <w:gridCol w:w="1134"/>
        <w:gridCol w:w="992"/>
        <w:gridCol w:w="992"/>
        <w:gridCol w:w="297"/>
        <w:gridCol w:w="802"/>
      </w:tblGrid>
      <w:tr>
        <w:trPr>
          <w:cantSplit/>
          <w:tblHeader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программы</w:t>
            </w:r>
            <w:r/>
          </w:p>
        </w:tc>
        <w:tc>
          <w:tcPr>
            <w:gridSpan w:val="2"/>
            <w:tcW w:w="241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Срок реализации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Вид показателя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показателя, ед. измерения</w:t>
            </w:r>
            <w:r/>
          </w:p>
        </w:tc>
        <w:tc>
          <w:tcPr>
            <w:gridSpan w:val="6"/>
            <w:tcW w:w="52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II этап реализации - 2021-2025 годы</w:t>
            </w:r>
            <w:r/>
          </w:p>
        </w:tc>
      </w:tr>
      <w:tr>
        <w:trPr>
          <w:cantSplit/>
          <w:tblHeader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начало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завершение</w:t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2021 год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2022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год, прогноз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2023  год,  прогноз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2024  год прогноз,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год,  прогноз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Муниципальная программа Грайворонского городского округа «Развитие культуры</w:t>
            </w:r>
            <w:r>
              <w:br/>
            </w:r>
            <w:r>
              <w:t xml:space="preserve">и искусства Грайворонского городского округа»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>
              <w:br/>
            </w: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библиотек </w:t>
            </w:r>
            <w:r/>
          </w:p>
          <w:p>
            <w:pPr>
              <w:pStyle w:val="945"/>
              <w:jc w:val="center"/>
            </w:pPr>
            <w:r>
              <w:t xml:space="preserve">на 1000 человек населения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492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492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компьютеризиро</w:t>
            </w:r>
            <w:r>
              <w:t xml:space="preserve">-</w:t>
            </w:r>
            <w:r>
              <w:t xml:space="preserve">ванных библиотек от общего числа библиотек,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музеев на 1000 человек населения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</w:tr>
      <w:tr>
        <w:trPr>
          <w:cantSplit/>
          <w:trHeight w:val="2860"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Удельный вес населения, участвующего </w:t>
            </w:r>
            <w:r/>
          </w:p>
          <w:p>
            <w:pPr>
              <w:pStyle w:val="945"/>
              <w:jc w:val="center"/>
            </w:pPr>
            <w:r>
              <w:t xml:space="preserve">в платных  культурно-досуговых мероприятиях, проводимых (муниципальны</w:t>
            </w:r>
            <w:r>
              <w:t xml:space="preserve">-</w:t>
            </w:r>
            <w:r>
              <w:t xml:space="preserve">ми) учреждениями культуры, в общей численности населения, %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467</w:t>
            </w:r>
            <w:r/>
          </w:p>
        </w:tc>
      </w:tr>
      <w:tr>
        <w:trPr>
          <w:trHeight w:val="5134"/>
        </w:trPr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культуры), находящихся </w:t>
            </w:r>
            <w:r/>
          </w:p>
          <w:p>
            <w:pPr>
              <w:pStyle w:val="945"/>
              <w:jc w:val="center"/>
            </w:pPr>
            <w:r>
              <w:t xml:space="preserve">в удовлетвори</w:t>
            </w:r>
            <w:r>
              <w:t xml:space="preserve">-</w:t>
            </w:r>
            <w:r>
              <w:t xml:space="preserve">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противоава</w:t>
            </w:r>
            <w:r>
              <w:t xml:space="preserve">-</w:t>
            </w:r>
            <w:r>
              <w:t xml:space="preserve">рийных </w:t>
            </w:r>
            <w:r/>
          </w:p>
          <w:p>
            <w:pPr>
              <w:pStyle w:val="945"/>
              <w:jc w:val="center"/>
            </w:pPr>
            <w:r>
              <w:t xml:space="preserve">и восстановитель</w:t>
            </w:r>
            <w:r>
              <w:t xml:space="preserve">-</w:t>
            </w:r>
            <w:r>
              <w:t xml:space="preserve">ных работ), 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наследия, расположенных </w:t>
            </w:r>
            <w:r/>
          </w:p>
          <w:p>
            <w:pPr>
              <w:pStyle w:val="945"/>
              <w:jc w:val="center"/>
            </w:pPr>
            <w:r>
              <w:t xml:space="preserve">на территории округа, %)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1</w:t>
            </w:r>
            <w:r/>
          </w:p>
          <w:p>
            <w:pPr>
              <w:pStyle w:val="945"/>
              <w:jc w:val="center"/>
            </w:pPr>
            <w:r>
              <w:t xml:space="preserve">«</w:t>
            </w:r>
            <w:r>
              <w:t xml:space="preserve">Развитие библиотечного дела</w:t>
            </w:r>
            <w:r>
              <w:t xml:space="preserve">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 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</w:t>
            </w:r>
            <w:r/>
          </w:p>
          <w:p>
            <w:pPr>
              <w:pStyle w:val="945"/>
              <w:jc w:val="center"/>
            </w:pPr>
            <w:r>
              <w:t xml:space="preserve">(в т.ч. виртуальных) библиотек, </w:t>
            </w:r>
            <w:r/>
          </w:p>
          <w:p>
            <w:pPr>
              <w:pStyle w:val="945"/>
              <w:jc w:val="center"/>
            </w:pPr>
            <w:r>
              <w:t xml:space="preserve">тыс. раз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208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210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1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«Обеспечение доступа населения городского округа, в том числе социально уязвимых групп населения, включая инвалидов,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к информационно-библиотечным ресурсам»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1.1.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1.1.</w:t>
            </w:r>
            <w:r/>
          </w:p>
          <w:p>
            <w:pPr>
              <w:pStyle w:val="945"/>
              <w:jc w:val="center"/>
            </w:pPr>
            <w:r>
              <w:t xml:space="preserve">Обеспечение деятельности (оказание услуг) учреждений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1.1.1</w:t>
            </w:r>
            <w:r>
              <w:t xml:space="preserve">.</w:t>
            </w:r>
            <w:r>
              <w:t xml:space="preserve"> </w:t>
            </w:r>
            <w:r>
              <w:t xml:space="preserve">К</w:t>
            </w:r>
            <w:r>
              <w:t xml:space="preserve">оличество выданных экземпляров </w:t>
            </w:r>
            <w:r>
              <w:br/>
            </w:r>
            <w:r>
              <w:t xml:space="preserve">из фондов библиотек </w:t>
            </w:r>
            <w:r>
              <w:br/>
            </w:r>
            <w:r>
              <w:t xml:space="preserve">на 1 пользователя, шт.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20,4</w:t>
            </w:r>
            <w:r/>
          </w:p>
        </w:tc>
        <w:tc>
          <w:tcPr>
            <w:gridSpan w:val="2"/>
            <w:tcW w:w="128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20,5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1.1.2.</w:t>
            </w:r>
            <w:r/>
          </w:p>
          <w:p>
            <w:pPr>
              <w:pStyle w:val="945"/>
              <w:jc w:val="center"/>
            </w:pPr>
            <w:r>
              <w:t xml:space="preserve">Количество посещений сайтов библиотек в сети Интернет, </w:t>
            </w:r>
            <w:r>
              <w:br/>
            </w:r>
            <w:r>
              <w:t xml:space="preserve">тыс. посещений в год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4,3</w:t>
            </w:r>
            <w:r/>
          </w:p>
        </w:tc>
        <w:tc>
          <w:tcPr>
            <w:gridSpan w:val="2"/>
            <w:tcW w:w="128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4,5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1.1.3. </w:t>
            </w:r>
            <w:r>
              <w:t xml:space="preserve">К</w:t>
            </w:r>
            <w:r>
              <w:t xml:space="preserve">оличество выездов в год </w:t>
            </w:r>
            <w:r>
              <w:br/>
            </w:r>
            <w:r>
              <w:t xml:space="preserve">в библиотеки </w:t>
            </w:r>
            <w:r>
              <w:br/>
            </w:r>
            <w:r>
              <w:t xml:space="preserve">на 1 сотрудника,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gridSpan w:val="2"/>
            <w:tcW w:w="128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1.1.4.</w:t>
            </w:r>
            <w:r/>
          </w:p>
          <w:p>
            <w:pPr>
              <w:pStyle w:val="945"/>
              <w:jc w:val="center"/>
            </w:pPr>
            <w:r>
              <w:t xml:space="preserve">Количество библиографичес</w:t>
            </w:r>
            <w:r>
              <w:t xml:space="preserve">-</w:t>
            </w:r>
            <w:r>
              <w:t xml:space="preserve">ких записей, </w:t>
            </w:r>
            <w:r>
              <w:br/>
            </w:r>
            <w:r>
              <w:t xml:space="preserve">в т.ч. включенных в сводный электронный каталог библиотек России, тыс. ед.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</w:t>
            </w:r>
            <w:r/>
          </w:p>
        </w:tc>
        <w:tc>
          <w:tcPr>
            <w:gridSpan w:val="2"/>
            <w:tcW w:w="128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24,5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2. «Создание условий для повышения качества и доступности библиотечных услуг, интеллектуального развития населения городского округа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 основе формирования единого библиотечно-информационного и культурного пространства Грайворонского городского округа»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1.2.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1.2.</w:t>
            </w:r>
            <w:r/>
          </w:p>
          <w:p>
            <w:pPr>
              <w:pStyle w:val="945"/>
              <w:jc w:val="center"/>
            </w:pPr>
            <w:r>
              <w:t xml:space="preserve">Комплектование книжных фондов библиотек </w:t>
            </w:r>
            <w:r/>
          </w:p>
          <w:p>
            <w:pPr>
              <w:pStyle w:val="945"/>
              <w:jc w:val="center"/>
            </w:pPr>
            <w:r>
              <w:t xml:space="preserve">в рамках подпрограммы «Развитие библиотечного дела»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1.2.1.</w:t>
            </w:r>
            <w:r/>
          </w:p>
          <w:p>
            <w:pPr>
              <w:pStyle w:val="945"/>
              <w:jc w:val="center"/>
            </w:pPr>
            <w:r>
              <w:t xml:space="preserve">Количество новых поступлений изданий </w:t>
            </w:r>
            <w:r/>
          </w:p>
          <w:p>
            <w:pPr>
              <w:pStyle w:val="945"/>
              <w:jc w:val="center"/>
            </w:pPr>
            <w:r>
              <w:t xml:space="preserve">в библиотеки, </w:t>
            </w:r>
            <w:r/>
          </w:p>
          <w:p>
            <w:pPr>
              <w:pStyle w:val="945"/>
              <w:jc w:val="center"/>
            </w:pPr>
            <w:r>
              <w:t xml:space="preserve">тыс. экз.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1.3.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1.3. «Подключение общедоступных библиотек </w:t>
            </w:r>
            <w:r/>
          </w:p>
          <w:p>
            <w:pPr>
              <w:pStyle w:val="945"/>
              <w:jc w:val="center"/>
            </w:pPr>
            <w:r>
              <w:t xml:space="preserve">к сети Интернет и развитие системы библиотечного дела с учетом задачи расширения информацион</w:t>
            </w:r>
            <w:r>
              <w:t xml:space="preserve">-</w:t>
            </w:r>
            <w:r>
              <w:t xml:space="preserve">ных технологий»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1.3.1 Количество библиотек, подключенных </w:t>
            </w:r>
            <w:r/>
          </w:p>
          <w:p>
            <w:pPr>
              <w:pStyle w:val="945"/>
              <w:jc w:val="center"/>
            </w:pPr>
            <w:r>
              <w:t xml:space="preserve">к сети Интернет,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1.4.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1.4. «Организация </w:t>
            </w:r>
            <w:r/>
          </w:p>
          <w:p>
            <w:pPr>
              <w:pStyle w:val="945"/>
              <w:jc w:val="center"/>
            </w:pPr>
            <w:r>
              <w:t xml:space="preserve">и проведение общественно значимых мероприятий, направленных на создание единого библиотечно-информацион</w:t>
            </w:r>
            <w:r>
              <w:t xml:space="preserve">-</w:t>
            </w:r>
            <w:r>
              <w:t xml:space="preserve">ного </w:t>
            </w:r>
            <w:r/>
          </w:p>
          <w:p>
            <w:pPr>
              <w:pStyle w:val="945"/>
              <w:jc w:val="center"/>
            </w:pPr>
            <w:r>
              <w:t xml:space="preserve">и культурного пространства городского округа»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1.4.1 Количество общественно значимых мероприятий,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</w:t>
            </w:r>
            <w:r/>
          </w:p>
          <w:p>
            <w:pPr>
              <w:pStyle w:val="945"/>
              <w:jc w:val="center"/>
            </w:pPr>
            <w:r>
              <w:t xml:space="preserve">2</w:t>
            </w:r>
            <w:r/>
          </w:p>
          <w:p>
            <w:pPr>
              <w:pStyle w:val="945"/>
              <w:jc w:val="center"/>
            </w:pPr>
            <w:r>
              <w:t xml:space="preserve">«Развитие музейного дела»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</w:t>
            </w:r>
            <w:r>
              <w:br/>
            </w: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музея городского округа на 1000 человек населения,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rPr>
                <w:highlight w:val="cyan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музейных предметов, представленных зрителю, в общем количестве музейных предметов основного фонда музея,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1 «Обеспечение доступа населения городского округа к музейным предметам и музейным ценностям»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2.1.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2.1 «Обеспечение деятельности (оказание услуг)</w:t>
            </w:r>
            <w:r/>
          </w:p>
          <w:p>
            <w:pPr>
              <w:pStyle w:val="945"/>
              <w:jc w:val="center"/>
            </w:pPr>
            <w:r>
              <w:t xml:space="preserve">муниципальных</w:t>
            </w:r>
            <w:r/>
          </w:p>
          <w:p>
            <w:pPr>
              <w:pStyle w:val="945"/>
              <w:jc w:val="center"/>
            </w:pPr>
            <w:r>
              <w:t xml:space="preserve">учреждений»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>
              <w:br/>
            </w: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2.1.1.</w:t>
            </w:r>
            <w:r/>
          </w:p>
          <w:p>
            <w:pPr>
              <w:pStyle w:val="945"/>
              <w:jc w:val="center"/>
            </w:pPr>
            <w:r>
              <w:t xml:space="preserve">Количество временных</w:t>
            </w:r>
            <w:r/>
          </w:p>
          <w:p>
            <w:pPr>
              <w:pStyle w:val="945"/>
              <w:jc w:val="center"/>
            </w:pPr>
            <w:r>
              <w:t xml:space="preserve">выставок,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rPr>
                <w:highlight w:val="cyan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2.1.2.</w:t>
            </w:r>
            <w:r/>
          </w:p>
          <w:p>
            <w:pPr>
              <w:pStyle w:val="945"/>
              <w:jc w:val="center"/>
            </w:pPr>
            <w:r>
              <w:t xml:space="preserve">Количество предметов музейного фонда, тыс.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9,3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2 «Создание условий для сохранения и популяризации музейных коллекций и развития музейного дела в Грайворонском городском округе»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2.2.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2.2 «Организация</w:t>
            </w:r>
            <w:r/>
          </w:p>
          <w:p>
            <w:pPr>
              <w:pStyle w:val="945"/>
              <w:jc w:val="center"/>
            </w:pPr>
            <w:r>
              <w:t xml:space="preserve">и проведение общественно значимых мероприятий, направленных на популяризацию музейного дела»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 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2.2.1.</w:t>
            </w:r>
            <w:r/>
          </w:p>
          <w:p>
            <w:pPr>
              <w:pStyle w:val="945"/>
              <w:jc w:val="center"/>
            </w:pPr>
            <w:r>
              <w:t xml:space="preserve">Количество проведённых</w:t>
            </w:r>
            <w:r/>
          </w:p>
          <w:p>
            <w:pPr>
              <w:pStyle w:val="945"/>
              <w:jc w:val="center"/>
            </w:pPr>
            <w:r>
              <w:t xml:space="preserve">общественно значимых мероприятий,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3 </w:t>
            </w:r>
            <w:r/>
          </w:p>
          <w:p>
            <w:pPr>
              <w:pStyle w:val="945"/>
              <w:jc w:val="center"/>
            </w:pPr>
            <w:r>
              <w:t xml:space="preserve">«Культурно-досуговая деятельность </w:t>
            </w:r>
            <w:r/>
          </w:p>
          <w:p>
            <w:pPr>
              <w:pStyle w:val="945"/>
              <w:jc w:val="center"/>
            </w:pPr>
            <w:r>
              <w:t xml:space="preserve">и народное творчество»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посетителей культурно-массовых мероприятий, </w:t>
            </w:r>
            <w:r/>
          </w:p>
          <w:p>
            <w:pPr>
              <w:pStyle w:val="945"/>
              <w:jc w:val="center"/>
            </w:pPr>
            <w:r>
              <w:t xml:space="preserve">тыс. чел.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352,5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355,5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358,6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366,7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374,8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1 «Обеспечение доступа населения, в том числе социально уязвимых групп, включая инвалидов, к услугам по организации досуга населения, развития народного творчества»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3.1.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3.1. «Обеспечение деятельности (оказание услуг) государствен</w:t>
            </w:r>
            <w:r>
              <w:t xml:space="preserve">-</w:t>
            </w:r>
            <w:r>
              <w:t xml:space="preserve">ных учреждений (организаций)»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 г.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 г.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3.1.1. Количество культурно-массовых мероприятий,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7930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7935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7940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7945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7950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3.1.2.</w:t>
            </w:r>
            <w:r/>
          </w:p>
          <w:p>
            <w:pPr>
              <w:pStyle w:val="945"/>
              <w:jc w:val="center"/>
            </w:pPr>
            <w:r>
              <w:t xml:space="preserve">Количество действующих </w:t>
            </w:r>
            <w:r/>
          </w:p>
          <w:p>
            <w:pPr>
              <w:pStyle w:val="945"/>
              <w:jc w:val="center"/>
            </w:pPr>
            <w:r>
              <w:t xml:space="preserve">в течение года клубных формирований </w:t>
            </w:r>
            <w:r/>
          </w:p>
          <w:p>
            <w:pPr>
              <w:pStyle w:val="945"/>
              <w:jc w:val="center"/>
            </w:pPr>
            <w:r>
              <w:t xml:space="preserve">в культурно-досуговых учреждениях округа, ед.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368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368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3.1.3. Количество фестивалей, конкурсов, праздников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3.1.4.</w:t>
            </w:r>
            <w:r/>
          </w:p>
          <w:p>
            <w:pPr>
              <w:pStyle w:val="945"/>
              <w:jc w:val="center"/>
            </w:pPr>
            <w:r>
              <w:t xml:space="preserve">Количество семинаров, мастер-классов, творческих лабораторий, методических дней для специалистов культурно-досуговой деятельности,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</w:t>
            </w:r>
            <w:r/>
          </w:p>
        </w:tc>
      </w:tr>
      <w:tr>
        <w:trPr>
          <w:cantSplit/>
          <w:trHeight w:val="1910"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3.1.5.</w:t>
            </w:r>
            <w:r/>
          </w:p>
          <w:p>
            <w:pPr>
              <w:pStyle w:val="945"/>
              <w:jc w:val="center"/>
            </w:pPr>
            <w:r>
              <w:t xml:space="preserve">Количество выездов сотрудников </w:t>
            </w:r>
            <w:r/>
          </w:p>
          <w:p>
            <w:pPr>
              <w:pStyle w:val="945"/>
              <w:jc w:val="center"/>
            </w:pPr>
            <w:r>
              <w:t xml:space="preserve">в культурно-досуговые учреждения городского </w:t>
            </w:r>
            <w:r/>
          </w:p>
          <w:p>
            <w:pPr>
              <w:pStyle w:val="945"/>
              <w:jc w:val="center"/>
            </w:pPr>
            <w:r>
              <w:t xml:space="preserve">округа, ед.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</w:tr>
      <w:tr>
        <w:trPr>
          <w:cantSplit/>
          <w:trHeight w:val="1840"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3.1.6. Количество  изданных методических</w:t>
            </w:r>
            <w:r/>
          </w:p>
          <w:p>
            <w:pPr>
              <w:pStyle w:val="945"/>
              <w:jc w:val="center"/>
            </w:pPr>
            <w:r>
              <w:t xml:space="preserve"> и иных пособий для культурно- досуговых учреждений,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95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3.1.7. Количество посещений сайта МБУК «КДЦ» </w:t>
            </w:r>
            <w:r/>
          </w:p>
          <w:p>
            <w:pPr>
              <w:pStyle w:val="945"/>
              <w:jc w:val="center"/>
            </w:pPr>
            <w:r>
              <w:t xml:space="preserve">в сети Интернет, тыс. посещений</w:t>
            </w:r>
            <w:r/>
          </w:p>
          <w:p>
            <w:pPr>
              <w:pStyle w:val="945"/>
              <w:jc w:val="center"/>
            </w:pPr>
            <w:r>
              <w:t xml:space="preserve"> в год.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2 «Создание комфортных условий в предоставлении культурных услуг населению и развития народного творчества, популяризация современной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 традиционной культуры Грайворонского городского округа»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3.2.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3.2. «Организация </w:t>
            </w:r>
            <w:r/>
          </w:p>
          <w:p>
            <w:pPr>
              <w:pStyle w:val="945"/>
              <w:jc w:val="center"/>
            </w:pPr>
            <w:r>
              <w:t xml:space="preserve">и проведение общественно значимых мероприятий </w:t>
            </w:r>
            <w:r/>
          </w:p>
          <w:p>
            <w:pPr>
              <w:pStyle w:val="945"/>
              <w:jc w:val="center"/>
            </w:pPr>
            <w:r>
              <w:t xml:space="preserve">и мероприятий, направленных на популяризацию традиционной культуры Грайворонского городского округа»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3.2.1. Количество посещений культурно-массовых мероприятий </w:t>
            </w:r>
            <w:r/>
          </w:p>
          <w:p>
            <w:pPr>
              <w:pStyle w:val="945"/>
              <w:jc w:val="center"/>
            </w:pPr>
            <w:r>
              <w:t xml:space="preserve">на платной основе, тыс. чел.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148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169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173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3.3.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3.3. «Поддержка</w:t>
            </w:r>
            <w:r/>
          </w:p>
          <w:p>
            <w:pPr>
              <w:pStyle w:val="945"/>
              <w:jc w:val="center"/>
            </w:pPr>
            <w:r>
              <w:t xml:space="preserve">и развитие народных художествен</w:t>
            </w:r>
            <w:r>
              <w:t xml:space="preserve">-</w:t>
            </w:r>
            <w:r>
              <w:t xml:space="preserve">ных ремесел»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3.3.1.</w:t>
            </w:r>
            <w:r/>
          </w:p>
          <w:p>
            <w:pPr>
              <w:pStyle w:val="945"/>
              <w:jc w:val="center"/>
            </w:pPr>
            <w:r>
              <w:t xml:space="preserve">Количество мероприятий городского округа, направленных</w:t>
            </w:r>
            <w:r/>
          </w:p>
          <w:p>
            <w:pPr>
              <w:pStyle w:val="945"/>
              <w:jc w:val="center"/>
            </w:pPr>
            <w:r>
              <w:t xml:space="preserve">на поддержку</w:t>
            </w:r>
            <w:r/>
          </w:p>
          <w:p>
            <w:pPr>
              <w:pStyle w:val="945"/>
              <w:jc w:val="center"/>
            </w:pPr>
            <w:r>
              <w:t xml:space="preserve">и развитие мастеров народных художественных ремесел,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31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3.3.2. Количество мастеров декоративно-прикладного творчества, обучающихся </w:t>
            </w:r>
            <w:r/>
          </w:p>
          <w:p>
            <w:pPr>
              <w:pStyle w:val="945"/>
              <w:jc w:val="center"/>
            </w:pPr>
            <w:r>
              <w:t xml:space="preserve">на семинарах, мастер-классах, творческих лабораториях, курсах повышения квалификации, чел.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4 «Государствен</w:t>
            </w:r>
            <w:r>
              <w:t xml:space="preserve">-</w:t>
            </w:r>
            <w:r>
              <w:t xml:space="preserve">ная охрана, сохранение </w:t>
            </w:r>
            <w:r/>
          </w:p>
          <w:p>
            <w:pPr>
              <w:pStyle w:val="945"/>
              <w:jc w:val="center"/>
            </w:pPr>
            <w:r>
              <w:t xml:space="preserve">и популяризация объектов культурного наследия</w:t>
            </w:r>
            <w:r/>
          </w:p>
          <w:p>
            <w:pPr>
              <w:pStyle w:val="945"/>
              <w:jc w:val="center"/>
            </w:pPr>
            <w:r>
              <w:t xml:space="preserve">(памятников истории и</w:t>
            </w:r>
            <w:r/>
          </w:p>
          <w:p>
            <w:pPr>
              <w:pStyle w:val="945"/>
              <w:jc w:val="center"/>
            </w:pPr>
            <w:r>
              <w:t xml:space="preserve">культуры) Грайворонского городского округа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cyan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cyan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</w:t>
            </w:r>
            <w:r/>
          </w:p>
          <w:p>
            <w:pPr>
              <w:pStyle w:val="945"/>
              <w:jc w:val="center"/>
            </w:pPr>
            <w:r>
              <w:t xml:space="preserve">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культуры), находящихся </w:t>
            </w:r>
            <w:r/>
          </w:p>
          <w:p>
            <w:pPr>
              <w:pStyle w:val="945"/>
              <w:jc w:val="center"/>
            </w:pPr>
            <w:r>
              <w:t xml:space="preserve">в удовлетвори</w:t>
            </w:r>
            <w:r>
              <w:t xml:space="preserve">-</w:t>
            </w:r>
            <w:r>
              <w:t xml:space="preserve">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противоаварий</w:t>
            </w:r>
            <w:r>
              <w:t xml:space="preserve">-</w:t>
            </w:r>
            <w:r>
              <w:t xml:space="preserve">ных и восстановитель</w:t>
            </w:r>
            <w:r>
              <w:t xml:space="preserve">-</w:t>
            </w:r>
            <w:r>
              <w:t xml:space="preserve">ных работ),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наследия, расположенных </w:t>
            </w:r>
            <w:r/>
          </w:p>
          <w:p>
            <w:pPr>
              <w:pStyle w:val="945"/>
              <w:jc w:val="center"/>
            </w:pPr>
            <w:r>
              <w:t xml:space="preserve">а территории Грайворонского городского округа,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1 «Обеспечение государственной охраны объектов культурного наследия Грайворонского городского округа»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4.1</w:t>
            </w:r>
            <w:r/>
          </w:p>
          <w:p>
            <w:pPr>
              <w:pStyle w:val="945"/>
              <w:jc w:val="center"/>
            </w:pPr>
            <w:r>
              <w:t xml:space="preserve">«Государствен</w:t>
            </w:r>
            <w:r>
              <w:t xml:space="preserve">-</w:t>
            </w:r>
            <w:r>
              <w:t xml:space="preserve">ная охрана объектов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культурного наследия»</w:t>
            </w:r>
            <w:r>
              <w:rPr>
                <w:highlight w:val="yellow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</w:t>
            </w:r>
            <w:r/>
          </w:p>
          <w:p>
            <w:pPr>
              <w:pStyle w:val="945"/>
              <w:jc w:val="center"/>
            </w:pPr>
            <w:r>
              <w:t xml:space="preserve"> 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4.1.1.</w:t>
            </w:r>
            <w:r/>
          </w:p>
          <w:p>
            <w:pPr>
              <w:pStyle w:val="945"/>
              <w:jc w:val="center"/>
            </w:pPr>
            <w:r>
              <w:t xml:space="preserve">Доля объектов культурного наследия регионального значения Грайворонского городского округа, обеспеченных первичной учётной документацией, необходимой </w:t>
            </w:r>
            <w:r/>
          </w:p>
          <w:p>
            <w:pPr>
              <w:pStyle w:val="945"/>
              <w:jc w:val="center"/>
            </w:pPr>
            <w:r>
              <w:t xml:space="preserve">для регистрации </w:t>
            </w:r>
            <w:r/>
          </w:p>
          <w:p>
            <w:pPr>
              <w:pStyle w:val="945"/>
              <w:jc w:val="center"/>
            </w:pPr>
            <w:r>
              <w:t xml:space="preserve">в едином государственном реестре объектов культурного наследия (памятников истории и культуры) народов Российской Федерации, 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 регионального значения Грайворонского округа, %-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2 «Повышение доступности информации об объектах культурного наследия Грайворонского городского округа для населения»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4.2.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4.2</w:t>
            </w:r>
            <w:r/>
          </w:p>
          <w:p>
            <w:pPr>
              <w:pStyle w:val="945"/>
              <w:jc w:val="center"/>
            </w:pPr>
            <w:r>
              <w:t xml:space="preserve">«Популяриза</w:t>
            </w:r>
            <w:r>
              <w:t xml:space="preserve">-</w:t>
            </w:r>
            <w:r>
              <w:t xml:space="preserve">ция объектов</w:t>
            </w:r>
            <w:r/>
          </w:p>
          <w:p>
            <w:pPr>
              <w:pStyle w:val="945"/>
              <w:jc w:val="center"/>
            </w:pPr>
            <w:r>
              <w:t xml:space="preserve">культурного наследия»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4.2.1. Доля ежегодно проведённых мероприятий, направленных </w:t>
            </w:r>
            <w:r/>
          </w:p>
          <w:p>
            <w:pPr>
              <w:pStyle w:val="945"/>
              <w:jc w:val="center"/>
            </w:pPr>
            <w:r>
              <w:t xml:space="preserve">на популяризацию объектов культурного наследия, </w:t>
            </w:r>
            <w:r/>
          </w:p>
          <w:p>
            <w:pPr>
              <w:pStyle w:val="945"/>
              <w:jc w:val="center"/>
            </w:pPr>
            <w:r>
              <w:t xml:space="preserve">от запланированных мероприятий Программы, %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3 «Сохранение историко-культурной ценности объектов культурного наследия Грайворонского городского округа»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4.3.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4.3</w:t>
            </w:r>
            <w:r/>
          </w:p>
          <w:p>
            <w:pPr>
              <w:pStyle w:val="945"/>
              <w:jc w:val="center"/>
            </w:pPr>
            <w:r>
              <w:t xml:space="preserve">«Сохранение объектов культурного наследия</w:t>
            </w:r>
            <w:r/>
          </w:p>
          <w:p>
            <w:pPr>
              <w:pStyle w:val="945"/>
              <w:jc w:val="center"/>
            </w:pPr>
            <w:r>
              <w:t xml:space="preserve">(памятников истории и</w:t>
            </w:r>
            <w:r/>
          </w:p>
          <w:p>
            <w:pPr>
              <w:pStyle w:val="945"/>
              <w:jc w:val="center"/>
            </w:pPr>
            <w:r>
              <w:t xml:space="preserve">культуры)»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  <w:rPr>
                <w:highlight w:val="red"/>
              </w:rPr>
            </w:pPr>
            <w:r>
              <w:rPr>
                <w:highlight w:val="red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</w:t>
            </w:r>
            <w:r/>
          </w:p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по строительству, транспорту, ЖКХ и ТЭК администрации Грайворонского городского округа</w:t>
            </w:r>
            <w:r>
              <w:rPr>
                <w:highlight w:val="yellow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4.3.1.</w:t>
            </w:r>
            <w:r/>
          </w:p>
          <w:p>
            <w:pPr>
              <w:pStyle w:val="945"/>
              <w:jc w:val="center"/>
            </w:pPr>
            <w:r>
              <w:t xml:space="preserve">Количество объектов культурного наследия, </w:t>
            </w:r>
            <w:r/>
          </w:p>
          <w:p>
            <w:pPr>
              <w:pStyle w:val="945"/>
              <w:jc w:val="center"/>
            </w:pPr>
            <w:r>
              <w:t xml:space="preserve">на которых проведены работы по сохранению, ед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5.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5 «Муниципаль</w:t>
            </w:r>
            <w:r>
              <w:t xml:space="preserve">-</w:t>
            </w:r>
            <w:r>
              <w:t xml:space="preserve">ная политика </w:t>
            </w:r>
            <w:r/>
          </w:p>
          <w:p>
            <w:pPr>
              <w:pStyle w:val="945"/>
              <w:jc w:val="center"/>
            </w:pPr>
            <w:r>
              <w:t xml:space="preserve">в сфере культуры»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Отношение средней заработной платы работников учреждений культуры </w:t>
            </w:r>
            <w:r/>
          </w:p>
          <w:p>
            <w:pPr>
              <w:pStyle w:val="945"/>
              <w:jc w:val="center"/>
            </w:pPr>
            <w:r>
              <w:t xml:space="preserve">к средней заработной плате,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6 </w:t>
            </w:r>
            <w:r/>
          </w:p>
          <w:p>
            <w:pPr>
              <w:pStyle w:val="945"/>
              <w:jc w:val="center"/>
            </w:pPr>
            <w:r>
              <w:t xml:space="preserve">«Реализация молодежной политики»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вовлеченной </w:t>
            </w:r>
            <w:r/>
          </w:p>
          <w:p>
            <w:pPr>
              <w:pStyle w:val="945"/>
              <w:jc w:val="center"/>
            </w:pPr>
            <w:r>
              <w:t xml:space="preserve">в волонтерскую деятельность, деятельность трудовых объединений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молодых людей, принимающих участие </w:t>
            </w:r>
            <w:r/>
          </w:p>
          <w:p>
            <w:pPr>
              <w:pStyle w:val="945"/>
              <w:jc w:val="center"/>
            </w:pPr>
            <w:r>
              <w:t xml:space="preserve">в деятельности молодежных общественных объединений </w:t>
            </w:r>
            <w:r/>
          </w:p>
          <w:p>
            <w:pPr>
              <w:pStyle w:val="945"/>
              <w:jc w:val="center"/>
            </w:pPr>
            <w:r>
              <w:t xml:space="preserve">и организаций,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</w:t>
            </w:r>
            <w:r/>
          </w:p>
        </w:tc>
      </w:tr>
      <w:tr>
        <w:trPr>
          <w:cantSplit/>
          <w:trHeight w:val="2160"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 </w:t>
            </w:r>
            <w:r/>
          </w:p>
          <w:p>
            <w:pPr>
              <w:pStyle w:val="945"/>
              <w:jc w:val="center"/>
            </w:pPr>
            <w:r>
              <w:t xml:space="preserve">по информационному сопровождению,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82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83</w:t>
            </w:r>
            <w:r/>
          </w:p>
        </w:tc>
      </w:tr>
      <w:tr>
        <w:trPr>
          <w:cantSplit/>
          <w:trHeight w:val="2300"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 </w:t>
            </w:r>
            <w:r/>
          </w:p>
          <w:p>
            <w:pPr>
              <w:pStyle w:val="945"/>
              <w:jc w:val="center"/>
            </w:pPr>
            <w:r>
              <w:t xml:space="preserve">по патриотическому и духовно-нравственному воспитанию,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округа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молодежи, охваченной мероприятиями</w:t>
            </w:r>
            <w:r/>
          </w:p>
          <w:p>
            <w:pPr>
              <w:pStyle w:val="945"/>
              <w:jc w:val="center"/>
            </w:pPr>
            <w:r>
              <w:t xml:space="preserve"> по пропаганде здорового образа жизни и профилактике негативных явлений, к общему числу молодежи округа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63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64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7.</w:t>
            </w:r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7</w:t>
            </w:r>
            <w:r/>
          </w:p>
          <w:p>
            <w:pPr>
              <w:pStyle w:val="945"/>
              <w:jc w:val="center"/>
            </w:pPr>
            <w:r>
              <w:t xml:space="preserve">«Развитие туризма, ремеслен</w:t>
            </w:r>
            <w:r>
              <w:t xml:space="preserve">-</w:t>
            </w:r>
            <w:r>
              <w:t xml:space="preserve">ничества </w:t>
            </w:r>
            <w:r/>
          </w:p>
          <w:p>
            <w:pPr>
              <w:pStyle w:val="945"/>
              <w:jc w:val="center"/>
            </w:pPr>
            <w:r>
              <w:t xml:space="preserve">и придорожного сервиса»</w:t>
            </w:r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>
              <w:t xml:space="preserve">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</w:t>
            </w:r>
            <w:r/>
          </w:p>
          <w:p>
            <w:pPr>
              <w:pStyle w:val="945"/>
              <w:jc w:val="center"/>
            </w:pPr>
            <w:r>
              <w:t xml:space="preserve">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>
              <w:rPr>
                <w:highlight w:val="yellow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туристов посетивших городской округ, </w:t>
            </w:r>
            <w:r/>
          </w:p>
          <w:p>
            <w:pPr>
              <w:pStyle w:val="945"/>
              <w:jc w:val="center"/>
            </w:pPr>
            <w:r>
              <w:t xml:space="preserve">в том числе, </w:t>
            </w:r>
            <w:r/>
          </w:p>
          <w:p>
            <w:pPr>
              <w:pStyle w:val="945"/>
              <w:jc w:val="center"/>
            </w:pPr>
            <w:r>
              <w:t xml:space="preserve">тыс. человек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</w:tr>
      <w:tr>
        <w:trPr>
          <w:cantSplit/>
          <w:trHeight w:val="1597"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 лиц, посетивших объекты сельского туризма, </w:t>
            </w:r>
            <w:r/>
          </w:p>
          <w:p>
            <w:pPr>
              <w:pStyle w:val="945"/>
              <w:jc w:val="center"/>
            </w:pPr>
            <w:r>
              <w:t xml:space="preserve">тыс. человек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55000</w:t>
            </w:r>
            <w:r/>
          </w:p>
        </w:tc>
      </w:tr>
      <w:tr>
        <w:trPr>
          <w:cantSplit/>
          <w:trHeight w:val="2029"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численность, размещенных </w:t>
            </w:r>
            <w:r/>
          </w:p>
          <w:p>
            <w:pPr>
              <w:pStyle w:val="945"/>
              <w:jc w:val="center"/>
            </w:pPr>
            <w:r>
              <w:t xml:space="preserve">в гостиницах, санаторно-курортных организациях </w:t>
            </w:r>
            <w:r/>
          </w:p>
          <w:p>
            <w:pPr>
              <w:pStyle w:val="945"/>
              <w:jc w:val="center"/>
            </w:pPr>
            <w:r>
              <w:t xml:space="preserve">и организациях отдыха, из них, тыс. человек: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5700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5750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5800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численность лиц, размещенных </w:t>
            </w:r>
            <w:r/>
          </w:p>
          <w:p>
            <w:pPr>
              <w:pStyle w:val="945"/>
              <w:jc w:val="center"/>
            </w:pPr>
            <w:r>
              <w:t xml:space="preserve">в гостиницах и аналогичных средствах размещения,</w:t>
            </w:r>
            <w:r/>
          </w:p>
          <w:p>
            <w:pPr>
              <w:pStyle w:val="945"/>
              <w:jc w:val="center"/>
            </w:pPr>
            <w:r>
              <w:t xml:space="preserve">тыс. человек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4350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4450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4500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4500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Коллективные средства размещения, в том числе единиц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гостиничного типа, ед./места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Доходы от предоставляемых услуг гостиниц</w:t>
            </w:r>
            <w:r/>
          </w:p>
          <w:p>
            <w:pPr>
              <w:pStyle w:val="945"/>
              <w:jc w:val="center"/>
            </w:pPr>
            <w:r>
              <w:t xml:space="preserve">и аналогичных средств размещения, </w:t>
            </w:r>
            <w:r/>
          </w:p>
          <w:p>
            <w:pPr>
              <w:pStyle w:val="945"/>
              <w:jc w:val="center"/>
            </w:pPr>
            <w:r>
              <w:t xml:space="preserve">тыс. рублей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3800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3810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3820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3830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3840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</w:t>
            </w:r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8 </w:t>
            </w:r>
            <w:r/>
          </w:p>
          <w:p>
            <w:pPr>
              <w:pStyle w:val="945"/>
              <w:jc w:val="center"/>
            </w:pPr>
            <w:r>
              <w:t xml:space="preserve">«Развитие дополнительно</w:t>
            </w:r>
            <w:r>
              <w:t xml:space="preserve">-</w:t>
            </w:r>
            <w:r>
              <w:t xml:space="preserve">го образования детей в сфере культуры</w:t>
            </w:r>
            <w:r>
              <w:t xml:space="preserve">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</w:t>
            </w:r>
            <w:r/>
          </w:p>
          <w:p>
            <w:pPr>
              <w:pStyle w:val="945"/>
              <w:jc w:val="center"/>
            </w:pPr>
            <w:r>
              <w:t xml:space="preserve">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 детей в возрасте от 5 до 18 лет включительно, обучающихся</w:t>
            </w:r>
            <w:r/>
          </w:p>
          <w:p>
            <w:pPr>
              <w:pStyle w:val="945"/>
              <w:jc w:val="center"/>
            </w:pPr>
            <w:r>
              <w:t xml:space="preserve">в ДШИ, от общего количества детей данного возраста </w:t>
            </w:r>
            <w:r/>
          </w:p>
          <w:p>
            <w:pPr>
              <w:pStyle w:val="945"/>
              <w:jc w:val="center"/>
            </w:pPr>
            <w:r>
              <w:t xml:space="preserve">в Грайворонском городском округе,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13,9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</w:t>
            </w:r>
            <w:r/>
          </w:p>
        </w:tc>
      </w:tr>
      <w:tr>
        <w:trPr/>
        <w:tc>
          <w:tcPr>
            <w:gridSpan w:val="13"/>
            <w:tcW w:w="1470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Задача 1 «Развитие системы выявления, поддержки и сопровождения одаренных детей в области культуры и искусства»</w:t>
            </w:r>
            <w:r/>
          </w:p>
        </w:tc>
      </w:tr>
      <w:tr>
        <w:trPr/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8.1. </w:t>
            </w:r>
            <w:r>
              <w:t xml:space="preserve">«</w:t>
            </w:r>
            <w:r>
              <w:t xml:space="preserve">Обеспечение деятельности (оказание услуг) муниципальных учреждений</w:t>
            </w:r>
            <w:r>
              <w:t xml:space="preserve">»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8.1. Доля  детей, обучающихся </w:t>
            </w:r>
            <w:r/>
          </w:p>
          <w:p>
            <w:pPr>
              <w:pStyle w:val="945"/>
              <w:jc w:val="center"/>
            </w:pPr>
            <w:r>
              <w:t xml:space="preserve">в ДШИ, </w:t>
            </w:r>
            <w:r>
              <w:t xml:space="preserve">привлекаемых</w:t>
            </w:r>
            <w:r>
              <w:t xml:space="preserve"> </w:t>
            </w:r>
            <w:r/>
          </w:p>
          <w:p>
            <w:pPr>
              <w:pStyle w:val="945"/>
              <w:jc w:val="center"/>
            </w:pPr>
            <w:r>
              <w:t xml:space="preserve">к участию</w:t>
            </w:r>
            <w:r/>
          </w:p>
          <w:p>
            <w:pPr>
              <w:pStyle w:val="945"/>
              <w:jc w:val="center"/>
            </w:pPr>
            <w:r>
              <w:t xml:space="preserve"> в различных творческих мероприятиях, </w:t>
            </w:r>
            <w:r/>
          </w:p>
          <w:p>
            <w:pPr>
              <w:pStyle w:val="945"/>
              <w:jc w:val="center"/>
            </w:pPr>
            <w:r>
              <w:t xml:space="preserve">от общего числа детей, обучающихся</w:t>
            </w:r>
            <w:r/>
          </w:p>
          <w:p>
            <w:pPr>
              <w:pStyle w:val="945"/>
              <w:jc w:val="center"/>
            </w:pPr>
            <w:r>
              <w:t xml:space="preserve"> в ДШИ, %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70,5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80</w:t>
            </w:r>
            <w:r/>
          </w:p>
        </w:tc>
      </w:tr>
      <w:tr>
        <w:trPr>
          <w:cantSplit/>
        </w:trPr>
        <w:tc>
          <w:tcPr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Основное мероприятие 8.2.</w:t>
            </w:r>
            <w:r/>
          </w:p>
          <w:p>
            <w:pPr>
              <w:pStyle w:val="945"/>
              <w:jc w:val="center"/>
            </w:pPr>
            <w:r>
              <w:t xml:space="preserve">«</w:t>
            </w:r>
            <w:r>
              <w:t xml:space="preserve">Мероприятия, направленные на выявление </w:t>
            </w:r>
            <w:r/>
          </w:p>
          <w:p>
            <w:pPr>
              <w:pStyle w:val="945"/>
              <w:jc w:val="center"/>
            </w:pPr>
            <w:r>
              <w:t xml:space="preserve">и поддержку одаренных детей</w:t>
            </w:r>
            <w:r>
              <w:t xml:space="preserve">»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2021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2025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</w:t>
            </w:r>
            <w:r/>
          </w:p>
          <w:p>
            <w:pPr>
              <w:pStyle w:val="945"/>
              <w:jc w:val="center"/>
            </w:pPr>
            <w:r>
              <w:t xml:space="preserve">и молодежной политики</w:t>
            </w:r>
            <w:r/>
          </w:p>
          <w:p>
            <w:pPr>
              <w:pStyle w:val="945"/>
              <w:jc w:val="center"/>
            </w:pPr>
            <w:r>
              <w:t xml:space="preserve">администрации Грайворонского городского округа</w:t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Прогрес</w:t>
            </w:r>
            <w:r>
              <w:t xml:space="preserve">-</w:t>
            </w:r>
            <w:r>
              <w:t xml:space="preserve">сирующий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8.2.1.</w:t>
            </w:r>
            <w:r/>
          </w:p>
          <w:p>
            <w:pPr>
              <w:pStyle w:val="945"/>
              <w:jc w:val="center"/>
            </w:pPr>
            <w:r>
              <w:t xml:space="preserve">Количество участников конкурсов различного уровня, чел.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30,5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</w:t>
            </w:r>
            <w:r/>
          </w:p>
        </w:tc>
      </w:tr>
      <w:tr>
        <w:trPr>
          <w:cantSplit/>
          <w:trHeight w:val="1536"/>
        </w:trPr>
        <w:tc>
          <w:tcPr>
            <w:tcW w:w="67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8.2.2.</w:t>
            </w:r>
            <w:r/>
          </w:p>
          <w:p>
            <w:pPr>
              <w:pStyle w:val="945"/>
              <w:jc w:val="center"/>
            </w:pPr>
            <w:r>
              <w:t xml:space="preserve">Количество детей, обучающихся </w:t>
            </w:r>
            <w:r/>
          </w:p>
          <w:p>
            <w:pPr>
              <w:pStyle w:val="945"/>
              <w:jc w:val="center"/>
            </w:pPr>
            <w:r>
              <w:t xml:space="preserve">в ДШИ, получивших стипендию, чел.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</w:tr>
      <w:tr>
        <w:trPr>
          <w:trHeight w:val="1380"/>
        </w:trPr>
        <w:tc>
          <w:tcPr>
            <w:tcW w:w="67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Показатель 8.2.3.</w:t>
            </w:r>
            <w:r/>
          </w:p>
          <w:p>
            <w:pPr>
              <w:pStyle w:val="945"/>
              <w:jc w:val="center"/>
            </w:pPr>
            <w:r>
              <w:t xml:space="preserve">Количество проведенных общественно – значимых мероприятий, ед.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</w:t>
            </w:r>
            <w:r/>
          </w:p>
        </w:tc>
        <w:tc>
          <w:tcPr>
            <w:gridSpan w:val="2"/>
            <w:tcW w:w="10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</w:tr>
    </w:tbl>
    <w:p>
      <w:pPr>
        <w:pStyle w:val="945"/>
      </w:pPr>
      <w:r/>
      <w:r/>
    </w:p>
    <w:p>
      <w:pPr>
        <w:pStyle w:val="945"/>
        <w:ind w:left="978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Приложение №2</w:t>
      </w:r>
      <w:r/>
    </w:p>
    <w:p>
      <w:pPr>
        <w:pStyle w:val="945"/>
        <w:ind w:left="97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муниципальной программе</w:t>
      </w:r>
      <w:r/>
    </w:p>
    <w:p>
      <w:pPr>
        <w:pStyle w:val="945"/>
        <w:ind w:left="97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</w:t>
      </w:r>
      <w:r/>
    </w:p>
    <w:p>
      <w:pPr>
        <w:pStyle w:val="945"/>
        <w:ind w:left="97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искусства</w:t>
      </w:r>
      <w:r/>
    </w:p>
    <w:p>
      <w:pPr>
        <w:pStyle w:val="945"/>
        <w:ind w:left="97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округа»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57"/>
        <w:ind w:right="1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меры правового урегулирования в сфере реализации муниципальной программы</w:t>
      </w:r>
      <w:r/>
    </w:p>
    <w:p>
      <w:pPr>
        <w:pStyle w:val="957"/>
        <w:ind w:right="1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искусства Грайворонского городского округа»</w:t>
      </w:r>
      <w:r/>
    </w:p>
    <w:p>
      <w:pPr>
        <w:pStyle w:val="957"/>
        <w:ind w:right="16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45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8"/>
        <w:gridCol w:w="3420"/>
        <w:gridCol w:w="3600"/>
        <w:gridCol w:w="3420"/>
        <w:gridCol w:w="3420"/>
      </w:tblGrid>
      <w:tr>
        <w:trPr>
          <w:tblHeader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№ п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п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Вид нормативного правового акта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Основные положения нормативного правового акта</w:t>
            </w:r>
            <w:r>
              <w:rPr>
                <w:b/>
              </w:rPr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исполнитель, соискатели, участники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Ожидаемые сроки принятия</w:t>
            </w:r>
            <w:r/>
          </w:p>
        </w:tc>
      </w:tr>
      <w:tr>
        <w:trPr>
          <w:tblHeader/>
        </w:trPr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Постановление администрации Грайворонского городского округа от 27 августа 2021 года №479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 утверждении административного регламента предоставления услуги «Согласование проектной документации на проведение работ </w:t>
            </w:r>
            <w:r>
              <w:br/>
            </w:r>
            <w:r>
              <w:t xml:space="preserve">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и молодежной политики</w:t>
            </w:r>
            <w:r>
              <w:t xml:space="preserve"> администрации Грайворонского городского округа 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 27 августа 2021</w:t>
            </w:r>
            <w:r>
              <w:t xml:space="preserve"> </w:t>
            </w:r>
            <w:r>
              <w:t xml:space="preserve">г</w:t>
            </w:r>
            <w:r>
              <w:t xml:space="preserve">ода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Постановление администрации Грайворонского городского округа от 25 января 2022 года №43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 внесении изменений </w:t>
            </w:r>
            <w:r>
              <w:br/>
            </w:r>
            <w:r>
              <w:t xml:space="preserve">в постановление администрации Грайворонского городского округа </w:t>
            </w:r>
            <w:r>
              <w:br/>
            </w:r>
            <w:r>
              <w:t xml:space="preserve">от 27 августа 2021 года №478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 25 января 2022</w:t>
            </w:r>
            <w:r>
              <w:t xml:space="preserve"> года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Постановление администрации Грайворонского городского округа от 09 июля 2021 года №382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 утверждении административного регламента предоставления услуги «Согласование проектов установки </w:t>
            </w:r>
            <w:r>
              <w:br/>
            </w:r>
            <w:r>
              <w:t xml:space="preserve">и содержания информационных надписей и обозначений, устанавливаемых на  объектах  культурного наследия местного (муниципального) значения»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 09 июля 2021</w:t>
            </w:r>
            <w:r>
              <w:t xml:space="preserve"> </w:t>
            </w:r>
            <w:r>
              <w:t xml:space="preserve">г</w:t>
            </w:r>
            <w:r>
              <w:t xml:space="preserve">ода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Постановление администрации Грайворонского городского округа от 04 апреля 2019года №194 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 утверждении административных регламентов предоставления муниципальных услуг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 04 апреля 2019 г</w:t>
            </w:r>
            <w:r>
              <w:t xml:space="preserve">ода</w:t>
            </w:r>
            <w:r/>
          </w:p>
        </w:tc>
      </w:tr>
      <w:tr>
        <w:trPr/>
        <w:tc>
          <w:tcPr>
            <w:tcW w:w="648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Решение Совета депутатов Грайворонского городского округа от  21 апреля 2022 года №513</w:t>
            </w:r>
            <w:r/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 внесении изменений в решение Совета депутатов от 23 декабря </w:t>
            </w:r>
            <w:r/>
          </w:p>
          <w:p>
            <w:pPr>
              <w:pStyle w:val="945"/>
              <w:jc w:val="center"/>
            </w:pPr>
            <w:r>
              <w:t xml:space="preserve">2021 года №477 «О бюджете Грайворонского городского округа </w:t>
            </w:r>
            <w:r/>
          </w:p>
          <w:p>
            <w:pPr>
              <w:pStyle w:val="945"/>
              <w:jc w:val="center"/>
            </w:pPr>
            <w:r>
              <w:t xml:space="preserve">на 2022 год и плановые периоды </w:t>
            </w:r>
            <w:r/>
          </w:p>
          <w:p>
            <w:pPr>
              <w:pStyle w:val="945"/>
              <w:jc w:val="center"/>
            </w:pPr>
            <w:r>
              <w:t xml:space="preserve">2023 и 2024 годов»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Управление культуры и молодежной политики</w:t>
            </w:r>
            <w:r>
              <w:t xml:space="preserve"> администрации Грайворонского городского округа</w:t>
            </w:r>
            <w:r/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 21 апреля 2022 г</w:t>
            </w:r>
            <w:r>
              <w:t xml:space="preserve">ода</w:t>
            </w:r>
            <w:r/>
          </w:p>
        </w:tc>
      </w:tr>
    </w:tbl>
    <w:p>
      <w:pPr>
        <w:pStyle w:val="945"/>
      </w:pPr>
      <w:r/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t xml:space="preserve">Приложение № 3</w:t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муниципальной программе</w:t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</w:t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 и искусства</w:t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округа»</w:t>
      </w: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Ресурсное обеспечение и прогнозная (справочная) оценка расходов на реализацию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основных мероприятий (мероприятий) муниципальной программы городского округа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 различных источников финансирования </w:t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этапе реализации</w:t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44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97"/>
        <w:gridCol w:w="1630"/>
        <w:gridCol w:w="1701"/>
        <w:gridCol w:w="1701"/>
        <w:gridCol w:w="992"/>
        <w:gridCol w:w="992"/>
        <w:gridCol w:w="993"/>
        <w:gridCol w:w="1134"/>
        <w:gridCol w:w="1134"/>
        <w:gridCol w:w="992"/>
        <w:gridCol w:w="1559"/>
      </w:tblGrid>
      <w:tr>
        <w:trPr>
          <w:cantSplit/>
          <w:tblHeader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Программа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муниципаль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ной программы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Источники финансирова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ния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тыс./руб.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2 этапы)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Объем финансирова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ния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тыс./руб.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(1и2 этапы)</w:t>
            </w:r>
            <w:r/>
          </w:p>
        </w:tc>
        <w:tc>
          <w:tcPr>
            <w:gridSpan w:val="7"/>
            <w:tcW w:w="77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Расходы (тыс. рублей), годы</w:t>
            </w:r>
            <w:r/>
          </w:p>
        </w:tc>
      </w:tr>
      <w:tr>
        <w:trPr>
          <w:cantSplit/>
          <w:tblHeader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2017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2018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2019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 I этап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(2015-2020 годы)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Муниципальная программа Грайворонского городского округа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культуры </w:t>
            </w:r>
            <w:r/>
          </w:p>
          <w:p>
            <w:pPr>
              <w:pStyle w:val="945"/>
              <w:jc w:val="center"/>
            </w:pPr>
            <w:r>
              <w:t xml:space="preserve">и искусства Грайворонского городского округа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1 719 099,0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68652,5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74671,6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87502,1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126630,6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117662,3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161642,7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639427,9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61 599,4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1181,6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333,8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1 805,3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130 925,1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1479,0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1398,0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4601,4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23714,9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1837,8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32213,7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65 243,9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1 505 541,3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65255,5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71370,0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79952,0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103373,3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113714,1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126990,1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560655,5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21 033,2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1866,5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1894,6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1767,1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1990,5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2100,0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2105.0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11 723,7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№1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библиотечного дела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260 562,3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11025,0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12141,0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14954,0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29092,9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19473,6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27514,3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114200,8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10 721,9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8,6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109,5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189,0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16 088,2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4,4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9749,5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5400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15 156,7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233 752,2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10973,5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12132,0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14941,0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19233,9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19460,4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22114,3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98 855,1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</w:t>
            </w:r>
            <w:r>
              <w:t xml:space="preserve">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№2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музейного дела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89 724,8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1326,0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2821,0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2803,0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2497,5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2569,6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18575,8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30 592,9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41 443,7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1398,0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306,5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13808,0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15 512,5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48 281,1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1326,0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1423,0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2803,0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2191,0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2569,6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4767,8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15 080,4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№3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Культурно-досуговая деятельность</w:t>
            </w:r>
            <w:r/>
          </w:p>
          <w:p>
            <w:pPr>
              <w:pStyle w:val="945"/>
              <w:jc w:val="center"/>
            </w:pPr>
            <w:r>
              <w:t xml:space="preserve">и народное творчество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861 522,3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38191,5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40564,6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45438,1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68280,0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64647,2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82283,9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339405,3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46 365,1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1173,0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109,5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150,0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1432,5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68 120,8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15 488,7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4597,0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13558,0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1835,0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12956,9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34 425,9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726 403,2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34846,0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38670,0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37901,0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52622,0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60712,2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67072,0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291823,2</w:t>
            </w:r>
            <w:r/>
          </w:p>
        </w:tc>
      </w:tr>
      <w:tr>
        <w:trPr>
          <w:cantSplit/>
          <w:trHeight w:val="565"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  <w:trHeight w:val="232"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470"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20 633,2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1866,5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1894,6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1767,1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1990,5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2100,0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2105,0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11 723,7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№4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Государствен</w:t>
            </w:r>
            <w:r>
              <w:t xml:space="preserve">-</w:t>
            </w:r>
            <w:r>
              <w:t xml:space="preserve">ная охрана, сохранение </w:t>
            </w:r>
            <w:r/>
          </w:p>
          <w:p>
            <w:pPr>
              <w:pStyle w:val="945"/>
              <w:jc w:val="center"/>
            </w:pPr>
            <w:r>
              <w:t xml:space="preserve">и популяризация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6 968,0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150,00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101,00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258.6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509,6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4 512,4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183,8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183,8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1 325,2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48,8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48,8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1 130,4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150,00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101,00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26,0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277,0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№5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</w:t>
            </w:r>
            <w:r>
              <w:t xml:space="preserve">униципальная политика </w:t>
            </w:r>
            <w:r/>
          </w:p>
          <w:p>
            <w:pPr>
              <w:pStyle w:val="945"/>
              <w:jc w:val="center"/>
            </w:pPr>
            <w:r>
              <w:t xml:space="preserve">в сфере культуры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351 027,3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17960,0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19044,0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22185,0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27151,4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28762,8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30437,04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145540,2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973,0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350 054,3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17960,0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19044,0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22185,0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27051,4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28762,8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30437,04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145440,2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№6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Реализация молодежной политики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30 895,5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2122,0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2267,5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2201,6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2565,5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9 156,6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1 540,2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  <w:trHeight w:val="549"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29 355,3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2122,0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2267,5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2201,6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2565,5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9 156,6</w:t>
            </w:r>
            <w:r/>
          </w:p>
        </w:tc>
      </w:tr>
      <w:tr>
        <w:trPr>
          <w:cantSplit/>
          <w:trHeight w:val="690"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№7</w:t>
            </w:r>
            <w:r/>
          </w:p>
        </w:tc>
        <w:tc>
          <w:tcPr>
            <w:tcW w:w="1630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туризма </w:t>
            </w:r>
            <w:r/>
          </w:p>
          <w:p>
            <w:pPr>
              <w:pStyle w:val="945"/>
              <w:jc w:val="center"/>
            </w:pPr>
            <w:r>
              <w:t xml:space="preserve">и ремеслен</w:t>
            </w:r>
            <w:r>
              <w:t xml:space="preserve">-</w:t>
            </w:r>
            <w:r>
              <w:t xml:space="preserve">ничества и придорожного сервиса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22,5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60,0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22,5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  <w:tr>
        <w:trPr>
          <w:cantSplit/>
        </w:trPr>
        <w:tc>
          <w:tcPr>
            <w:tcW w:w="1597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630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-</w:t>
            </w:r>
            <w:r/>
          </w:p>
        </w:tc>
      </w:tr>
    </w:tbl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Ресурсное обеспечение и прогнозная (справочная) оценка расходов на реализацию</w:t>
      </w:r>
      <w:r/>
    </w:p>
    <w:p>
      <w:pPr>
        <w:pStyle w:val="9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(мероприятий) муниципальной программы городского округа</w:t>
      </w:r>
      <w:r/>
    </w:p>
    <w:p>
      <w:pPr>
        <w:pStyle w:val="9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 различных источников финансирования на 2 этапе реализации</w:t>
      </w:r>
      <w:r>
        <w:rPr>
          <w:b/>
          <w:sz w:val="24"/>
          <w:szCs w:val="24"/>
        </w:rPr>
      </w:r>
      <w:r/>
    </w:p>
    <w:p>
      <w:pPr>
        <w:pStyle w:val="9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W w:w="144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5"/>
        <w:gridCol w:w="1737"/>
        <w:gridCol w:w="1695"/>
        <w:gridCol w:w="1599"/>
        <w:gridCol w:w="1276"/>
        <w:gridCol w:w="1276"/>
        <w:gridCol w:w="1269"/>
        <w:gridCol w:w="1275"/>
        <w:gridCol w:w="1203"/>
        <w:gridCol w:w="1497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Источники финанси</w:t>
            </w:r>
            <w:r>
              <w:rPr>
                <w:b/>
              </w:rPr>
              <w:t xml:space="preserve">-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рования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тыс./руб.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2 этапы)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Объем финанси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рования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тыс./руб.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(1и2 этапа)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Расходы (тыс. рублей), годы</w:t>
            </w:r>
            <w:r/>
          </w:p>
        </w:tc>
      </w:tr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 II этап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(2021-2025 годы)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Муниципальная программа Грайворонского городского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культуры </w:t>
            </w:r>
            <w:r>
              <w:br/>
            </w:r>
            <w:r>
              <w:t xml:space="preserve">и искусства Грайворонского городского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1 719 099,0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175 497,7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234 196,6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205 495,1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232 345,2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232 136,5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1 079 671,1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61 599,4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13 107,5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3 876,2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6 349,9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18 295,8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18 164,7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59 794,1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130 925,1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17 131,6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33 937,2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2 360,2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6 146,9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6 105,3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65 681,2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1 505 541,3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143 525,1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194 489,2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194 891,0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206 008,5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205 972,5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944 886,3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21 033,20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1 894,0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1 894,0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1 894,0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1 894,0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9 309,5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библиотечного 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260 562,30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37 232,0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25 444,8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26 743,9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28 557,1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28 383,7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146 361,5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10 721,9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10 137,5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10 532,9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green"/>
              </w:rPr>
            </w:pPr>
            <w:r>
              <w:t xml:space="preserve">16 088,20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931,5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green"/>
              </w:rPr>
            </w:pPr>
            <w:r>
              <w:t xml:space="preserve">233 752,20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26 848,6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24 710,6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26 570,5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28 383,7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28 383,7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134 897,1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green"/>
              </w:rPr>
            </w:pPr>
            <w:r>
              <w:t xml:space="preserve">0,0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green"/>
              </w:rPr>
            </w:pPr>
            <w:r>
              <w:t xml:space="preserve">0,0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музейного 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89 724,8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5 723,4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33 513,1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6 398,4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6 748,5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6 748,5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59 131,9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41 443,7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25 931,2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25 931,2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48 281,1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5 723,4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7 581,9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6 398,4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6 748,5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6 748,5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33 200,7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Культурно-досуговая деятельность </w:t>
            </w:r>
            <w:r/>
          </w:p>
          <w:p>
            <w:pPr>
              <w:pStyle w:val="945"/>
              <w:jc w:val="center"/>
            </w:pPr>
            <w:r>
              <w:t xml:space="preserve">и народное творчество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861 522,3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90 351,9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100 554,9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95 204,0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118 003,1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118 003,1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522 117,0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46 365,1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1 150,00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3 232,9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5 111,7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17 719,0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17 719,0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44 932,6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68 120,8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15 488,7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5 401,0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1 614,2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5 595,5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5 595,5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33 694,9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726 403,2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71 979,7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90 127,0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86 684,1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92 894,6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92 894,6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434 580,0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20 633,2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1 794,0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8 909,5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Государственная охрана, сохранение </w:t>
            </w:r>
            <w:r/>
          </w:p>
          <w:p>
            <w:pPr>
              <w:pStyle w:val="945"/>
              <w:jc w:val="center"/>
            </w:pPr>
            <w:r>
              <w:t xml:space="preserve">и популяризация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6 968,00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2 743,8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825,5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1 536,8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675,8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676,5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6 458,4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4 512,4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1 820,0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511,5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1 106,4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4 328,6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1 325,2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483,8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161,6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140,8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1 276,4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1 130,4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152,4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853,4</w:t>
            </w:r>
            <w:r/>
          </w:p>
        </w:tc>
      </w:tr>
      <w:tr>
        <w:trPr>
          <w:cantSplit/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</w:t>
            </w:r>
            <w:r>
              <w:t xml:space="preserve">униципальная политика в сфере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351 027,3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35 243,5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40 678,9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42 134,9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43 732,9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43 696,9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205 487,1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973,0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873,0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873,0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350 054,3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34 370,5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40 678,9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42 134,9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43 732,9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43 696,9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204 614,1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Реализация молодежной политики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30 895,5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4 195,6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4 855,9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4 175,8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4 255,8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4 255,8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21 738,9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1 540,2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1 540,2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29 355,3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4 155,4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3 355,9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4 175,8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4 255,8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4 255,8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20 198,7</w:t>
            </w:r>
            <w:bookmarkStart w:id="1" w:name="_GoBack"/>
            <w:r/>
            <w:bookmarkEnd w:id="1"/>
            <w:r/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туризма и ремесленничест</w:t>
            </w:r>
            <w:r>
              <w:t xml:space="preserve">-</w:t>
            </w:r>
            <w:r>
              <w:t xml:space="preserve">ва и придорожного сервиса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37,5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3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37,5</w:t>
            </w:r>
            <w:r/>
          </w:p>
        </w:tc>
      </w:tr>
      <w:tr>
        <w:trPr>
          <w:cantSplit/>
          <w:trHeight w:val="4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</w:t>
            </w:r>
            <w:r>
              <w:t xml:space="preserve">-</w:t>
            </w:r>
            <w:r>
              <w:t xml:space="preserve">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№8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Развитие дополнительного образования детей в сфере культуры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117 738,8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27 716,0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29 293,8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30 364,5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30 364,5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117 738,8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1 434,0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341,0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355,0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369,0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1 434,0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бюджет муниципального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115 904,8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27 875,0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28 838,8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29 895,5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29 895,5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116 504,8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территориальные внебюджетные фонды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400,0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иные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vAlign w:val="top"/>
            <w:textDirection w:val="lrTb"/>
            <w:noWrap w:val="false"/>
          </w:tcPr>
          <w:p>
            <w:pPr>
              <w:pStyle w:val="945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5"/>
            </w:pPr>
            <w:r/>
            <w:r/>
          </w:p>
        </w:tc>
      </w:tr>
    </w:tbl>
    <w:p>
      <w:pPr>
        <w:pStyle w:val="94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5"/>
      </w:pPr>
      <w:r/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t xml:space="preserve">Приложение № 4</w:t>
      </w:r>
      <w:r/>
    </w:p>
    <w:p>
      <w:pPr>
        <w:pStyle w:val="945"/>
        <w:ind w:left="907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муниципальной программе</w:t>
      </w:r>
      <w:r/>
    </w:p>
    <w:p>
      <w:pPr>
        <w:pStyle w:val="945"/>
        <w:ind w:left="907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Грайворонского городского округа</w:t>
      </w:r>
      <w:r/>
    </w:p>
    <w:p>
      <w:pPr>
        <w:pStyle w:val="945"/>
        <w:ind w:left="907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«Развитие культуры и искусства</w:t>
      </w:r>
      <w:r/>
    </w:p>
    <w:p>
      <w:pPr>
        <w:pStyle w:val="945"/>
        <w:ind w:left="907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Грайворонского городского округа»</w:t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45"/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методике расчета показателей</w:t>
      </w:r>
      <w:r/>
    </w:p>
    <w:p>
      <w:pPr>
        <w:pStyle w:val="9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конечного результата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2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134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3183"/>
        <w:gridCol w:w="1273"/>
        <w:gridCol w:w="4412"/>
        <w:gridCol w:w="1984"/>
        <w:gridCol w:w="1714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показателя конечного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Алгоритм формирования (формула) </w:t>
            </w:r>
            <w:r>
              <w:rPr>
                <w:b/>
              </w:rPr>
            </w:r>
            <w:r/>
          </w:p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и методологические пояснения к показателю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Метод сбора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  <w:rPr>
                <w:b/>
              </w:rPr>
            </w:pPr>
            <w:r>
              <w:rPr>
                <w:b/>
              </w:rPr>
              <w:t xml:space="preserve">Временные характеристики показателя</w:t>
            </w:r>
            <w:r/>
          </w:p>
        </w:tc>
      </w:tr>
      <w:tr>
        <w:trPr>
          <w:cantSplit/>
          <w:trHeight w:val="54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Муниципальная программа</w:t>
            </w:r>
            <w:r/>
          </w:p>
          <w:p>
            <w:pPr>
              <w:pStyle w:val="945"/>
              <w:jc w:val="center"/>
            </w:pPr>
            <w:r>
              <w:t xml:space="preserve">«Развитие культуры</w:t>
            </w:r>
            <w:r/>
          </w:p>
          <w:p>
            <w:pPr>
              <w:pStyle w:val="945"/>
              <w:jc w:val="center"/>
            </w:pPr>
            <w:r>
              <w:t xml:space="preserve"> и искусства Грайворонского городского округа»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8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библиотек на 1000 человек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Кпб/Кн*1000</w:t>
            </w:r>
            <w:r/>
          </w:p>
          <w:p>
            <w:pPr>
              <w:pStyle w:val="945"/>
              <w:jc w:val="center"/>
            </w:pPr>
            <w:r>
              <w:t xml:space="preserve">Кпб - Количество посещений библиотек, чел.</w:t>
            </w:r>
            <w:r/>
          </w:p>
          <w:p>
            <w:pPr>
              <w:pStyle w:val="945"/>
              <w:jc w:val="center"/>
            </w:pPr>
            <w:r>
              <w:t xml:space="preserve">Кн – количество населения всего,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8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компьютеризированных библиотек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Дкб= Ккб/Чб*100%</w:t>
            </w:r>
            <w:r/>
          </w:p>
          <w:p>
            <w:pPr>
              <w:pStyle w:val="945"/>
              <w:jc w:val="center"/>
            </w:pPr>
            <w:r>
              <w:t xml:space="preserve">Дкб -  Доля компьютеризированных библиотек,</w:t>
            </w:r>
            <w:r>
              <w:t xml:space="preserve"> </w:t>
            </w:r>
            <w:r>
              <w:t xml:space="preserve">%</w:t>
            </w:r>
            <w:r/>
          </w:p>
          <w:p>
            <w:pPr>
              <w:pStyle w:val="945"/>
              <w:jc w:val="center"/>
            </w:pPr>
            <w:r>
              <w:t xml:space="preserve">Ккб -   компьютеризированных библиотек, ед.</w:t>
            </w:r>
            <w:r/>
          </w:p>
          <w:p>
            <w:pPr>
              <w:pStyle w:val="945"/>
              <w:jc w:val="center"/>
            </w:pPr>
            <w:r>
              <w:t xml:space="preserve">Чб – Общая численность библиотек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26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музеев на 1000 человек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Кпм/Кн*1000</w:t>
            </w:r>
            <w:r/>
          </w:p>
          <w:p>
            <w:pPr>
              <w:pStyle w:val="945"/>
              <w:jc w:val="center"/>
            </w:pPr>
            <w:r>
              <w:t xml:space="preserve">Кпм - Количество посещений библиотек, чел.</w:t>
            </w:r>
            <w:r/>
          </w:p>
          <w:p>
            <w:pPr>
              <w:pStyle w:val="945"/>
              <w:jc w:val="center"/>
            </w:pPr>
            <w:r>
              <w:t xml:space="preserve">Кн – количество населения всего,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6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Удельный вес населения, участвующего  в платных культурно-досуговых мероприятиях, проводимых (муниципальными) учреждениями культуры, </w:t>
            </w:r>
            <w:r/>
          </w:p>
          <w:p>
            <w:pPr>
              <w:pStyle w:val="945"/>
              <w:jc w:val="center"/>
            </w:pPr>
            <w:r>
              <w:t xml:space="preserve">в общей численности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Кпм /Чн*100%</w:t>
            </w:r>
            <w:r/>
          </w:p>
          <w:p>
            <w:pPr>
              <w:pStyle w:val="945"/>
              <w:jc w:val="center"/>
            </w:pPr>
            <w:r>
              <w:t xml:space="preserve">Кпм -  количество платных мероприятий кду, ед.</w:t>
            </w:r>
            <w:r/>
          </w:p>
          <w:p>
            <w:pPr>
              <w:pStyle w:val="945"/>
              <w:jc w:val="center"/>
            </w:pPr>
            <w:r>
              <w:t xml:space="preserve">Чн – численность населения, человек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6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культуры), находящихся в удовлетворительном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противоаварийных и восстановительных работ), </w:t>
            </w:r>
            <w:r/>
          </w:p>
          <w:p>
            <w:pPr>
              <w:pStyle w:val="945"/>
              <w:jc w:val="center"/>
            </w:pPr>
            <w:r>
              <w:t xml:space="preserve">от общего количества объектов культурного наследия, расположенных на территории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Доус = Ков/Кос*100%</w:t>
            </w:r>
            <w:r/>
          </w:p>
          <w:p>
            <w:pPr>
              <w:pStyle w:val="945"/>
              <w:jc w:val="center"/>
            </w:pPr>
            <w:r>
              <w:t xml:space="preserve">Доус -  Доля объектов культурного наследия находящихся в удовлетворительном состоянии</w:t>
            </w:r>
            <w:r/>
          </w:p>
          <w:p>
            <w:pPr>
              <w:pStyle w:val="945"/>
              <w:jc w:val="center"/>
            </w:pPr>
            <w:r>
              <w:t xml:space="preserve">Ков – количество объектов всего</w:t>
            </w:r>
            <w:r/>
          </w:p>
          <w:p>
            <w:pPr>
              <w:pStyle w:val="945"/>
              <w:jc w:val="center"/>
            </w:pPr>
            <w:r>
              <w:t xml:space="preserve">Коус - количество объектов культурного наследия находящихся в удовлетворительном состоянии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Уровень удовлетворенности населения Грайворонского городского округа качеством предоставления государственных услуг в сфере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Уудовл(%)=Уудовл х 100 % / 4</w:t>
              <w:br/>
              <w:t xml:space="preserve">Уудовл (%) - коэффициент удовлетворенности, %;</w:t>
              <w:br/>
              <w:t xml:space="preserve">Уудовл - значение интегральной оценки удовлетворенности, баллов;</w:t>
              <w:br/>
              <w:t xml:space="preserve">4 - максимальное количество баллов в используемой шкале оценок при опросе респондентов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363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t xml:space="preserve">2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1 </w:t>
            </w:r>
            <w:r/>
          </w:p>
          <w:p>
            <w:pPr>
              <w:pStyle w:val="945"/>
              <w:jc w:val="center"/>
            </w:pPr>
            <w:r>
              <w:t xml:space="preserve">«Развитие библиотечного дела»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29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</w:t>
            </w:r>
            <w:r/>
          </w:p>
          <w:p>
            <w:pPr>
              <w:pStyle w:val="945"/>
              <w:jc w:val="center"/>
            </w:pPr>
            <w:r>
              <w:t xml:space="preserve">(в том числе виртуалных) библиотек до 212,5 тыс. раз в</w:t>
            </w:r>
            <w:r/>
          </w:p>
          <w:p>
            <w:pPr>
              <w:pStyle w:val="945"/>
              <w:jc w:val="center"/>
            </w:pPr>
            <w:r>
              <w:t xml:space="preserve"> 2025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тыс.раз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Кпб - Количество посещений (в том числе виртуалных) библиотек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trHeight w:val="67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2 </w:t>
            </w:r>
            <w:r/>
          </w:p>
          <w:p>
            <w:pPr>
              <w:pStyle w:val="945"/>
              <w:jc w:val="center"/>
            </w:pPr>
            <w:r>
              <w:t xml:space="preserve">«Развитие музейного дела»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trHeight w:val="67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музейных предметов представленных (во всех формах) зрителю, в общем количестве музейных предметов основного фонда музея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Дпмп = Квп/Кпмп*100%</w:t>
            </w:r>
            <w:r/>
          </w:p>
          <w:p>
            <w:pPr>
              <w:pStyle w:val="945"/>
              <w:jc w:val="center"/>
            </w:pPr>
            <w:r>
              <w:t xml:space="preserve">Дпмп -  Доля музейных предметов представленных  зрителю</w:t>
            </w:r>
            <w:r/>
          </w:p>
          <w:p>
            <w:pPr>
              <w:pStyle w:val="945"/>
              <w:jc w:val="center"/>
            </w:pPr>
            <w:r>
              <w:t xml:space="preserve">Квп – количество всего предметов фонда музея</w:t>
            </w:r>
            <w:r/>
          </w:p>
          <w:p>
            <w:pPr>
              <w:pStyle w:val="945"/>
              <w:jc w:val="center"/>
            </w:pPr>
            <w:r>
              <w:t xml:space="preserve">Кпмп - количество предметов музея представленных зрителю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9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3 </w:t>
            </w:r>
            <w:r/>
          </w:p>
          <w:p>
            <w:pPr>
              <w:pStyle w:val="945"/>
              <w:jc w:val="center"/>
            </w:pPr>
            <w:r>
              <w:t xml:space="preserve">«Культурно-досуговая деятельность и народное творчество»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50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Количество посещений культурно-массовых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Тыс./чел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Кп – количество посещений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13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4 </w:t>
            </w:r>
            <w:r/>
          </w:p>
          <w:p>
            <w:pPr>
              <w:pStyle w:val="945"/>
              <w:jc w:val="center"/>
            </w:pPr>
            <w:r>
              <w:t xml:space="preserve">«Государственная охрана, сохранение и популяризация объектов культурного наследия (памятников истории и культуры) Грайворонского городского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216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Доля объектов культурного наследия (памятников истории </w:t>
            </w:r>
            <w:r/>
          </w:p>
          <w:p>
            <w:pPr>
              <w:pStyle w:val="945"/>
              <w:jc w:val="center"/>
            </w:pPr>
            <w:r>
              <w:t xml:space="preserve">и культуры), находящихся в удовлетворительном состоянии </w:t>
            </w:r>
            <w:r/>
          </w:p>
          <w:p>
            <w:pPr>
              <w:pStyle w:val="945"/>
              <w:jc w:val="center"/>
            </w:pPr>
            <w:r>
              <w:t xml:space="preserve">(не требующих противоаварийных и восстановительных работ), от общего количества объектов культурного наследия, расположенных на территории Грайворонского городского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Доус = Ков/Кос*100%</w:t>
            </w:r>
            <w:r/>
          </w:p>
          <w:p>
            <w:pPr>
              <w:pStyle w:val="945"/>
              <w:jc w:val="center"/>
            </w:pPr>
            <w:r>
              <w:t xml:space="preserve">Доус -  Доля объектов культурного наследия находящихся в удовлетворительном состоянии</w:t>
            </w:r>
            <w:r/>
          </w:p>
          <w:p>
            <w:pPr>
              <w:pStyle w:val="945"/>
              <w:jc w:val="center"/>
            </w:pPr>
            <w:r>
              <w:t xml:space="preserve">Ков – количество объектов всего</w:t>
            </w:r>
            <w:r/>
          </w:p>
          <w:p>
            <w:pPr>
              <w:pStyle w:val="945"/>
              <w:jc w:val="center"/>
            </w:pPr>
            <w:r>
              <w:t xml:space="preserve">Коус - количество объектов культурного наследия находящихся в удовлетворительном состоянии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5 </w:t>
            </w:r>
            <w:r/>
          </w:p>
          <w:p>
            <w:pPr>
              <w:pStyle w:val="945"/>
              <w:jc w:val="center"/>
            </w:pPr>
            <w:r>
              <w:t xml:space="preserve">«Муниципальная политика в сфере культуры»</w:t>
            </w:r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Отношение средней заработной платы работников учреждений культуры к средней заработной плате в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Осзп =ЗПук/ЗПо*100%</w:t>
            </w:r>
            <w:r/>
          </w:p>
          <w:p>
            <w:pPr>
              <w:pStyle w:val="945"/>
              <w:jc w:val="center"/>
            </w:pPr>
            <w:r>
              <w:t xml:space="preserve">Осзп -  отношение средней заработной платы</w:t>
            </w:r>
            <w:r/>
          </w:p>
          <w:p>
            <w:pPr>
              <w:pStyle w:val="945"/>
              <w:jc w:val="center"/>
            </w:pPr>
            <w:r>
              <w:t xml:space="preserve">ЗПук -  заработная плата работников учреждений культуры</w:t>
            </w:r>
            <w:r/>
          </w:p>
          <w:p>
            <w:pPr>
              <w:pStyle w:val="945"/>
              <w:jc w:val="center"/>
            </w:pPr>
            <w:r>
              <w:t xml:space="preserve">ЗПо -  средняя заработная плата в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6 </w:t>
            </w:r>
            <w:r/>
          </w:p>
          <w:p>
            <w:pPr>
              <w:pStyle w:val="945"/>
              <w:jc w:val="center"/>
            </w:pPr>
            <w:r>
              <w:t xml:space="preserve">«Развитие молодежной политики»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молодежи, вовлеченной</w:t>
            </w:r>
            <w:r>
              <w:br/>
            </w:r>
            <w:r>
              <w:t xml:space="preserve"> в волонтерскую деятельность, деятельность трудовых объединений, студенческих трудовых отрядов, молодежных бирж труда и других форм занятости, к общему числу молодежи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Двм =  Очм /Квм *100%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Двм- доля молодежи вовлеченной в волонтерскую деятельность,  деятельность трудовых объединений, студенческих трудовых отрядов, молодежных бирж труда и других форм занятости</w:t>
            </w:r>
            <w:r/>
          </w:p>
          <w:p>
            <w:pPr>
              <w:pStyle w:val="945"/>
              <w:jc w:val="center"/>
            </w:pPr>
            <w:r>
              <w:t xml:space="preserve">Квм – количество вовлеченной молодежи 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молодежи, вовлеченной </w:t>
            </w:r>
            <w:r>
              <w:br/>
            </w:r>
            <w:r>
              <w:t xml:space="preserve">в проектную деятельность в различных сферах деятельности, </w:t>
            </w:r>
            <w:r>
              <w:br/>
            </w:r>
            <w:r>
              <w:t xml:space="preserve">к общему числу молодежи городского округа </w:t>
            </w:r>
            <w:r/>
          </w:p>
          <w:p>
            <w:pPr>
              <w:pStyle w:val="945"/>
              <w:jc w:val="center"/>
            </w:pPr>
            <w:r>
              <w:t xml:space="preserve">(в 2025 году – 0,1%)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Двм = Очм/Квм*100%</w:t>
            </w:r>
            <w:r/>
          </w:p>
          <w:p>
            <w:pPr>
              <w:pStyle w:val="945"/>
              <w:jc w:val="center"/>
            </w:pPr>
            <w:r>
              <w:t xml:space="preserve">Двм -  Доля вовлеченной молодежи в проектную деятельность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Квм – количество вовлеченной молодежи в проектную деятельность 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молодых людей, принимающих участие </w:t>
            </w:r>
            <w:r/>
          </w:p>
          <w:p>
            <w:pPr>
              <w:pStyle w:val="945"/>
              <w:jc w:val="center"/>
            </w:pPr>
            <w:r>
              <w:t xml:space="preserve">в деятельности молодежных общественных объединений </w:t>
            </w:r>
            <w:r/>
          </w:p>
          <w:p>
            <w:pPr>
              <w:pStyle w:val="945"/>
              <w:jc w:val="center"/>
            </w:pPr>
            <w:r>
              <w:t xml:space="preserve">и организаций, к общему числу молодежи округа </w:t>
            </w:r>
            <w:r/>
          </w:p>
          <w:p>
            <w:pPr>
              <w:pStyle w:val="945"/>
              <w:jc w:val="center"/>
            </w:pPr>
            <w:r>
              <w:t xml:space="preserve">(в 2025 году – 52 %)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Дмл =  Очм /Кмл *100%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Дмл- доля молодых людей принимающих участие в деятельности молодежных общественных организациях</w:t>
            </w:r>
            <w:r/>
          </w:p>
          <w:p>
            <w:pPr>
              <w:pStyle w:val="945"/>
              <w:jc w:val="center"/>
            </w:pPr>
            <w:r>
              <w:t xml:space="preserve">Кмл – количество  молодых людей принимающих участие в деятельности молодежных общественных организациях</w:t>
            </w:r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молодежи, охваченной мероприятиями по информационному сопровождению, к общему числу молодежи городского округа </w:t>
            </w:r>
            <w:r/>
          </w:p>
          <w:p>
            <w:pPr>
              <w:pStyle w:val="945"/>
              <w:jc w:val="center"/>
            </w:pPr>
            <w:r>
              <w:t xml:space="preserve">(в 2025 году – 83,0 %) </w:t>
            </w:r>
            <w:r/>
          </w:p>
          <w:p>
            <w:pPr>
              <w:pStyle w:val="945"/>
              <w:jc w:val="center"/>
            </w:pPr>
            <w:r>
              <w:t xml:space="preserve">(значение показателя определяется по результатам социологического опроса)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Дом =  Очм /Ком *100%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Дом - доля молодежи    охваченной мероприятиями по информационному сопровождению</w:t>
            </w:r>
            <w:r/>
          </w:p>
          <w:p>
            <w:pPr>
              <w:pStyle w:val="945"/>
              <w:jc w:val="center"/>
            </w:pPr>
            <w:r>
              <w:t xml:space="preserve">Ком –  количество молодежи    охваченной мероприятиями по информационному сопровождению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243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молодежи, охваченной мероприятиями по патриотическому и духовно-нравственному воспитанию, </w:t>
            </w:r>
            <w:r/>
          </w:p>
          <w:p>
            <w:pPr>
              <w:pStyle w:val="945"/>
              <w:jc w:val="center"/>
            </w:pPr>
            <w:r>
              <w:t xml:space="preserve">к общему числу молодежи городского округа </w:t>
            </w:r>
            <w:r/>
          </w:p>
          <w:p>
            <w:pPr>
              <w:pStyle w:val="945"/>
              <w:jc w:val="center"/>
            </w:pPr>
            <w:r>
              <w:t xml:space="preserve">(в 2025 году – 56 %)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Дом =  Очм /Ком *100%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Дом - доля молодежи    охваченной  по патриотическому и духовно-нравственному воспитанию</w:t>
            </w:r>
            <w:r/>
          </w:p>
          <w:p>
            <w:pPr>
              <w:pStyle w:val="945"/>
              <w:jc w:val="center"/>
            </w:pPr>
            <w:r>
              <w:t xml:space="preserve">Ком –  количество молодежи    охваченной мероприятиями  по патриотическому и духовно-нравственному воспитанию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475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молодежи, охваченной мероприятиями по пропаганде здорового образа жизни и профилактике негативных явлений, к общему числу молодежи городского округа </w:t>
            </w:r>
            <w:r/>
          </w:p>
          <w:p>
            <w:pPr>
              <w:pStyle w:val="945"/>
              <w:jc w:val="center"/>
            </w:pPr>
            <w:r>
              <w:t xml:space="preserve">(к 2025 году – 64,0 %).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Дом =  Очм /Ком *100%</w:t>
            </w:r>
            <w:r/>
          </w:p>
          <w:p>
            <w:pPr>
              <w:pStyle w:val="945"/>
              <w:jc w:val="center"/>
            </w:pPr>
            <w:r>
              <w:t xml:space="preserve">Очм – общее число молодежи округа</w:t>
            </w:r>
            <w:r/>
          </w:p>
          <w:p>
            <w:pPr>
              <w:pStyle w:val="945"/>
              <w:jc w:val="center"/>
            </w:pPr>
            <w:r>
              <w:t xml:space="preserve">Дом- доля молодежи охваченной мероприятиями по пропаганде ЗОШ</w:t>
            </w:r>
            <w:r/>
          </w:p>
          <w:p>
            <w:pPr>
              <w:pStyle w:val="945"/>
              <w:jc w:val="center"/>
            </w:pPr>
            <w:r>
              <w:t xml:space="preserve">Ком – количество охваченной молодежи мероприятиями по ЗОШ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6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7 «Развитие туризма, ремесленничества </w:t>
            </w:r>
            <w:r>
              <w:br/>
            </w:r>
            <w:r>
              <w:t xml:space="preserve">и придорожного сервиса»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116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У</w:t>
            </w:r>
            <w:r>
              <w:t xml:space="preserve">величение туристического потока в Грайворонский городской округ </w:t>
            </w:r>
            <w:r/>
          </w:p>
          <w:p>
            <w:pPr>
              <w:pStyle w:val="945"/>
              <w:jc w:val="center"/>
            </w:pPr>
            <w:r>
              <w:t xml:space="preserve">в 1,5 раза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Тп – туристический поток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</w:t>
            </w:r>
            <w:r/>
          </w:p>
          <w:p>
            <w:pPr>
              <w:pStyle w:val="945"/>
              <w:jc w:val="center"/>
            </w:pPr>
            <w:r>
              <w:t xml:space="preserve">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  <w:tr>
        <w:trPr>
          <w:cantSplit/>
          <w:trHeight w:val="9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Подпрограмма 8</w:t>
            </w:r>
            <w:r/>
          </w:p>
          <w:p>
            <w:pPr>
              <w:pStyle w:val="945"/>
              <w:jc w:val="center"/>
            </w:pPr>
            <w:r>
              <w:t xml:space="preserve"> «Развитие дополнительного образования детей в сфере культуры»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</w:tr>
      <w:tr>
        <w:trPr>
          <w:cantSplit/>
          <w:trHeight w:val="11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continue"/>
            <w:textDirection w:val="lrTb"/>
            <w:noWrap w:val="false"/>
          </w:tcPr>
          <w:p>
            <w:pPr>
              <w:pStyle w:val="94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</w:t>
            </w:r>
            <w:r>
              <w:t xml:space="preserve">оля детей в возрасте </w:t>
            </w:r>
            <w:r/>
          </w:p>
          <w:p>
            <w:pPr>
              <w:pStyle w:val="945"/>
              <w:jc w:val="center"/>
            </w:pPr>
            <w:r>
              <w:t xml:space="preserve">от 5 до 18 лет включительно, обучающихся в ДШИ, от общего количества детей данного возраста в Грайворонском городском округе,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3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12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Дд = Окд/Код* 100%</w:t>
            </w:r>
            <w:r/>
          </w:p>
          <w:p>
            <w:pPr>
              <w:pStyle w:val="945"/>
              <w:jc w:val="center"/>
            </w:pPr>
            <w:r>
              <w:t xml:space="preserve">Дд – доля детей от 5 до 18 лет</w:t>
            </w:r>
            <w:r/>
          </w:p>
          <w:p>
            <w:pPr>
              <w:pStyle w:val="945"/>
              <w:jc w:val="center"/>
            </w:pPr>
            <w:r>
              <w:t xml:space="preserve">Окд – общее количество детей</w:t>
            </w:r>
            <w:r/>
          </w:p>
          <w:p>
            <w:pPr>
              <w:pStyle w:val="945"/>
              <w:jc w:val="center"/>
            </w:pPr>
            <w:r>
              <w:t xml:space="preserve">Код – количество обучающихся в ДШИ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5"/>
              <w:jc w:val="center"/>
            </w:pPr>
            <w:r>
              <w:t xml:space="preserve">Ежегодно</w:t>
            </w:r>
            <w:r/>
          </w:p>
        </w:tc>
      </w:tr>
    </w:tbl>
    <w:p>
      <w:pPr>
        <w:pStyle w:val="945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</w:r>
      <w:r/>
    </w:p>
    <w:sectPr>
      <w:footnotePr/>
      <w:endnotePr/>
      <w:type w:val="nextPage"/>
      <w:pgSz w:w="15840" w:h="12240" w:orient="landscape"/>
      <w:pgMar w:top="1134" w:right="567" w:bottom="1134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Dotum">
    <w:panose1 w:val="020B0600000101010101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Corbel">
    <w:panose1 w:val="020B050302020402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5"/>
      </w:rPr>
      <w:framePr w:wrap="around" w:vAnchor="text" w:hAnchor="margin" w:xAlign="center" w:y="1"/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separate"/>
    </w:r>
    <w:r>
      <w:rPr>
        <w:rStyle w:val="955"/>
      </w:rPr>
      <w:t xml:space="preserve">2</w:t>
    </w:r>
    <w:r>
      <w:rPr>
        <w:rStyle w:val="955"/>
      </w:rPr>
      <w:fldChar w:fldCharType="end"/>
    </w:r>
    <w:r>
      <w:rPr>
        <w:rStyle w:val="955"/>
      </w:rPr>
    </w:r>
    <w:r/>
  </w:p>
  <w:p>
    <w:pPr>
      <w:pStyle w:val="9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5"/>
      </w:rPr>
      <w:framePr w:wrap="around" w:vAnchor="text" w:hAnchor="margin" w:xAlign="center" w:y="1"/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end"/>
    </w:r>
    <w:r>
      <w:rPr>
        <w:rStyle w:val="955"/>
      </w:rPr>
    </w:r>
    <w:r/>
  </w:p>
  <w:p>
    <w:pPr>
      <w:pStyle w:val="9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/>
  </w:p>
  <w:p>
    <w:pPr>
      <w:pStyle w:val="9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4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5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829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)"/>
      <w:legacy w:legacy="1" w:legacyIndent="0" w:legacySpace="0"/>
      <w:lvlJc w:val="left"/>
      <w:pPr>
        <w:pStyle w:val="94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4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  <w:ind w:left="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5836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  <w:ind w:left="384" w:hanging="360"/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1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182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5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2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398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47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4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144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>
        <w:pStyle w:val="945"/>
      </w:pPr>
      <w:rPr>
        <w:rFonts w:ascii="Times New Roman" w:hAnsi="Times New Roman"/>
      </w:rPr>
    </w:lvl>
    <w:lvl w:ilvl="1">
      <w:start w:val="2025"/>
      <w:numFmt w:val="decimal"/>
      <w:isLgl w:val="false"/>
      <w:suff w:val="tab"/>
      <w:lvlText w:val="%2"/>
      <w:lvlJc w:val="left"/>
      <w:pPr>
        <w:pStyle w:val="945"/>
        <w:ind w:left="1620" w:hanging="540"/>
      </w:pPr>
      <w:rPr>
        <w:color w:val="000000"/>
        <w:sz w:val="26"/>
      </w:rPr>
    </w:lvl>
    <w:lvl w:ilvl="2">
      <w:start w:val="1"/>
      <w:numFmt w:val="decimal"/>
      <w:isLgl w:val="false"/>
      <w:suff w:val="tab"/>
      <w:lvlText w:val="%3."/>
      <w:lvlJc w:val="left"/>
      <w:pPr>
        <w:pStyle w:val="945"/>
        <w:ind w:left="2340" w:hanging="360"/>
      </w:pPr>
      <w:rPr>
        <w:rFonts w:eastAsia="Times New Roman"/>
        <w:b w:val="0"/>
      </w:r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5"/>
        <w:ind w:left="1069" w:hanging="360"/>
      </w:pPr>
      <w:rPr>
        <w:rFonts w:eastAsia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829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4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>
        <w:pStyle w:val="945"/>
        <w:ind w:left="0" w:firstLine="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5"/>
        <w:ind w:left="1071" w:hanging="360"/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7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51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32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9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67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3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61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831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."/>
      <w:legacy w:legacy="1" w:legacyIndent="0" w:legacySpace="0"/>
      <w:lvlJc w:val="left"/>
      <w:pPr>
        <w:pStyle w:val="945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lang w:val="ru-RU" w:bidi="ru-RU" w:eastAsia="ru-RU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45"/>
        <w:ind w:left="1429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45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45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45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45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45"/>
        <w:ind w:left="7189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5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5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5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5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5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5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5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5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5"/>
      </w:pPr>
      <w:rPr>
        <w:rFonts w:ascii="Times New Roman" w:hAnsi="Times New Roman" w:eastAsia="Times New Roman"/>
        <w:b w:val="0"/>
        <w:i w:val="0"/>
        <w:smallCaps w:val="0"/>
        <w:strike w:val="false"/>
        <w:color w:val="000000"/>
        <w:spacing w:val="0"/>
        <w:position w:val="0"/>
        <w:sz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pStyle w:val="945"/>
      </w:pPr>
    </w:lvl>
    <w:lvl w:ilvl="2">
      <w:start w:val="0"/>
      <w:numFmt w:val="decimal"/>
      <w:isLgl w:val="false"/>
      <w:suff w:val="tab"/>
      <w:lvlText w:val=""/>
      <w:lvlJc w:val="left"/>
      <w:pPr>
        <w:pStyle w:val="945"/>
      </w:pPr>
    </w:lvl>
    <w:lvl w:ilvl="3">
      <w:start w:val="0"/>
      <w:numFmt w:val="decimal"/>
      <w:isLgl w:val="false"/>
      <w:suff w:val="tab"/>
      <w:lvlText w:val=""/>
      <w:lvlJc w:val="left"/>
      <w:pPr>
        <w:pStyle w:val="945"/>
      </w:pPr>
    </w:lvl>
    <w:lvl w:ilvl="4">
      <w:start w:val="0"/>
      <w:numFmt w:val="decimal"/>
      <w:isLgl w:val="false"/>
      <w:suff w:val="tab"/>
      <w:lvlText w:val=""/>
      <w:lvlJc w:val="left"/>
      <w:pPr>
        <w:pStyle w:val="945"/>
      </w:pPr>
    </w:lvl>
    <w:lvl w:ilvl="5">
      <w:start w:val="0"/>
      <w:numFmt w:val="decimal"/>
      <w:isLgl w:val="false"/>
      <w:suff w:val="tab"/>
      <w:lvlText w:val=""/>
      <w:lvlJc w:val="left"/>
      <w:pPr>
        <w:pStyle w:val="945"/>
      </w:pPr>
    </w:lvl>
    <w:lvl w:ilvl="6">
      <w:start w:val="0"/>
      <w:numFmt w:val="decimal"/>
      <w:isLgl w:val="false"/>
      <w:suff w:val="tab"/>
      <w:lvlText w:val=""/>
      <w:lvlJc w:val="left"/>
      <w:pPr>
        <w:pStyle w:val="945"/>
      </w:pPr>
    </w:lvl>
    <w:lvl w:ilvl="7">
      <w:start w:val="0"/>
      <w:numFmt w:val="decimal"/>
      <w:isLgl w:val="false"/>
      <w:suff w:val="tab"/>
      <w:lvlText w:val=""/>
      <w:lvlJc w:val="left"/>
      <w:pPr>
        <w:pStyle w:val="945"/>
      </w:pPr>
    </w:lvl>
    <w:lvl w:ilvl="8">
      <w:start w:val="0"/>
      <w:numFmt w:val="decimal"/>
      <w:isLgl w:val="false"/>
      <w:suff w:val="tab"/>
      <w:lvlText w:val=""/>
      <w:lvlJc w:val="left"/>
      <w:pPr>
        <w:pStyle w:val="945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5"/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1"/>
  </w:num>
  <w:num w:numId="4">
    <w:abstractNumId w:val="13"/>
  </w:num>
  <w:num w:numId="5">
    <w:abstractNumId w:val="15"/>
  </w:num>
  <w:num w:numId="6">
    <w:abstractNumId w:val="20"/>
  </w:num>
  <w:num w:numId="7">
    <w:abstractNumId w:val="24"/>
  </w:num>
  <w:num w:numId="8">
    <w:abstractNumId w:val="25"/>
  </w:num>
  <w:num w:numId="9">
    <w:abstractNumId w:val="27"/>
  </w:num>
  <w:num w:numId="10">
    <w:abstractNumId w:val="10"/>
  </w:num>
  <w:num w:numId="11">
    <w:abstractNumId w:val="9"/>
  </w:num>
  <w:num w:numId="12">
    <w:abstractNumId w:val="32"/>
  </w:num>
  <w:num w:numId="13">
    <w:abstractNumId w:val="7"/>
  </w:num>
  <w:num w:numId="14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  <w:lang w:val="ru-RU"/>
        </w:rPr>
      </w:lvl>
    </w:lvlOverride>
  </w:num>
  <w:num w:numId="15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16">
    <w:abstractNumId w:val="5"/>
  </w:num>
  <w:num w:numId="17">
    <w:abstractNumId w:val="33"/>
  </w:num>
  <w:num w:numId="18">
    <w:abstractNumId w:val="28"/>
  </w:num>
  <w:num w:numId="19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20">
    <w:abstractNumId w:val="16"/>
  </w:num>
  <w:num w:numId="21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22">
    <w:abstractNumId w:val="3"/>
  </w:num>
  <w:num w:numId="23">
    <w:abstractNumId w:val="2"/>
  </w:num>
  <w:num w:numId="24">
    <w:abstractNumId w:val="4"/>
  </w:num>
  <w:num w:numId="25">
    <w:abstractNumId w:val="30"/>
  </w:num>
  <w:num w:numId="26">
    <w:abstractNumId w:val="18"/>
  </w:num>
  <w:num w:numId="27">
    <w:abstractNumId w:val="14"/>
  </w:num>
  <w:num w:numId="28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29">
    <w:abstractNumId w:val="17"/>
  </w:num>
  <w:num w:numId="30">
    <w:abstractNumId w:val="19"/>
  </w:num>
  <w:num w:numId="31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32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33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</w:pPr>
        <w:rPr>
          <w:rFonts w:ascii="Times New Roman" w:hAnsi="Times New Roman"/>
        </w:rPr>
      </w:lvl>
    </w:lvlOverride>
  </w:num>
  <w:num w:numId="34">
    <w:abstractNumId w:val="23"/>
  </w:num>
  <w:num w:numId="35">
    <w:abstractNumId w:val="21"/>
  </w:num>
  <w:num w:numId="36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>
          <w:pStyle w:val="945"/>
          <w:ind w:left="0" w:firstLine="0"/>
        </w:pPr>
        <w:rPr>
          <w:rFonts w:ascii="Times New Roman" w:hAnsi="Times New Roman"/>
        </w:rPr>
      </w:lvl>
    </w:lvlOverride>
  </w:num>
  <w:num w:numId="37">
    <w:abstractNumId w:val="22"/>
    <w:lvlOverride w:ilvl="0">
      <w:startOverride w:val="1"/>
    </w:lvlOverride>
  </w:num>
  <w:num w:numId="38">
    <w:abstractNumId w:val="34"/>
  </w:num>
  <w:num w:numId="39">
    <w:abstractNumId w:val="26"/>
  </w:num>
  <w:num w:numId="40">
    <w:abstractNumId w:val="12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cs="Arial" w:eastAsia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71">
    <w:name w:val="Heading 2 Char"/>
    <w:link w:val="770"/>
    <w:uiPriority w:val="9"/>
    <w:rPr>
      <w:rFonts w:ascii="Arial" w:hAnsi="Arial" w:cs="Arial" w:eastAsia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cs="Arial" w:eastAsia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cs="Arial" w:eastAsia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cs="Arial" w:eastAsia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cs="Arial" w:eastAsia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cs="Arial" w:eastAsia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cs="Arial" w:eastAsia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rPr>
      <w:lang w:val="ru-RU" w:bidi="ar-SA" w:eastAsia="ru-RU"/>
    </w:rPr>
  </w:style>
  <w:style w:type="paragraph" w:styleId="946">
    <w:name w:val="Заголовок 1"/>
    <w:basedOn w:val="945"/>
    <w:next w:val="946"/>
    <w:link w:val="991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947">
    <w:name w:val="Заголовок 2"/>
    <w:basedOn w:val="945"/>
    <w:next w:val="945"/>
    <w:link w:val="1028"/>
    <w:pPr>
      <w:keepNext/>
      <w:outlineLvl w:val="1"/>
    </w:pPr>
    <w:rPr>
      <w:b/>
      <w:bCs/>
      <w:sz w:val="22"/>
      <w:szCs w:val="22"/>
    </w:rPr>
  </w:style>
  <w:style w:type="paragraph" w:styleId="948">
    <w:name w:val="Заголовок 3"/>
    <w:basedOn w:val="945"/>
    <w:next w:val="945"/>
    <w:link w:val="102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949">
    <w:name w:val="Основной шрифт абзаца"/>
    <w:next w:val="949"/>
    <w:link w:val="945"/>
    <w:semiHidden/>
  </w:style>
  <w:style w:type="table" w:styleId="950">
    <w:name w:val="Обычная таблица"/>
    <w:next w:val="950"/>
    <w:link w:val="945"/>
    <w:semiHidden/>
    <w:tblPr/>
  </w:style>
  <w:style w:type="numbering" w:styleId="951">
    <w:name w:val="Нет списка"/>
    <w:next w:val="951"/>
    <w:link w:val="945"/>
    <w:semiHidden/>
  </w:style>
  <w:style w:type="table" w:styleId="952">
    <w:name w:val="Сетка таблицы"/>
    <w:basedOn w:val="950"/>
    <w:next w:val="952"/>
    <w:link w:val="945"/>
    <w:tblPr/>
  </w:style>
  <w:style w:type="paragraph" w:styleId="953">
    <w:name w:val="Основной текст с отступом 2"/>
    <w:basedOn w:val="945"/>
    <w:next w:val="953"/>
    <w:link w:val="945"/>
    <w:pPr>
      <w:ind w:left="283"/>
      <w:spacing w:after="120" w:line="480" w:lineRule="auto"/>
    </w:pPr>
  </w:style>
  <w:style w:type="paragraph" w:styleId="954">
    <w:name w:val="Верхний колонтитул"/>
    <w:basedOn w:val="945"/>
    <w:next w:val="954"/>
    <w:link w:val="997"/>
    <w:pPr>
      <w:tabs>
        <w:tab w:val="center" w:pos="4677" w:leader="none"/>
        <w:tab w:val="right" w:pos="9355" w:leader="none"/>
      </w:tabs>
    </w:pPr>
  </w:style>
  <w:style w:type="character" w:styleId="955">
    <w:name w:val="Номер страницы"/>
    <w:basedOn w:val="949"/>
    <w:next w:val="955"/>
    <w:link w:val="945"/>
  </w:style>
  <w:style w:type="paragraph" w:styleId="956">
    <w:name w:val="Текст выноски"/>
    <w:basedOn w:val="945"/>
    <w:next w:val="956"/>
    <w:link w:val="1023"/>
    <w:rPr>
      <w:rFonts w:ascii="Tahoma" w:hAnsi="Tahoma"/>
      <w:sz w:val="16"/>
      <w:szCs w:val="16"/>
    </w:rPr>
  </w:style>
  <w:style w:type="paragraph" w:styleId="957">
    <w:name w:val="Основной текст"/>
    <w:basedOn w:val="945"/>
    <w:next w:val="957"/>
    <w:link w:val="982"/>
    <w:pPr>
      <w:spacing w:after="120"/>
    </w:pPr>
  </w:style>
  <w:style w:type="paragraph" w:styleId="958">
    <w:name w:val="Обычный (веб)"/>
    <w:basedOn w:val="945"/>
    <w:next w:val="958"/>
    <w:link w:val="9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59">
    <w:name w:val="Основной текст с отступом Знак"/>
    <w:next w:val="959"/>
    <w:link w:val="960"/>
    <w:rPr>
      <w:sz w:val="24"/>
      <w:szCs w:val="24"/>
      <w:lang w:val="ru-RU" w:bidi="ar-SA" w:eastAsia="ru-RU"/>
    </w:rPr>
  </w:style>
  <w:style w:type="paragraph" w:styleId="960">
    <w:name w:val="Основной текст с отступом"/>
    <w:basedOn w:val="945"/>
    <w:next w:val="960"/>
    <w:link w:val="959"/>
    <w:pPr>
      <w:ind w:left="283"/>
      <w:spacing w:after="120"/>
    </w:pPr>
    <w:rPr>
      <w:sz w:val="24"/>
      <w:szCs w:val="24"/>
    </w:rPr>
  </w:style>
  <w:style w:type="paragraph" w:styleId="961">
    <w:name w:val="List Paragraph"/>
    <w:basedOn w:val="945"/>
    <w:next w:val="961"/>
    <w:link w:val="945"/>
    <w:pPr>
      <w:contextualSpacing/>
      <w:ind w:left="720"/>
    </w:pPr>
    <w:rPr>
      <w:rFonts w:eastAsia="Calibri"/>
      <w:sz w:val="24"/>
      <w:szCs w:val="24"/>
    </w:rPr>
  </w:style>
  <w:style w:type="paragraph" w:styleId="962">
    <w:name w:val="ConsPlusNormal"/>
    <w:next w:val="962"/>
    <w:link w:val="966"/>
    <w:pPr>
      <w:widowControl w:val="off"/>
    </w:pPr>
    <w:rPr>
      <w:rFonts w:ascii="Arial" w:hAnsi="Arial"/>
      <w:lang w:val="ru-RU" w:bidi="ar-SA" w:eastAsia="ru-RU"/>
    </w:rPr>
  </w:style>
  <w:style w:type="paragraph" w:styleId="963">
    <w:name w:val="Нижний колонтитул"/>
    <w:basedOn w:val="945"/>
    <w:next w:val="963"/>
    <w:link w:val="998"/>
    <w:pPr>
      <w:tabs>
        <w:tab w:val="center" w:pos="4677" w:leader="none"/>
        <w:tab w:val="right" w:pos="9355" w:leader="none"/>
      </w:tabs>
    </w:pPr>
  </w:style>
  <w:style w:type="character" w:styleId="964">
    <w:name w:val="Гиперссылка"/>
    <w:next w:val="964"/>
    <w:link w:val="945"/>
    <w:rPr>
      <w:color w:val="0000FF"/>
      <w:u w:val="single"/>
    </w:rPr>
  </w:style>
  <w:style w:type="character" w:styleId="965">
    <w:name w:val="Строгий"/>
    <w:next w:val="965"/>
    <w:link w:val="945"/>
    <w:rPr>
      <w:b/>
      <w:bCs/>
    </w:rPr>
  </w:style>
  <w:style w:type="character" w:styleId="966">
    <w:name w:val="ConsPlusNormal Знак"/>
    <w:next w:val="966"/>
    <w:link w:val="962"/>
    <w:rPr>
      <w:rFonts w:ascii="Arial" w:hAnsi="Arial"/>
      <w:lang w:val="ru-RU" w:bidi="ar-SA" w:eastAsia="ru-RU"/>
    </w:rPr>
  </w:style>
  <w:style w:type="paragraph" w:styleId="967">
    <w:name w:val="ConsPlusTitle"/>
    <w:next w:val="967"/>
    <w:link w:val="94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68">
    <w:name w:val="Основной текст 2"/>
    <w:basedOn w:val="945"/>
    <w:next w:val="968"/>
    <w:link w:val="969"/>
    <w:pPr>
      <w:spacing w:after="120" w:line="480" w:lineRule="auto"/>
    </w:pPr>
    <w:rPr>
      <w:rFonts w:eastAsia="Calibri"/>
      <w:sz w:val="24"/>
      <w:szCs w:val="24"/>
    </w:rPr>
  </w:style>
  <w:style w:type="character" w:styleId="969">
    <w:name w:val="Основной текст 2 Знак"/>
    <w:next w:val="969"/>
    <w:link w:val="968"/>
    <w:rPr>
      <w:rFonts w:eastAsia="Calibri"/>
      <w:sz w:val="24"/>
      <w:szCs w:val="24"/>
      <w:lang w:val="ru-RU" w:bidi="ar-SA" w:eastAsia="ru-RU"/>
    </w:rPr>
  </w:style>
  <w:style w:type="paragraph" w:styleId="970">
    <w:name w:val="Абзац списка"/>
    <w:basedOn w:val="945"/>
    <w:next w:val="970"/>
    <w:link w:val="945"/>
    <w:pPr>
      <w:contextualSpacing/>
      <w:ind w:left="720"/>
    </w:pPr>
    <w:rPr>
      <w:sz w:val="24"/>
      <w:szCs w:val="24"/>
    </w:rPr>
  </w:style>
  <w:style w:type="paragraph" w:styleId="971">
    <w:name w:val="western"/>
    <w:basedOn w:val="945"/>
    <w:next w:val="971"/>
    <w:link w:val="9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72">
    <w:name w:val="Основной текст с отступом 21"/>
    <w:basedOn w:val="945"/>
    <w:next w:val="972"/>
    <w:link w:val="945"/>
    <w:pPr>
      <w:ind w:left="720" w:hanging="851"/>
      <w:jc w:val="both"/>
    </w:pPr>
    <w:rPr>
      <w:sz w:val="28"/>
      <w:lang w:eastAsia="ar-SA"/>
    </w:rPr>
  </w:style>
  <w:style w:type="character" w:styleId="973">
    <w:name w:val="Body text_"/>
    <w:next w:val="973"/>
    <w:link w:val="974"/>
    <w:rPr>
      <w:sz w:val="25"/>
      <w:szCs w:val="25"/>
      <w:lang w:bidi="ar-SA"/>
    </w:rPr>
  </w:style>
  <w:style w:type="paragraph" w:styleId="974">
    <w:name w:val="Body text"/>
    <w:basedOn w:val="945"/>
    <w:next w:val="974"/>
    <w:link w:val="973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75">
    <w:name w:val="Название"/>
    <w:basedOn w:val="945"/>
    <w:next w:val="975"/>
    <w:link w:val="979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76">
    <w:name w:val="Font Style11"/>
    <w:next w:val="976"/>
    <w:link w:val="945"/>
    <w:rPr>
      <w:rFonts w:ascii="Times New Roman" w:hAnsi="Times New Roman"/>
      <w:sz w:val="24"/>
      <w:szCs w:val="24"/>
    </w:rPr>
  </w:style>
  <w:style w:type="paragraph" w:styleId="977">
    <w:name w:val="Основной текст 3"/>
    <w:basedOn w:val="945"/>
    <w:next w:val="977"/>
    <w:link w:val="945"/>
    <w:pPr>
      <w:spacing w:after="120"/>
    </w:pPr>
    <w:rPr>
      <w:sz w:val="16"/>
      <w:szCs w:val="16"/>
    </w:rPr>
  </w:style>
  <w:style w:type="paragraph" w:styleId="978">
    <w:name w:val="ConsPlusNonformat"/>
    <w:next w:val="978"/>
    <w:link w:val="94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79">
    <w:name w:val="Название Знак"/>
    <w:next w:val="979"/>
    <w:link w:val="975"/>
    <w:rPr>
      <w:b/>
      <w:bCs/>
      <w:sz w:val="40"/>
    </w:rPr>
  </w:style>
  <w:style w:type="character" w:styleId="980">
    <w:name w:val="Основной текст_"/>
    <w:next w:val="980"/>
    <w:link w:val="981"/>
    <w:rPr>
      <w:shd w:val="clear" w:color="auto" w:fill="ffffff"/>
    </w:rPr>
  </w:style>
  <w:style w:type="paragraph" w:styleId="981">
    <w:name w:val="Основной текст1"/>
    <w:basedOn w:val="945"/>
    <w:next w:val="981"/>
    <w:link w:val="980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82">
    <w:name w:val="Основной текст Знак"/>
    <w:next w:val="982"/>
    <w:link w:val="957"/>
  </w:style>
  <w:style w:type="paragraph" w:styleId="983">
    <w:name w:val="UserStyle_22"/>
    <w:basedOn w:val="945"/>
    <w:next w:val="975"/>
    <w:link w:val="94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84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45"/>
    <w:next w:val="984"/>
    <w:link w:val="945"/>
    <w:pPr>
      <w:spacing w:before="100" w:beforeAutospacing="1" w:after="100" w:afterAutospacing="1"/>
    </w:pPr>
    <w:rPr>
      <w:sz w:val="24"/>
      <w:szCs w:val="24"/>
    </w:rPr>
  </w:style>
  <w:style w:type="character" w:styleId="985">
    <w:name w:val="fontstyle01"/>
    <w:basedOn w:val="949"/>
    <w:next w:val="985"/>
    <w:link w:val="94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86">
    <w:name w:val="Основной текст 21"/>
    <w:basedOn w:val="945"/>
    <w:next w:val="986"/>
    <w:link w:val="94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87">
    <w:name w:val="Основной текст (4)"/>
    <w:next w:val="987"/>
    <w:link w:val="945"/>
    <w:rPr>
      <w:b/>
      <w:bCs/>
      <w:sz w:val="26"/>
      <w:szCs w:val="26"/>
      <w:lang w:bidi="ar-SA"/>
    </w:rPr>
  </w:style>
  <w:style w:type="character" w:styleId="988">
    <w:name w:val="Основной текст (2)_"/>
    <w:basedOn w:val="949"/>
    <w:next w:val="988"/>
    <w:link w:val="989"/>
    <w:rPr>
      <w:b/>
      <w:bCs/>
      <w:sz w:val="25"/>
      <w:szCs w:val="25"/>
      <w:shd w:val="clear" w:color="auto" w:fill="ffffff"/>
    </w:rPr>
  </w:style>
  <w:style w:type="paragraph" w:styleId="989">
    <w:name w:val="Основной текст (2)"/>
    <w:basedOn w:val="945"/>
    <w:next w:val="989"/>
    <w:link w:val="988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90">
    <w:name w:val="Обычный + По ширине"/>
    <w:basedOn w:val="945"/>
    <w:next w:val="990"/>
    <w:link w:val="945"/>
    <w:pPr>
      <w:jc w:val="both"/>
    </w:pPr>
    <w:rPr>
      <w:sz w:val="28"/>
      <w:szCs w:val="24"/>
    </w:rPr>
  </w:style>
  <w:style w:type="character" w:styleId="991">
    <w:name w:val="Заголовок 1 Знак"/>
    <w:basedOn w:val="949"/>
    <w:next w:val="991"/>
    <w:link w:val="946"/>
    <w:rPr>
      <w:b/>
      <w:bCs/>
      <w:sz w:val="48"/>
      <w:szCs w:val="48"/>
    </w:rPr>
  </w:style>
  <w:style w:type="character" w:styleId="992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949"/>
    <w:next w:val="992"/>
    <w:link w:val="945"/>
  </w:style>
  <w:style w:type="paragraph" w:styleId="993">
    <w:name w:val="Без интервала"/>
    <w:next w:val="993"/>
    <w:link w:val="945"/>
    <w:rPr>
      <w:rFonts w:ascii="Calibri" w:hAnsi="Calibri" w:eastAsia="Calibri"/>
      <w:sz w:val="22"/>
      <w:szCs w:val="22"/>
      <w:lang w:val="ru-RU" w:bidi="ar-SA" w:eastAsia="en-US"/>
    </w:rPr>
  </w:style>
  <w:style w:type="paragraph" w:styleId="994">
    <w:name w:val="Style6"/>
    <w:basedOn w:val="945"/>
    <w:next w:val="994"/>
    <w:link w:val="945"/>
    <w:pPr>
      <w:widowControl w:val="off"/>
    </w:pPr>
    <w:rPr>
      <w:sz w:val="24"/>
      <w:szCs w:val="24"/>
    </w:rPr>
  </w:style>
  <w:style w:type="paragraph" w:styleId="995">
    <w:name w:val="Основной текст7"/>
    <w:basedOn w:val="945"/>
    <w:next w:val="995"/>
    <w:link w:val="945"/>
    <w:pPr>
      <w:jc w:val="center"/>
      <w:spacing w:after="360" w:line="374" w:lineRule="exact"/>
      <w:shd w:val="clear" w:color="auto" w:fill="ffffff"/>
      <w:widowControl w:val="off"/>
    </w:pPr>
    <w:rPr>
      <w:rFonts w:ascii="Calibri" w:hAnsi="Calibri" w:eastAsia="Calibri"/>
      <w:sz w:val="26"/>
      <w:szCs w:val="26"/>
      <w:lang w:eastAsia="en-US"/>
    </w:rPr>
  </w:style>
  <w:style w:type="character" w:styleId="996">
    <w:name w:val="Основной текст2"/>
    <w:next w:val="996"/>
    <w:link w:val="945"/>
    <w:rPr>
      <w:rFonts w:ascii="Times New Roman" w:hAnsi="Times New Roman"/>
      <w:color w:val="000000"/>
      <w:spacing w:val="0"/>
      <w:position w:val="0"/>
      <w:sz w:val="26"/>
      <w:szCs w:val="26"/>
      <w:u w:val="none"/>
      <w:lang w:val="ru-RU" w:bidi="ar-SA" w:eastAsia="en-US"/>
    </w:rPr>
  </w:style>
  <w:style w:type="character" w:styleId="997">
    <w:name w:val="Верхний колонтитул Знак"/>
    <w:basedOn w:val="949"/>
    <w:next w:val="997"/>
    <w:link w:val="954"/>
  </w:style>
  <w:style w:type="character" w:styleId="998">
    <w:name w:val="Нижний колонтитул Знак"/>
    <w:basedOn w:val="949"/>
    <w:next w:val="998"/>
    <w:link w:val="963"/>
  </w:style>
  <w:style w:type="character" w:styleId="999">
    <w:name w:val="Основной текст + Полужирный"/>
    <w:next w:val="999"/>
    <w:link w:val="945"/>
    <w:rPr>
      <w:rFonts w:ascii="Times New Roman" w:hAnsi="Times New Roman"/>
      <w:b/>
      <w:bCs/>
      <w:color w:val="000000"/>
      <w:spacing w:val="0"/>
      <w:position w:val="0"/>
      <w:sz w:val="26"/>
      <w:szCs w:val="26"/>
      <w:u w:val="none"/>
      <w:lang w:val="ru-RU" w:bidi="ar-SA" w:eastAsia="en-US"/>
    </w:rPr>
  </w:style>
  <w:style w:type="character" w:styleId="1000">
    <w:name w:val="Заголовок №2_"/>
    <w:next w:val="1000"/>
    <w:link w:val="1001"/>
    <w:rPr>
      <w:b/>
      <w:bCs/>
      <w:sz w:val="26"/>
      <w:szCs w:val="26"/>
      <w:shd w:val="clear" w:color="auto" w:fill="ffffff"/>
    </w:rPr>
  </w:style>
  <w:style w:type="paragraph" w:styleId="1001">
    <w:name w:val="Заголовок №21"/>
    <w:basedOn w:val="945"/>
    <w:next w:val="1001"/>
    <w:link w:val="1000"/>
    <w:pPr>
      <w:ind w:hanging="1620"/>
      <w:spacing w:before="360" w:line="312" w:lineRule="exact"/>
      <w:shd w:val="clear" w:color="auto" w:fill="ffffff"/>
      <w:widowControl w:val="off"/>
      <w:outlineLvl w:val="1"/>
    </w:pPr>
    <w:rPr>
      <w:b/>
      <w:bCs/>
      <w:sz w:val="26"/>
      <w:szCs w:val="26"/>
      <w:lang w:val="en-US" w:eastAsia="en-US"/>
    </w:rPr>
  </w:style>
  <w:style w:type="character" w:styleId="1002">
    <w:name w:val="Основной текст (6)_"/>
    <w:next w:val="1002"/>
    <w:link w:val="1003"/>
    <w:rPr>
      <w:sz w:val="26"/>
      <w:szCs w:val="26"/>
      <w:shd w:val="clear" w:color="auto" w:fill="ffffff"/>
    </w:rPr>
  </w:style>
  <w:style w:type="paragraph" w:styleId="1003">
    <w:name w:val="Основной текст (6)"/>
    <w:basedOn w:val="945"/>
    <w:next w:val="1003"/>
    <w:link w:val="1002"/>
    <w:pPr>
      <w:jc w:val="both"/>
      <w:spacing w:after="120" w:line="240" w:lineRule="atLeast"/>
      <w:shd w:val="clear" w:color="auto" w:fill="ffffff"/>
      <w:widowControl w:val="off"/>
    </w:pPr>
    <w:rPr>
      <w:sz w:val="26"/>
      <w:szCs w:val="26"/>
      <w:lang w:val="en-US" w:eastAsia="en-US"/>
    </w:rPr>
  </w:style>
  <w:style w:type="character" w:styleId="1004">
    <w:name w:val="Основной текст (6) + Corbel,13,5 pt7,Курсив"/>
    <w:next w:val="1004"/>
    <w:link w:val="945"/>
    <w:rPr>
      <w:rFonts w:ascii="Corbel" w:hAnsi="Corbel"/>
      <w:i/>
      <w:iCs/>
      <w:color w:val="000000"/>
      <w:spacing w:val="0"/>
      <w:position w:val="0"/>
      <w:sz w:val="27"/>
      <w:szCs w:val="27"/>
      <w:lang w:val="ru-RU" w:bidi="ar-SA" w:eastAsia="en-US"/>
    </w:rPr>
  </w:style>
  <w:style w:type="character" w:styleId="1005">
    <w:name w:val="Основной текст (5)_"/>
    <w:next w:val="1005"/>
    <w:link w:val="1006"/>
    <w:rPr>
      <w:b/>
      <w:bCs/>
      <w:sz w:val="26"/>
      <w:szCs w:val="26"/>
      <w:shd w:val="clear" w:color="auto" w:fill="ffffff"/>
    </w:rPr>
  </w:style>
  <w:style w:type="paragraph" w:styleId="1006">
    <w:name w:val="Основной текст (5)1"/>
    <w:basedOn w:val="945"/>
    <w:next w:val="1006"/>
    <w:link w:val="1005"/>
    <w:pPr>
      <w:jc w:val="center"/>
      <w:spacing w:after="300" w:line="322" w:lineRule="exact"/>
      <w:shd w:val="clear" w:color="auto" w:fill="ffffff"/>
      <w:widowControl w:val="off"/>
    </w:pPr>
    <w:rPr>
      <w:b/>
      <w:bCs/>
      <w:sz w:val="26"/>
      <w:szCs w:val="26"/>
      <w:lang w:val="en-US" w:eastAsia="en-US"/>
    </w:rPr>
  </w:style>
  <w:style w:type="character" w:styleId="1007">
    <w:name w:val="Подпись к таблице (2)_"/>
    <w:next w:val="1007"/>
    <w:link w:val="1008"/>
    <w:rPr>
      <w:b/>
      <w:bCs/>
      <w:sz w:val="26"/>
      <w:szCs w:val="26"/>
      <w:shd w:val="clear" w:color="auto" w:fill="ffffff"/>
    </w:rPr>
  </w:style>
  <w:style w:type="paragraph" w:styleId="1008">
    <w:name w:val="Подпись к таблице (2)1"/>
    <w:basedOn w:val="945"/>
    <w:next w:val="1008"/>
    <w:link w:val="1007"/>
    <w:pPr>
      <w:spacing w:line="240" w:lineRule="atLeast"/>
      <w:shd w:val="clear" w:color="auto" w:fill="ffffff"/>
      <w:widowControl w:val="off"/>
    </w:pPr>
    <w:rPr>
      <w:b/>
      <w:bCs/>
      <w:sz w:val="26"/>
      <w:szCs w:val="26"/>
      <w:lang w:val="en-US" w:eastAsia="en-US"/>
    </w:rPr>
  </w:style>
  <w:style w:type="paragraph" w:styleId="1009">
    <w:name w:val="ConsNormal"/>
    <w:next w:val="1009"/>
    <w:link w:val="945"/>
    <w:pPr>
      <w:ind w:right="19772" w:firstLine="720"/>
      <w:widowControl w:val="off"/>
    </w:pPr>
    <w:rPr>
      <w:rFonts w:ascii="Arial" w:hAnsi="Arial"/>
      <w:lang w:val="ru-RU" w:bidi="ar-SA" w:eastAsia="ru-RU"/>
    </w:rPr>
  </w:style>
  <w:style w:type="paragraph" w:styleId="1010">
    <w:name w:val="Основной текст (2)1"/>
    <w:basedOn w:val="945"/>
    <w:next w:val="1010"/>
    <w:link w:val="945"/>
    <w:pPr>
      <w:ind w:hanging="1200"/>
      <w:spacing w:before="360" w:line="365" w:lineRule="exac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  <w:lang w:eastAsia="en-US"/>
    </w:rPr>
  </w:style>
  <w:style w:type="character" w:styleId="1011">
    <w:name w:val="Колонтитул_"/>
    <w:next w:val="1011"/>
    <w:link w:val="1016"/>
    <w:rPr>
      <w:b/>
      <w:bCs/>
      <w:sz w:val="21"/>
      <w:szCs w:val="21"/>
      <w:shd w:val="clear" w:color="auto" w:fill="ffffff"/>
    </w:rPr>
  </w:style>
  <w:style w:type="character" w:styleId="1012">
    <w:name w:val="Колонтитул"/>
    <w:next w:val="1012"/>
    <w:link w:val="945"/>
    <w:rPr>
      <w:b/>
      <w:bCs/>
      <w:color w:val="000000"/>
      <w:spacing w:val="0"/>
      <w:position w:val="0"/>
      <w:sz w:val="21"/>
      <w:szCs w:val="21"/>
      <w:lang w:bidi="ar-SA"/>
    </w:rPr>
  </w:style>
  <w:style w:type="character" w:styleId="1013">
    <w:name w:val="Основной текст + Dotum,12,5 pt"/>
    <w:next w:val="1013"/>
    <w:link w:val="945"/>
    <w:rPr>
      <w:rFonts w:ascii="Dotum" w:hAnsi="Dotum" w:eastAsia="Dotum"/>
      <w:color w:val="000000"/>
      <w:spacing w:val="0"/>
      <w:position w:val="0"/>
      <w:sz w:val="25"/>
      <w:szCs w:val="25"/>
      <w:u w:val="none"/>
      <w:lang w:bidi="ar-SA"/>
    </w:rPr>
  </w:style>
  <w:style w:type="character" w:styleId="1014">
    <w:name w:val="Основной текст + Corbel,9 pt,Полужирный"/>
    <w:next w:val="1014"/>
    <w:link w:val="945"/>
    <w:rPr>
      <w:rFonts w:ascii="Corbel" w:hAnsi="Corbel"/>
      <w:b/>
      <w:bCs/>
      <w:color w:val="000000"/>
      <w:spacing w:val="0"/>
      <w:position w:val="0"/>
      <w:sz w:val="18"/>
      <w:szCs w:val="18"/>
      <w:u w:val="none"/>
      <w:lang w:bidi="ar-SA"/>
    </w:rPr>
  </w:style>
  <w:style w:type="character" w:styleId="1015">
    <w:name w:val="Подпись к таблице_"/>
    <w:next w:val="1015"/>
    <w:link w:val="1017"/>
    <w:rPr>
      <w:sz w:val="26"/>
      <w:szCs w:val="26"/>
      <w:shd w:val="clear" w:color="auto" w:fill="ffffff"/>
    </w:rPr>
  </w:style>
  <w:style w:type="paragraph" w:styleId="1016">
    <w:name w:val="Колонтитул1"/>
    <w:basedOn w:val="945"/>
    <w:next w:val="1016"/>
    <w:link w:val="1011"/>
    <w:pPr>
      <w:spacing w:line="240" w:lineRule="atLeast"/>
      <w:shd w:val="clear" w:color="auto" w:fill="ffffff"/>
      <w:widowControl w:val="off"/>
    </w:pPr>
    <w:rPr>
      <w:b/>
      <w:bCs/>
      <w:sz w:val="21"/>
      <w:szCs w:val="21"/>
      <w:lang w:val="en-US" w:eastAsia="en-US"/>
    </w:rPr>
  </w:style>
  <w:style w:type="paragraph" w:styleId="1017">
    <w:name w:val="Подпись к таблице"/>
    <w:basedOn w:val="945"/>
    <w:next w:val="1017"/>
    <w:link w:val="1015"/>
    <w:pPr>
      <w:spacing w:line="240" w:lineRule="atLeast"/>
      <w:shd w:val="clear" w:color="auto" w:fill="ffffff"/>
      <w:widowControl w:val="off"/>
    </w:pPr>
    <w:rPr>
      <w:sz w:val="26"/>
      <w:szCs w:val="26"/>
      <w:lang w:val="en-US" w:eastAsia="en-US"/>
    </w:rPr>
  </w:style>
  <w:style w:type="paragraph" w:styleId="1018">
    <w:name w:val="Абзац списка1"/>
    <w:basedOn w:val="945"/>
    <w:next w:val="1018"/>
    <w:link w:val="945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1019">
    <w:name w:val="apple-converted-space"/>
    <w:next w:val="1019"/>
    <w:link w:val="945"/>
  </w:style>
  <w:style w:type="paragraph" w:styleId="1020">
    <w:name w:val="Style3"/>
    <w:basedOn w:val="945"/>
    <w:next w:val="1020"/>
    <w:link w:val="945"/>
    <w:pPr>
      <w:ind w:firstLine="898"/>
      <w:spacing w:line="451" w:lineRule="exact"/>
      <w:widowControl w:val="off"/>
    </w:pPr>
    <w:rPr>
      <w:sz w:val="24"/>
      <w:szCs w:val="24"/>
    </w:rPr>
  </w:style>
  <w:style w:type="paragraph" w:styleId="1021">
    <w:name w:val="Без интервала1"/>
    <w:next w:val="1021"/>
    <w:link w:val="945"/>
    <w:rPr>
      <w:sz w:val="28"/>
      <w:lang w:val="ru-RU" w:bidi="ar-SA" w:eastAsia="ar-SA"/>
    </w:rPr>
  </w:style>
  <w:style w:type="character" w:styleId="1022">
    <w:name w:val="Font Style12"/>
    <w:next w:val="1022"/>
    <w:link w:val="945"/>
    <w:rPr>
      <w:rFonts w:ascii="Times New Roman" w:hAnsi="Times New Roman"/>
      <w:b/>
      <w:bCs/>
      <w:sz w:val="26"/>
      <w:szCs w:val="26"/>
    </w:rPr>
  </w:style>
  <w:style w:type="character" w:styleId="1023">
    <w:name w:val="Текст выноски Знак"/>
    <w:basedOn w:val="949"/>
    <w:next w:val="1023"/>
    <w:link w:val="956"/>
    <w:rPr>
      <w:rFonts w:ascii="Tahoma" w:hAnsi="Tahoma"/>
      <w:sz w:val="16"/>
      <w:szCs w:val="16"/>
    </w:rPr>
  </w:style>
  <w:style w:type="paragraph" w:styleId="1024">
    <w:name w:val="Прижатый влево"/>
    <w:basedOn w:val="945"/>
    <w:next w:val="945"/>
    <w:link w:val="945"/>
    <w:rPr>
      <w:rFonts w:ascii="Arial" w:hAnsi="Arial"/>
      <w:sz w:val="24"/>
      <w:szCs w:val="24"/>
    </w:rPr>
  </w:style>
  <w:style w:type="paragraph" w:styleId="1025">
    <w:name w:val="175238C6739A4BBE8FEE0F02298B51D7"/>
    <w:next w:val="1025"/>
    <w:link w:val="945"/>
    <w:pPr>
      <w:spacing w:after="200" w:line="276" w:lineRule="auto"/>
    </w:pPr>
    <w:rPr>
      <w:rFonts w:ascii="Calibri" w:hAnsi="Calibri"/>
      <w:sz w:val="22"/>
      <w:szCs w:val="22"/>
      <w:lang w:val="ru-RU" w:bidi="ar-SA" w:eastAsia="ru-RU"/>
    </w:rPr>
  </w:style>
  <w:style w:type="character" w:styleId="1026">
    <w:name w:val="Основной текст (2) + Не полужирный"/>
    <w:next w:val="1026"/>
    <w:link w:val="945"/>
    <w:rPr>
      <w:rFonts w:ascii="Times New Roman" w:hAnsi="Times New Roman" w:eastAsia="Times New Roman"/>
      <w:b/>
      <w:bCs/>
      <w:spacing w:val="0"/>
      <w:sz w:val="25"/>
      <w:szCs w:val="25"/>
    </w:rPr>
  </w:style>
  <w:style w:type="character" w:styleId="1027">
    <w:name w:val="Основной текст + Полужирный4"/>
    <w:next w:val="1027"/>
    <w:link w:val="945"/>
    <w:rPr>
      <w:rFonts w:ascii="Times New Roman" w:hAnsi="Times New Roman" w:eastAsia="Times New Roman"/>
      <w:b/>
      <w:bCs/>
      <w:spacing w:val="0"/>
      <w:sz w:val="25"/>
      <w:szCs w:val="25"/>
    </w:rPr>
  </w:style>
  <w:style w:type="character" w:styleId="1028">
    <w:name w:val="Заголовок 2 Знак"/>
    <w:basedOn w:val="949"/>
    <w:next w:val="1028"/>
    <w:link w:val="947"/>
    <w:rPr>
      <w:b/>
      <w:bCs/>
      <w:sz w:val="22"/>
      <w:szCs w:val="22"/>
    </w:rPr>
  </w:style>
  <w:style w:type="character" w:styleId="1029">
    <w:name w:val="Заголовок 3 Знак"/>
    <w:basedOn w:val="949"/>
    <w:next w:val="1029"/>
    <w:link w:val="948"/>
    <w:rPr>
      <w:rFonts w:ascii="Arial" w:hAnsi="Arial"/>
      <w:b/>
      <w:bCs/>
      <w:sz w:val="26"/>
      <w:szCs w:val="26"/>
    </w:rPr>
  </w:style>
  <w:style w:type="paragraph" w:styleId="1030">
    <w:name w:val="formattext"/>
    <w:basedOn w:val="945"/>
    <w:next w:val="1030"/>
    <w:link w:val="945"/>
    <w:pPr>
      <w:spacing w:before="100" w:beforeAutospacing="1" w:after="100" w:afterAutospacing="1"/>
    </w:pPr>
    <w:rPr>
      <w:sz w:val="24"/>
      <w:szCs w:val="24"/>
    </w:rPr>
  </w:style>
  <w:style w:type="character" w:styleId="1031" w:default="1">
    <w:name w:val="Default Paragraph Font"/>
    <w:uiPriority w:val="1"/>
    <w:semiHidden/>
    <w:unhideWhenUsed/>
  </w:style>
  <w:style w:type="numbering" w:styleId="1032" w:default="1">
    <w:name w:val="No List"/>
    <w:uiPriority w:val="99"/>
    <w:semiHidden/>
    <w:unhideWhenUsed/>
  </w:style>
  <w:style w:type="table" w:styleId="10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2022-09-12T05:24:33Z</dcterms:modified>
</cp:coreProperties>
</file>