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93847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2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2"/>
        <w:jc w:val="both"/>
        <w:rPr>
          <w:sz w:val="22"/>
        </w:rPr>
      </w:pPr>
      <w:r>
        <w:rPr>
          <w:b/>
          <w:sz w:val="22"/>
          <w:szCs w:val="18"/>
        </w:rPr>
        <w:t xml:space="preserve">«_03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 xml:space="preserve">             </w:t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__207__</w:t>
      </w:r>
      <w:r>
        <w:rPr>
          <w:sz w:val="22"/>
        </w:rPr>
      </w:r>
      <w:r/>
    </w:p>
    <w:p>
      <w:pPr>
        <w:pStyle w:val="872"/>
        <w:jc w:val="center"/>
        <w:rPr>
          <w:sz w:val="22"/>
        </w:rPr>
      </w:pPr>
      <w:r>
        <w:rPr>
          <w:b/>
          <w:sz w:val="22"/>
        </w:rPr>
      </w:r>
      <w:r>
        <w:rPr>
          <w:sz w:val="22"/>
        </w:rPr>
      </w:r>
      <w:r/>
    </w:p>
    <w:p>
      <w:pPr>
        <w:pStyle w:val="887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  <w:r/>
    </w:p>
    <w:p>
      <w:pPr>
        <w:pStyle w:val="88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от 22 февраля 2023 года №</w:t>
            </w:r>
            <w:r>
              <w:rPr>
                <w:b/>
                <w:sz w:val="28"/>
                <w:szCs w:val="28"/>
              </w:rPr>
              <w:t xml:space="preserve">122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8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7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2"/>
        <w:ind w:right="-1" w:firstLine="705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нормативных правовых актов администрации Грайворонского городского округа в соответствие с нормами действующего законодательства </w:t>
      </w:r>
      <w:r>
        <w:rPr>
          <w:rFonts w:eastAsia="Calibri"/>
          <w:b/>
          <w:spacing w:val="40"/>
          <w:sz w:val="28"/>
          <w:szCs w:val="28"/>
          <w:lang w:eastAsia="en-US"/>
        </w:rPr>
        <w:t xml:space="preserve">постановля</w:t>
      </w:r>
      <w:r>
        <w:rPr>
          <w:rFonts w:eastAsia="Calibri"/>
          <w:b/>
          <w:sz w:val="28"/>
          <w:szCs w:val="28"/>
          <w:lang w:eastAsia="en-US"/>
        </w:rPr>
        <w:t xml:space="preserve">ю: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72"/>
        <w:ind w:right="-1" w:firstLine="705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администрации Грайворонского городского округа от 22 февраля 2023 года №122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«Об организации оплачиваемых общественных работ на территории Грайворонского городского округа на 2023 год».</w:t>
      </w:r>
      <w:r/>
    </w:p>
    <w:p>
      <w:pPr>
        <w:pStyle w:val="872"/>
        <w:ind w:right="-1" w:firstLine="705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 xml:space="preserve">н</w:t>
      </w:r>
      <w:r>
        <w:rPr>
          <w:rFonts w:eastAsia="Calibri"/>
          <w:sz w:val="28"/>
          <w:szCs w:val="28"/>
          <w:lang w:eastAsia="en-US"/>
        </w:rPr>
        <w:t xml:space="preserve">е видов оплачиваемых работ на 2023 год</w:t>
      </w:r>
      <w:r>
        <w:rPr>
          <w:rFonts w:eastAsia="Calibri"/>
          <w:sz w:val="28"/>
          <w:szCs w:val="28"/>
          <w:lang w:eastAsia="en-US"/>
        </w:rPr>
        <w:t xml:space="preserve">, утвержденном </w:t>
        <w:br/>
        <w:t xml:space="preserve">в пункте 1 вышеназванного постановления:</w:t>
      </w:r>
      <w:r/>
    </w:p>
    <w:p>
      <w:pPr>
        <w:pStyle w:val="872"/>
        <w:ind w:right="-1" w:firstLine="705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 втором абзаце </w:t>
      </w:r>
      <w:r>
        <w:rPr>
          <w:rFonts w:eastAsia="Calibri"/>
          <w:sz w:val="28"/>
          <w:szCs w:val="28"/>
          <w:lang w:eastAsia="en-US"/>
        </w:rPr>
        <w:t xml:space="preserve">раздел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«Сельское хозяйство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слова «Возделывание» заменить словами «возделывание»</w:t>
      </w:r>
      <w:r>
        <w:rPr>
          <w:rFonts w:eastAsia="Calibri"/>
          <w:sz w:val="28"/>
          <w:szCs w:val="28"/>
          <w:lang w:eastAsia="en-US"/>
        </w:rPr>
        <w:t xml:space="preserve">, далее по тексту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872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2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Контроль за исполнением постановления возложить на первого з</w:t>
      </w:r>
      <w:r>
        <w:rPr>
          <w:rFonts w:eastAsia="Calibri"/>
          <w:sz w:val="28"/>
          <w:szCs w:val="28"/>
          <w:lang w:eastAsia="en-US"/>
        </w:rPr>
        <w:t xml:space="preserve">аместителя главы администрации </w:t>
      </w:r>
      <w:r>
        <w:rPr>
          <w:rFonts w:eastAsia="Calibri"/>
          <w:sz w:val="28"/>
          <w:szCs w:val="28"/>
          <w:lang w:eastAsia="en-US"/>
        </w:rPr>
        <w:t xml:space="preserve">городского округа А.А. Бляшенко.</w:t>
      </w:r>
      <w:r>
        <w:rPr>
          <w:color w:val="000000"/>
          <w:sz w:val="28"/>
          <w:szCs w:val="28"/>
        </w:rPr>
      </w:r>
      <w:r/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2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2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710" w:right="567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</w:r>
    <w:r/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/>
  </w:p>
  <w:p>
    <w:pPr>
      <w:pStyle w:val="88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2"/>
      </w:pPr>
    </w:lvl>
    <w:lvl w:ilvl="1">
      <w:start w:val="0"/>
      <w:numFmt w:val="decimal"/>
      <w:isLgl w:val="false"/>
      <w:suff w:val="tab"/>
      <w:lvlText w:val=""/>
      <w:lvlJc w:val="left"/>
      <w:pPr>
        <w:pStyle w:val="872"/>
      </w:pPr>
    </w:lvl>
    <w:lvl w:ilvl="2">
      <w:start w:val="0"/>
      <w:numFmt w:val="decimal"/>
      <w:isLgl w:val="false"/>
      <w:suff w:val="tab"/>
      <w:lvlText w:val=""/>
      <w:lvlJc w:val="left"/>
      <w:pPr>
        <w:pStyle w:val="872"/>
      </w:pPr>
    </w:lvl>
    <w:lvl w:ilvl="3">
      <w:start w:val="0"/>
      <w:numFmt w:val="decimal"/>
      <w:isLgl w:val="false"/>
      <w:suff w:val="tab"/>
      <w:lvlText w:val=""/>
      <w:lvlJc w:val="left"/>
      <w:pPr>
        <w:pStyle w:val="872"/>
      </w:pPr>
    </w:lvl>
    <w:lvl w:ilvl="4">
      <w:start w:val="0"/>
      <w:numFmt w:val="decimal"/>
      <w:isLgl w:val="false"/>
      <w:suff w:val="tab"/>
      <w:lvlText w:val=""/>
      <w:lvlJc w:val="left"/>
      <w:pPr>
        <w:pStyle w:val="872"/>
      </w:pPr>
    </w:lvl>
    <w:lvl w:ilvl="5">
      <w:start w:val="0"/>
      <w:numFmt w:val="decimal"/>
      <w:isLgl w:val="false"/>
      <w:suff w:val="tab"/>
      <w:lvlText w:val=""/>
      <w:lvlJc w:val="left"/>
      <w:pPr>
        <w:pStyle w:val="872"/>
      </w:pPr>
    </w:lvl>
    <w:lvl w:ilvl="6">
      <w:start w:val="0"/>
      <w:numFmt w:val="decimal"/>
      <w:isLgl w:val="false"/>
      <w:suff w:val="tab"/>
      <w:lvlText w:val=""/>
      <w:lvlJc w:val="left"/>
      <w:pPr>
        <w:pStyle w:val="872"/>
      </w:pPr>
    </w:lvl>
    <w:lvl w:ilvl="7">
      <w:start w:val="0"/>
      <w:numFmt w:val="decimal"/>
      <w:isLgl w:val="false"/>
      <w:suff w:val="tab"/>
      <w:lvlText w:val=""/>
      <w:lvlJc w:val="left"/>
      <w:pPr>
        <w:pStyle w:val="872"/>
      </w:pPr>
    </w:lvl>
    <w:lvl w:ilvl="8">
      <w:start w:val="0"/>
      <w:numFmt w:val="decimal"/>
      <w:isLgl w:val="false"/>
      <w:suff w:val="tab"/>
      <w:lvlText w:val=""/>
      <w:lvlJc w:val="left"/>
      <w:pPr>
        <w:pStyle w:val="872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2"/>
      </w:pPr>
    </w:lvl>
    <w:lvl w:ilvl="1">
      <w:start w:val="8"/>
      <w:numFmt w:val="decimal"/>
      <w:isLgl w:val="false"/>
      <w:suff w:val="tab"/>
      <w:lvlText w:val="%2)"/>
      <w:lvlJc w:val="left"/>
      <w:pPr>
        <w:pStyle w:val="872"/>
      </w:pPr>
    </w:lvl>
    <w:lvl w:ilvl="2">
      <w:start w:val="1"/>
      <w:numFmt w:val="bullet"/>
      <w:isLgl w:val="false"/>
      <w:suff w:val="tab"/>
      <w:lvlText w:val="В"/>
      <w:lvlJc w:val="left"/>
      <w:pPr>
        <w:pStyle w:val="872"/>
      </w:pPr>
    </w:lvl>
    <w:lvl w:ilvl="3">
      <w:start w:val="0"/>
      <w:numFmt w:val="decimal"/>
      <w:isLgl w:val="false"/>
      <w:suff w:val="tab"/>
      <w:lvlText w:val=""/>
      <w:lvlJc w:val="left"/>
      <w:pPr>
        <w:pStyle w:val="872"/>
      </w:pPr>
    </w:lvl>
    <w:lvl w:ilvl="4">
      <w:start w:val="0"/>
      <w:numFmt w:val="decimal"/>
      <w:isLgl w:val="false"/>
      <w:suff w:val="tab"/>
      <w:lvlText w:val=""/>
      <w:lvlJc w:val="left"/>
      <w:pPr>
        <w:pStyle w:val="872"/>
      </w:pPr>
    </w:lvl>
    <w:lvl w:ilvl="5">
      <w:start w:val="0"/>
      <w:numFmt w:val="decimal"/>
      <w:isLgl w:val="false"/>
      <w:suff w:val="tab"/>
      <w:lvlText w:val=""/>
      <w:lvlJc w:val="left"/>
      <w:pPr>
        <w:pStyle w:val="872"/>
      </w:pPr>
    </w:lvl>
    <w:lvl w:ilvl="6">
      <w:start w:val="0"/>
      <w:numFmt w:val="decimal"/>
      <w:isLgl w:val="false"/>
      <w:suff w:val="tab"/>
      <w:lvlText w:val=""/>
      <w:lvlJc w:val="left"/>
      <w:pPr>
        <w:pStyle w:val="872"/>
      </w:pPr>
    </w:lvl>
    <w:lvl w:ilvl="7">
      <w:start w:val="0"/>
      <w:numFmt w:val="decimal"/>
      <w:isLgl w:val="false"/>
      <w:suff w:val="tab"/>
      <w:lvlText w:val=""/>
      <w:lvlJc w:val="left"/>
      <w:pPr>
        <w:pStyle w:val="872"/>
      </w:pPr>
    </w:lvl>
    <w:lvl w:ilvl="8">
      <w:start w:val="0"/>
      <w:numFmt w:val="decimal"/>
      <w:isLgl w:val="false"/>
      <w:suff w:val="tab"/>
      <w:lvlText w:val=""/>
      <w:lvlJc w:val="left"/>
      <w:pPr>
        <w:pStyle w:val="872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2"/>
      </w:pPr>
    </w:lvl>
    <w:lvl w:ilvl="1">
      <w:start w:val="1"/>
      <w:numFmt w:val="decimal"/>
      <w:isLgl w:val="false"/>
      <w:suff w:val="tab"/>
      <w:lvlText w:val="%2)"/>
      <w:lvlJc w:val="left"/>
      <w:pPr>
        <w:pStyle w:val="872"/>
      </w:pPr>
    </w:lvl>
    <w:lvl w:ilvl="2">
      <w:start w:val="0"/>
      <w:numFmt w:val="decimal"/>
      <w:isLgl w:val="false"/>
      <w:suff w:val="tab"/>
      <w:lvlText w:val=""/>
      <w:lvlJc w:val="left"/>
      <w:pPr>
        <w:pStyle w:val="872"/>
      </w:pPr>
    </w:lvl>
    <w:lvl w:ilvl="3">
      <w:start w:val="0"/>
      <w:numFmt w:val="decimal"/>
      <w:isLgl w:val="false"/>
      <w:suff w:val="tab"/>
      <w:lvlText w:val=""/>
      <w:lvlJc w:val="left"/>
      <w:pPr>
        <w:pStyle w:val="872"/>
      </w:pPr>
    </w:lvl>
    <w:lvl w:ilvl="4">
      <w:start w:val="0"/>
      <w:numFmt w:val="decimal"/>
      <w:isLgl w:val="false"/>
      <w:suff w:val="tab"/>
      <w:lvlText w:val=""/>
      <w:lvlJc w:val="left"/>
      <w:pPr>
        <w:pStyle w:val="872"/>
      </w:pPr>
    </w:lvl>
    <w:lvl w:ilvl="5">
      <w:start w:val="0"/>
      <w:numFmt w:val="decimal"/>
      <w:isLgl w:val="false"/>
      <w:suff w:val="tab"/>
      <w:lvlText w:val=""/>
      <w:lvlJc w:val="left"/>
      <w:pPr>
        <w:pStyle w:val="872"/>
      </w:pPr>
    </w:lvl>
    <w:lvl w:ilvl="6">
      <w:start w:val="0"/>
      <w:numFmt w:val="decimal"/>
      <w:isLgl w:val="false"/>
      <w:suff w:val="tab"/>
      <w:lvlText w:val=""/>
      <w:lvlJc w:val="left"/>
      <w:pPr>
        <w:pStyle w:val="872"/>
      </w:pPr>
    </w:lvl>
    <w:lvl w:ilvl="7">
      <w:start w:val="0"/>
      <w:numFmt w:val="decimal"/>
      <w:isLgl w:val="false"/>
      <w:suff w:val="tab"/>
      <w:lvlText w:val=""/>
      <w:lvlJc w:val="left"/>
      <w:pPr>
        <w:pStyle w:val="872"/>
      </w:pPr>
    </w:lvl>
    <w:lvl w:ilvl="8">
      <w:start w:val="0"/>
      <w:numFmt w:val="decimal"/>
      <w:isLgl w:val="false"/>
      <w:suff w:val="tab"/>
      <w:lvlText w:val=""/>
      <w:lvlJc w:val="left"/>
      <w:pPr>
        <w:pStyle w:val="872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2"/>
      </w:pPr>
    </w:lvl>
    <w:lvl w:ilvl="1">
      <w:start w:val="7"/>
      <w:numFmt w:val="decimal"/>
      <w:isLgl w:val="false"/>
      <w:suff w:val="tab"/>
      <w:lvlText w:val="%2)"/>
      <w:lvlJc w:val="left"/>
      <w:pPr>
        <w:pStyle w:val="872"/>
      </w:pPr>
    </w:lvl>
    <w:lvl w:ilvl="2">
      <w:start w:val="0"/>
      <w:numFmt w:val="decimal"/>
      <w:isLgl w:val="false"/>
      <w:suff w:val="tab"/>
      <w:lvlText w:val=""/>
      <w:lvlJc w:val="left"/>
      <w:pPr>
        <w:pStyle w:val="872"/>
      </w:pPr>
    </w:lvl>
    <w:lvl w:ilvl="3">
      <w:start w:val="0"/>
      <w:numFmt w:val="decimal"/>
      <w:isLgl w:val="false"/>
      <w:suff w:val="tab"/>
      <w:lvlText w:val=""/>
      <w:lvlJc w:val="left"/>
      <w:pPr>
        <w:pStyle w:val="872"/>
      </w:pPr>
    </w:lvl>
    <w:lvl w:ilvl="4">
      <w:start w:val="0"/>
      <w:numFmt w:val="decimal"/>
      <w:isLgl w:val="false"/>
      <w:suff w:val="tab"/>
      <w:lvlText w:val=""/>
      <w:lvlJc w:val="left"/>
      <w:pPr>
        <w:pStyle w:val="872"/>
      </w:pPr>
    </w:lvl>
    <w:lvl w:ilvl="5">
      <w:start w:val="0"/>
      <w:numFmt w:val="decimal"/>
      <w:isLgl w:val="false"/>
      <w:suff w:val="tab"/>
      <w:lvlText w:val=""/>
      <w:lvlJc w:val="left"/>
      <w:pPr>
        <w:pStyle w:val="872"/>
      </w:pPr>
    </w:lvl>
    <w:lvl w:ilvl="6">
      <w:start w:val="0"/>
      <w:numFmt w:val="decimal"/>
      <w:isLgl w:val="false"/>
      <w:suff w:val="tab"/>
      <w:lvlText w:val=""/>
      <w:lvlJc w:val="left"/>
      <w:pPr>
        <w:pStyle w:val="872"/>
      </w:pPr>
    </w:lvl>
    <w:lvl w:ilvl="7">
      <w:start w:val="0"/>
      <w:numFmt w:val="decimal"/>
      <w:isLgl w:val="false"/>
      <w:suff w:val="tab"/>
      <w:lvlText w:val=""/>
      <w:lvlJc w:val="left"/>
      <w:pPr>
        <w:pStyle w:val="872"/>
      </w:pPr>
    </w:lvl>
    <w:lvl w:ilvl="8">
      <w:start w:val="0"/>
      <w:numFmt w:val="decimal"/>
      <w:isLgl w:val="false"/>
      <w:suff w:val="tab"/>
      <w:lvlText w:val=""/>
      <w:lvlJc w:val="left"/>
      <w:pPr>
        <w:pStyle w:val="872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2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2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2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2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2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2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2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2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2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2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2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2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2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2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2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2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2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2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2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2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2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2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2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2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2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2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2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2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2"/>
    <w:next w:val="872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cs="Arial" w:eastAsia="Arial"/>
      <w:sz w:val="40"/>
      <w:szCs w:val="40"/>
    </w:rPr>
  </w:style>
  <w:style w:type="paragraph" w:styleId="697">
    <w:name w:val="Heading 2"/>
    <w:basedOn w:val="872"/>
    <w:next w:val="87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8">
    <w:name w:val="Heading 2 Char"/>
    <w:link w:val="697"/>
    <w:uiPriority w:val="9"/>
    <w:rPr>
      <w:rFonts w:ascii="Arial" w:hAnsi="Arial" w:cs="Arial" w:eastAsia="Arial"/>
      <w:sz w:val="34"/>
    </w:rPr>
  </w:style>
  <w:style w:type="paragraph" w:styleId="699">
    <w:name w:val="Heading 3"/>
    <w:basedOn w:val="872"/>
    <w:next w:val="872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cs="Arial" w:eastAsia="Arial"/>
      <w:sz w:val="30"/>
      <w:szCs w:val="30"/>
    </w:rPr>
  </w:style>
  <w:style w:type="paragraph" w:styleId="701">
    <w:name w:val="Heading 4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703">
    <w:name w:val="Heading 5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cs="Arial" w:eastAsia="Arial"/>
      <w:b/>
      <w:bCs/>
      <w:sz w:val="24"/>
      <w:szCs w:val="24"/>
    </w:rPr>
  </w:style>
  <w:style w:type="paragraph" w:styleId="705">
    <w:name w:val="Heading 6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cs="Arial" w:eastAsia="Arial"/>
      <w:b/>
      <w:bCs/>
      <w:sz w:val="22"/>
      <w:szCs w:val="22"/>
    </w:rPr>
  </w:style>
  <w:style w:type="paragraph" w:styleId="707">
    <w:name w:val="Heading 7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9">
    <w:name w:val="Heading 8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cs="Arial" w:eastAsia="Arial"/>
      <w:i/>
      <w:iCs/>
      <w:sz w:val="22"/>
      <w:szCs w:val="22"/>
    </w:rPr>
  </w:style>
  <w:style w:type="paragraph" w:styleId="711">
    <w:name w:val="Heading 9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rPr>
      <w:lang w:val="ru-RU" w:bidi="ar-SA" w:eastAsia="ru-RU"/>
    </w:rPr>
  </w:style>
  <w:style w:type="paragraph" w:styleId="873">
    <w:name w:val="Заголовок 1"/>
    <w:basedOn w:val="872"/>
    <w:next w:val="873"/>
    <w:link w:val="91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74">
    <w:name w:val="Заголовок 3"/>
    <w:basedOn w:val="872"/>
    <w:next w:val="874"/>
    <w:link w:val="9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75">
    <w:name w:val="Основной шрифт абзаца"/>
    <w:next w:val="875"/>
    <w:link w:val="872"/>
    <w:semiHidden/>
  </w:style>
  <w:style w:type="table" w:styleId="876">
    <w:name w:val="Обычная таблица"/>
    <w:next w:val="876"/>
    <w:link w:val="872"/>
    <w:semiHidden/>
    <w:tblPr/>
  </w:style>
  <w:style w:type="numbering" w:styleId="877">
    <w:name w:val="Нет списка"/>
    <w:next w:val="877"/>
    <w:link w:val="872"/>
    <w:semiHidden/>
  </w:style>
  <w:style w:type="table" w:styleId="878">
    <w:name w:val="Сетка таблицы"/>
    <w:basedOn w:val="876"/>
    <w:next w:val="878"/>
    <w:link w:val="872"/>
    <w:tblPr/>
  </w:style>
  <w:style w:type="paragraph" w:styleId="879">
    <w:name w:val="Основной текст с отступом 2"/>
    <w:basedOn w:val="872"/>
    <w:next w:val="879"/>
    <w:link w:val="872"/>
    <w:pPr>
      <w:ind w:left="283"/>
      <w:spacing w:after="120" w:line="480" w:lineRule="auto"/>
    </w:pPr>
  </w:style>
  <w:style w:type="paragraph" w:styleId="880">
    <w:name w:val="Верхний колонтитул"/>
    <w:basedOn w:val="872"/>
    <w:next w:val="880"/>
    <w:link w:val="920"/>
    <w:pPr>
      <w:tabs>
        <w:tab w:val="center" w:pos="4677" w:leader="none"/>
        <w:tab w:val="right" w:pos="9355" w:leader="none"/>
      </w:tabs>
    </w:pPr>
  </w:style>
  <w:style w:type="character" w:styleId="881">
    <w:name w:val="Номер страницы"/>
    <w:basedOn w:val="875"/>
    <w:next w:val="881"/>
    <w:link w:val="872"/>
  </w:style>
  <w:style w:type="paragraph" w:styleId="882">
    <w:name w:val="Текст выноски"/>
    <w:basedOn w:val="872"/>
    <w:next w:val="882"/>
    <w:link w:val="922"/>
    <w:semiHidden/>
    <w:rPr>
      <w:rFonts w:ascii="Tahoma" w:hAnsi="Tahoma"/>
      <w:sz w:val="16"/>
      <w:szCs w:val="16"/>
    </w:rPr>
  </w:style>
  <w:style w:type="paragraph" w:styleId="883">
    <w:name w:val="Основной текст"/>
    <w:basedOn w:val="872"/>
    <w:next w:val="883"/>
    <w:link w:val="908"/>
    <w:pPr>
      <w:spacing w:after="120"/>
    </w:pPr>
  </w:style>
  <w:style w:type="paragraph" w:styleId="884">
    <w:name w:val="Обычный (веб)"/>
    <w:basedOn w:val="872"/>
    <w:next w:val="884"/>
    <w:link w:val="87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85">
    <w:name w:val="Основной текст с отступом Знак"/>
    <w:next w:val="885"/>
    <w:link w:val="886"/>
    <w:rPr>
      <w:sz w:val="24"/>
      <w:szCs w:val="24"/>
      <w:lang w:val="ru-RU" w:bidi="ar-SA" w:eastAsia="ru-RU"/>
    </w:rPr>
  </w:style>
  <w:style w:type="paragraph" w:styleId="886">
    <w:name w:val="Основной текст с отступом"/>
    <w:basedOn w:val="872"/>
    <w:next w:val="886"/>
    <w:link w:val="885"/>
    <w:pPr>
      <w:ind w:left="283"/>
      <w:spacing w:after="120"/>
    </w:pPr>
    <w:rPr>
      <w:sz w:val="24"/>
      <w:szCs w:val="24"/>
    </w:rPr>
  </w:style>
  <w:style w:type="paragraph" w:styleId="887">
    <w:name w:val="List Paragraph"/>
    <w:basedOn w:val="872"/>
    <w:next w:val="887"/>
    <w:link w:val="872"/>
    <w:pPr>
      <w:contextualSpacing/>
      <w:ind w:left="720"/>
    </w:pPr>
    <w:rPr>
      <w:rFonts w:eastAsia="Calibri"/>
      <w:sz w:val="24"/>
      <w:szCs w:val="24"/>
    </w:rPr>
  </w:style>
  <w:style w:type="paragraph" w:styleId="888">
    <w:name w:val="ConsPlusNormal"/>
    <w:next w:val="888"/>
    <w:link w:val="892"/>
    <w:pPr>
      <w:widowControl w:val="off"/>
    </w:pPr>
    <w:rPr>
      <w:rFonts w:ascii="Arial" w:hAnsi="Arial"/>
      <w:lang w:val="ru-RU" w:bidi="ar-SA" w:eastAsia="ru-RU"/>
    </w:rPr>
  </w:style>
  <w:style w:type="paragraph" w:styleId="889">
    <w:name w:val="Нижний колонтитул"/>
    <w:basedOn w:val="872"/>
    <w:next w:val="889"/>
    <w:link w:val="924"/>
    <w:pPr>
      <w:tabs>
        <w:tab w:val="center" w:pos="4677" w:leader="none"/>
        <w:tab w:val="right" w:pos="9355" w:leader="none"/>
      </w:tabs>
    </w:pPr>
  </w:style>
  <w:style w:type="character" w:styleId="890">
    <w:name w:val="Гиперссылка"/>
    <w:next w:val="890"/>
    <w:link w:val="872"/>
    <w:rPr>
      <w:color w:val="0000FF"/>
      <w:u w:val="single"/>
    </w:rPr>
  </w:style>
  <w:style w:type="character" w:styleId="891">
    <w:name w:val="Строгий"/>
    <w:next w:val="891"/>
    <w:link w:val="872"/>
    <w:rPr>
      <w:b/>
      <w:bCs/>
    </w:rPr>
  </w:style>
  <w:style w:type="character" w:styleId="892">
    <w:name w:val="ConsPlusNormal Знак"/>
    <w:next w:val="892"/>
    <w:link w:val="888"/>
    <w:rPr>
      <w:rFonts w:ascii="Arial" w:hAnsi="Arial"/>
      <w:lang w:val="ru-RU" w:bidi="ar-SA" w:eastAsia="ru-RU"/>
    </w:rPr>
  </w:style>
  <w:style w:type="paragraph" w:styleId="893">
    <w:name w:val="ConsPlusTitle"/>
    <w:next w:val="893"/>
    <w:link w:val="872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94">
    <w:name w:val="Основной текст 2"/>
    <w:basedOn w:val="872"/>
    <w:next w:val="894"/>
    <w:link w:val="895"/>
    <w:pPr>
      <w:spacing w:after="120" w:line="480" w:lineRule="auto"/>
    </w:pPr>
    <w:rPr>
      <w:rFonts w:eastAsia="Calibri"/>
      <w:sz w:val="24"/>
      <w:szCs w:val="24"/>
    </w:rPr>
  </w:style>
  <w:style w:type="character" w:styleId="895">
    <w:name w:val="Основной текст 2 Знак"/>
    <w:next w:val="895"/>
    <w:link w:val="894"/>
    <w:rPr>
      <w:rFonts w:eastAsia="Calibri"/>
      <w:sz w:val="24"/>
      <w:szCs w:val="24"/>
      <w:lang w:val="ru-RU" w:bidi="ar-SA" w:eastAsia="ru-RU"/>
    </w:rPr>
  </w:style>
  <w:style w:type="paragraph" w:styleId="896">
    <w:name w:val="Абзац списка"/>
    <w:basedOn w:val="872"/>
    <w:next w:val="896"/>
    <w:link w:val="872"/>
    <w:pPr>
      <w:contextualSpacing/>
      <w:ind w:left="720"/>
    </w:pPr>
    <w:rPr>
      <w:sz w:val="24"/>
      <w:szCs w:val="24"/>
    </w:rPr>
  </w:style>
  <w:style w:type="paragraph" w:styleId="897">
    <w:name w:val="western"/>
    <w:basedOn w:val="872"/>
    <w:next w:val="897"/>
    <w:link w:val="87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898">
    <w:name w:val="Основной текст с отступом 21"/>
    <w:basedOn w:val="872"/>
    <w:next w:val="898"/>
    <w:link w:val="872"/>
    <w:pPr>
      <w:ind w:left="720" w:hanging="851"/>
      <w:jc w:val="both"/>
    </w:pPr>
    <w:rPr>
      <w:sz w:val="28"/>
      <w:lang w:eastAsia="ar-SA"/>
    </w:rPr>
  </w:style>
  <w:style w:type="character" w:styleId="899">
    <w:name w:val="Body text_"/>
    <w:next w:val="899"/>
    <w:link w:val="900"/>
    <w:rPr>
      <w:sz w:val="25"/>
      <w:szCs w:val="25"/>
      <w:lang w:bidi="ar-SA"/>
    </w:rPr>
  </w:style>
  <w:style w:type="paragraph" w:styleId="900">
    <w:name w:val="Body text"/>
    <w:basedOn w:val="872"/>
    <w:next w:val="900"/>
    <w:link w:val="899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1">
    <w:name w:val="Название"/>
    <w:basedOn w:val="872"/>
    <w:next w:val="901"/>
    <w:link w:val="905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2">
    <w:name w:val="Font Style11"/>
    <w:next w:val="902"/>
    <w:link w:val="872"/>
    <w:rPr>
      <w:rFonts w:ascii="Times New Roman" w:hAnsi="Times New Roman"/>
      <w:sz w:val="24"/>
      <w:szCs w:val="24"/>
    </w:rPr>
  </w:style>
  <w:style w:type="paragraph" w:styleId="903">
    <w:name w:val="Основной текст 3"/>
    <w:basedOn w:val="872"/>
    <w:next w:val="903"/>
    <w:link w:val="872"/>
    <w:pPr>
      <w:spacing w:after="120"/>
    </w:pPr>
    <w:rPr>
      <w:sz w:val="16"/>
      <w:szCs w:val="16"/>
    </w:rPr>
  </w:style>
  <w:style w:type="paragraph" w:styleId="904">
    <w:name w:val="ConsPlusNonformat"/>
    <w:next w:val="904"/>
    <w:link w:val="872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05">
    <w:name w:val="Название Знак"/>
    <w:next w:val="905"/>
    <w:link w:val="901"/>
    <w:rPr>
      <w:b/>
      <w:bCs/>
      <w:sz w:val="40"/>
    </w:rPr>
  </w:style>
  <w:style w:type="character" w:styleId="906">
    <w:name w:val="Основной текст_"/>
    <w:next w:val="906"/>
    <w:link w:val="907"/>
    <w:rPr>
      <w:shd w:val="clear" w:color="auto" w:fill="ffffff"/>
    </w:rPr>
  </w:style>
  <w:style w:type="paragraph" w:styleId="907">
    <w:name w:val="Основной текст1"/>
    <w:basedOn w:val="872"/>
    <w:next w:val="907"/>
    <w:link w:val="906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08">
    <w:name w:val="Основной текст Знак"/>
    <w:next w:val="908"/>
    <w:link w:val="883"/>
  </w:style>
  <w:style w:type="paragraph" w:styleId="909">
    <w:name w:val="UserStyle_21"/>
    <w:basedOn w:val="872"/>
    <w:next w:val="901"/>
    <w:link w:val="872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0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2"/>
    <w:next w:val="910"/>
    <w:link w:val="872"/>
    <w:pPr>
      <w:spacing w:before="100" w:beforeAutospacing="1" w:after="100" w:afterAutospacing="1"/>
    </w:pPr>
    <w:rPr>
      <w:sz w:val="24"/>
      <w:szCs w:val="24"/>
    </w:rPr>
  </w:style>
  <w:style w:type="character" w:styleId="911">
    <w:name w:val="fontstyle01"/>
    <w:basedOn w:val="875"/>
    <w:next w:val="911"/>
    <w:link w:val="872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2">
    <w:name w:val="Основной текст 21"/>
    <w:basedOn w:val="872"/>
    <w:next w:val="912"/>
    <w:link w:val="872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13">
    <w:name w:val="Основной текст (4)"/>
    <w:next w:val="913"/>
    <w:link w:val="872"/>
    <w:rPr>
      <w:b/>
      <w:bCs/>
      <w:sz w:val="26"/>
      <w:szCs w:val="26"/>
      <w:lang w:bidi="ar-SA"/>
    </w:rPr>
  </w:style>
  <w:style w:type="character" w:styleId="914">
    <w:name w:val="Основной текст (2)_"/>
    <w:basedOn w:val="875"/>
    <w:next w:val="914"/>
    <w:link w:val="915"/>
    <w:rPr>
      <w:b/>
      <w:bCs/>
      <w:sz w:val="25"/>
      <w:szCs w:val="25"/>
      <w:shd w:val="clear" w:color="auto" w:fill="ffffff"/>
    </w:rPr>
  </w:style>
  <w:style w:type="paragraph" w:styleId="915">
    <w:name w:val="Основной текст (2)"/>
    <w:basedOn w:val="872"/>
    <w:next w:val="915"/>
    <w:link w:val="914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16">
    <w:name w:val="Обычный + По ширине"/>
    <w:basedOn w:val="872"/>
    <w:next w:val="916"/>
    <w:link w:val="872"/>
    <w:pPr>
      <w:jc w:val="both"/>
    </w:pPr>
    <w:rPr>
      <w:sz w:val="28"/>
      <w:szCs w:val="24"/>
    </w:rPr>
  </w:style>
  <w:style w:type="character" w:styleId="917">
    <w:name w:val="Заголовок 1 Знак"/>
    <w:basedOn w:val="875"/>
    <w:next w:val="917"/>
    <w:link w:val="873"/>
    <w:rPr>
      <w:b/>
      <w:bCs/>
      <w:sz w:val="48"/>
      <w:szCs w:val="48"/>
    </w:rPr>
  </w:style>
  <w:style w:type="character" w:styleId="918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75"/>
    <w:next w:val="918"/>
    <w:link w:val="872"/>
  </w:style>
  <w:style w:type="paragraph" w:styleId="919">
    <w:name w:val="Без интервала"/>
    <w:next w:val="919"/>
    <w:link w:val="872"/>
    <w:rPr>
      <w:rFonts w:ascii="Calibri" w:hAnsi="Calibri" w:eastAsia="Calibri"/>
      <w:sz w:val="22"/>
      <w:szCs w:val="22"/>
      <w:lang w:val="ru-RU" w:bidi="ar-SA" w:eastAsia="en-US"/>
    </w:rPr>
  </w:style>
  <w:style w:type="character" w:styleId="920">
    <w:name w:val="Верхний колонтитул Знак"/>
    <w:basedOn w:val="875"/>
    <w:next w:val="920"/>
    <w:link w:val="880"/>
  </w:style>
  <w:style w:type="character" w:styleId="921">
    <w:name w:val="Заголовок 3 Знак"/>
    <w:basedOn w:val="875"/>
    <w:next w:val="921"/>
    <w:link w:val="874"/>
    <w:rPr>
      <w:b/>
      <w:bCs/>
      <w:sz w:val="27"/>
      <w:szCs w:val="27"/>
    </w:rPr>
  </w:style>
  <w:style w:type="character" w:styleId="922">
    <w:name w:val="Текст выноски Знак"/>
    <w:basedOn w:val="875"/>
    <w:next w:val="922"/>
    <w:link w:val="882"/>
    <w:semiHidden/>
    <w:rPr>
      <w:rFonts w:ascii="Tahoma" w:hAnsi="Tahoma"/>
      <w:sz w:val="16"/>
      <w:szCs w:val="16"/>
    </w:rPr>
  </w:style>
  <w:style w:type="paragraph" w:styleId="923">
    <w:name w:val="page_text"/>
    <w:basedOn w:val="872"/>
    <w:next w:val="923"/>
    <w:link w:val="872"/>
    <w:pPr>
      <w:spacing w:before="100" w:beforeAutospacing="1" w:after="100" w:afterAutospacing="1"/>
    </w:pPr>
    <w:rPr>
      <w:sz w:val="24"/>
      <w:szCs w:val="24"/>
    </w:rPr>
  </w:style>
  <w:style w:type="character" w:styleId="924">
    <w:name w:val="Нижний колонтитул Знак"/>
    <w:basedOn w:val="875"/>
    <w:next w:val="924"/>
    <w:link w:val="889"/>
  </w:style>
  <w:style w:type="paragraph" w:styleId="925">
    <w:name w:val="Paragraph Style"/>
    <w:next w:val="925"/>
    <w:link w:val="872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26">
    <w:name w:val="u"/>
    <w:basedOn w:val="872"/>
    <w:next w:val="926"/>
    <w:link w:val="872"/>
    <w:pPr>
      <w:spacing w:before="100" w:beforeAutospacing="1" w:after="100" w:afterAutospacing="1"/>
    </w:pPr>
    <w:rPr>
      <w:sz w:val="24"/>
      <w:szCs w:val="24"/>
    </w:rPr>
  </w:style>
  <w:style w:type="paragraph" w:styleId="927">
    <w:name w:val="ConsNormal"/>
    <w:next w:val="927"/>
    <w:link w:val="872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28">
    <w:name w:val="grame"/>
    <w:basedOn w:val="875"/>
    <w:next w:val="928"/>
    <w:link w:val="872"/>
  </w:style>
  <w:style w:type="paragraph" w:styleId="929">
    <w:name w:val="Текст"/>
    <w:basedOn w:val="872"/>
    <w:next w:val="929"/>
    <w:link w:val="930"/>
    <w:rPr>
      <w:rFonts w:ascii="Courier New" w:hAnsi="Courier New"/>
      <w:b/>
      <w:color w:val="000000"/>
      <w:lang w:val="en-US" w:eastAsia="en-US"/>
    </w:rPr>
  </w:style>
  <w:style w:type="character" w:styleId="930">
    <w:name w:val="Текст Знак"/>
    <w:basedOn w:val="875"/>
    <w:next w:val="930"/>
    <w:link w:val="929"/>
    <w:rPr>
      <w:rFonts w:ascii="Courier New" w:hAnsi="Courier New"/>
      <w:b/>
      <w:color w:val="000000"/>
      <w:lang w:val="en-US" w:eastAsia="en-US"/>
    </w:rPr>
  </w:style>
  <w:style w:type="paragraph" w:styleId="931">
    <w:name w:val="Стандартный HTML"/>
    <w:basedOn w:val="872"/>
    <w:next w:val="931"/>
    <w:link w:val="93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32">
    <w:name w:val="Стандартный HTML Знак"/>
    <w:basedOn w:val="875"/>
    <w:next w:val="932"/>
    <w:link w:val="931"/>
    <w:rPr>
      <w:rFonts w:ascii="Courier New" w:hAnsi="Courier New"/>
      <w:lang w:val="en-US" w:eastAsia="en-US"/>
    </w:rPr>
  </w:style>
  <w:style w:type="paragraph" w:styleId="933">
    <w:name w:val="Table Paragraph"/>
    <w:basedOn w:val="872"/>
    <w:next w:val="933"/>
    <w:link w:val="872"/>
    <w:pPr>
      <w:widowControl w:val="off"/>
    </w:pPr>
    <w:rPr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2023-04-03T13:38:10Z</dcterms:modified>
</cp:coreProperties>
</file>