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7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682"/>
        <w:tabs>
          <w:tab w:val="left" w:pos="5580" w:leader="none"/>
        </w:tabs>
        <w:jc w:val="center"/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2805703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</w:p>
    <w:p>
      <w:pPr>
        <w:pStyle w:val="682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8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pStyle w:val="682"/>
        <w:jc w:val="center"/>
        <w:outlineLvl w:val="0"/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</w:p>
    <w:p>
      <w:pPr>
        <w:pStyle w:val="68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pStyle w:val="682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</w:p>
    <w:p>
      <w:pPr>
        <w:pStyle w:val="682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</w:p>
    <w:p>
      <w:pPr>
        <w:pStyle w:val="68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pStyle w:val="682"/>
        <w:jc w:val="center"/>
        <w:outlineLvl w:val="0"/>
        <w:rPr>
          <w:rFonts w:ascii="Arial" w:hAnsi="Arial"/>
        </w:rPr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</w:p>
    <w:p>
      <w:pPr>
        <w:pStyle w:val="682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</w:p>
    <w:p>
      <w:pPr>
        <w:pStyle w:val="682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</w:p>
    <w:p>
      <w:pPr>
        <w:pStyle w:val="682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</w:p>
    <w:p>
      <w:pPr>
        <w:pStyle w:val="682"/>
        <w:jc w:val="both"/>
        <w:rPr>
          <w:sz w:val="22"/>
        </w:rPr>
      </w:pPr>
      <w:r>
        <w:rPr>
          <w:b/>
          <w:sz w:val="22"/>
          <w:szCs w:val="18"/>
        </w:rPr>
        <w:t xml:space="preserve">«_26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__апреля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_267__</w:t>
      </w:r>
      <w:r>
        <w:rPr>
          <w:b/>
          <w:sz w:val="22"/>
          <w:szCs w:val="28"/>
        </w:rPr>
      </w:r>
      <w:r>
        <w:rPr>
          <w:sz w:val="22"/>
        </w:rPr>
      </w:r>
    </w:p>
    <w:p>
      <w:pPr>
        <w:pStyle w:val="697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97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97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W w:w="723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постановление администрации Грайворонского городского округа </w:t>
              <w:br/>
              <w:t xml:space="preserve">от 25 февраля 2019 года №122</w:t>
            </w:r>
            <w:r>
              <w:rPr>
                <w:b/>
                <w:sz w:val="26"/>
                <w:szCs w:val="26"/>
              </w:rPr>
            </w:r>
          </w:p>
        </w:tc>
      </w:tr>
    </w:tbl>
    <w:p>
      <w:pPr>
        <w:pStyle w:val="697"/>
        <w:ind w:left="7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697"/>
        <w:ind w:left="7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751"/>
        <w:shd w:val="clear" w:color="auto" w:fill="auto"/>
        <w:spacing w:after="0" w:line="327" w:lineRule="exact"/>
        <w:ind w:left="40" w:right="20" w:firstLine="700"/>
        <w:jc w:val="both"/>
        <w:rPr>
          <w:rStyle w:val="750"/>
          <w:sz w:val="26"/>
          <w:szCs w:val="26"/>
          <w:lang w:val="ru-RU"/>
        </w:rPr>
      </w:pPr>
      <w:r>
        <w:rPr>
          <w:sz w:val="26"/>
          <w:szCs w:val="26"/>
        </w:rPr>
        <w:t xml:space="preserve">В соответствии с пунктом 4 статьи 170.1 Бюджетного кодекса Российской Федерации </w:t>
      </w:r>
      <w:r>
        <w:rPr>
          <w:b/>
          <w:spacing w:val="40"/>
          <w:sz w:val="26"/>
          <w:szCs w:val="26"/>
          <w:lang w:val="ru-RU"/>
        </w:rPr>
        <w:t xml:space="preserve">постановля</w:t>
      </w:r>
      <w:r>
        <w:rPr>
          <w:b/>
          <w:sz w:val="26"/>
          <w:szCs w:val="26"/>
          <w:lang w:val="ru-RU"/>
        </w:rPr>
        <w:t xml:space="preserve">ю</w:t>
      </w:r>
      <w:r>
        <w:rPr>
          <w:rStyle w:val="750"/>
          <w:sz w:val="26"/>
          <w:szCs w:val="26"/>
        </w:rPr>
        <w:t xml:space="preserve">:</w:t>
      </w:r>
      <w:r>
        <w:rPr>
          <w:rStyle w:val="750"/>
          <w:sz w:val="26"/>
          <w:szCs w:val="26"/>
          <w:lang w:val="ru-RU"/>
        </w:rPr>
      </w:r>
    </w:p>
    <w:p>
      <w:pPr>
        <w:pStyle w:val="751"/>
        <w:shd w:val="clear" w:color="auto" w:fill="auto"/>
        <w:tabs>
          <w:tab w:val="left" w:pos="1134" w:leader="none"/>
        </w:tabs>
        <w:spacing w:after="0" w:line="327" w:lineRule="exact"/>
        <w:ind w:left="40" w:right="20" w:firstLine="70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1.</w:t>
        <w:tab/>
      </w:r>
      <w:r>
        <w:rPr>
          <w:sz w:val="26"/>
          <w:szCs w:val="26"/>
        </w:rPr>
        <w:t xml:space="preserve">Внести следующие изменения в постановление </w:t>
      </w:r>
      <w:r>
        <w:rPr>
          <w:sz w:val="26"/>
          <w:szCs w:val="26"/>
          <w:lang w:val="ru-RU"/>
        </w:rPr>
        <w:t xml:space="preserve">администрации Грайворонского городского округа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от 25 февраля 2019 года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  <w:lang w:val="ru-RU"/>
        </w:rPr>
        <w:t xml:space="preserve">122 </w:t>
      </w:r>
      <w:r>
        <w:rPr>
          <w:sz w:val="26"/>
          <w:szCs w:val="26"/>
        </w:rPr>
        <w:t xml:space="preserve">«Об утверждении Порядка разработки и утверждения бюджетного прогноза</w:t>
      </w:r>
      <w:r>
        <w:rPr>
          <w:sz w:val="26"/>
          <w:szCs w:val="26"/>
          <w:lang w:val="ru-RU"/>
        </w:rPr>
        <w:t xml:space="preserve"> Грайворонского городского округа</w:t>
      </w:r>
      <w:r>
        <w:rPr>
          <w:sz w:val="26"/>
          <w:szCs w:val="26"/>
        </w:rPr>
        <w:t xml:space="preserve">»:</w:t>
      </w:r>
    </w:p>
    <w:p>
      <w:pPr>
        <w:pStyle w:val="751"/>
        <w:shd w:val="clear" w:color="auto" w:fill="auto"/>
        <w:tabs>
          <w:tab w:val="left" w:pos="1134" w:leader="none"/>
        </w:tabs>
        <w:spacing w:after="0" w:line="327" w:lineRule="exact"/>
        <w:ind w:left="40" w:right="20" w:firstLine="70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</w:t>
        <w:tab/>
      </w:r>
      <w:r>
        <w:rPr>
          <w:sz w:val="26"/>
          <w:szCs w:val="26"/>
        </w:rPr>
        <w:t xml:space="preserve">Порядок разработки и утверждения бюджетного прогноза </w:t>
      </w:r>
      <w:r>
        <w:rPr>
          <w:sz w:val="26"/>
          <w:szCs w:val="26"/>
          <w:lang w:val="ru-RU"/>
        </w:rPr>
        <w:t xml:space="preserve">Грайворонского городского округа</w:t>
      </w:r>
      <w:r>
        <w:rPr>
          <w:sz w:val="26"/>
          <w:szCs w:val="26"/>
        </w:rPr>
        <w:t xml:space="preserve">, утвержденный в пункте 1 </w:t>
      </w:r>
      <w:r>
        <w:rPr>
          <w:sz w:val="26"/>
          <w:szCs w:val="26"/>
          <w:lang w:val="ru-RU"/>
        </w:rPr>
        <w:t xml:space="preserve">выше</w:t>
      </w:r>
      <w:r>
        <w:rPr>
          <w:sz w:val="26"/>
          <w:szCs w:val="26"/>
        </w:rPr>
        <w:t xml:space="preserve">названного постановления, изложить в редакции согласно приложению к настоящему постановлению</w:t>
      </w:r>
      <w:r>
        <w:rPr>
          <w:sz w:val="26"/>
          <w:szCs w:val="26"/>
          <w:lang w:val="ru-RU"/>
        </w:rPr>
        <w:t xml:space="preserve">;</w:t>
      </w:r>
    </w:p>
    <w:p>
      <w:pPr>
        <w:pStyle w:val="751"/>
        <w:shd w:val="clear" w:color="auto" w:fill="auto"/>
        <w:tabs>
          <w:tab w:val="left" w:pos="1134" w:leader="none"/>
        </w:tabs>
        <w:spacing w:after="0" w:line="327" w:lineRule="exact"/>
        <w:ind w:left="40" w:right="20" w:firstLine="70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</w:t>
        <w:tab/>
        <w:t xml:space="preserve">пункт 4 вышеназванного постановление изложить в следующей редакции:</w:t>
      </w:r>
    </w:p>
    <w:p>
      <w:pPr>
        <w:pStyle w:val="751"/>
        <w:shd w:val="clear" w:color="auto" w:fill="auto"/>
        <w:tabs>
          <w:tab w:val="left" w:pos="1134" w:leader="none"/>
        </w:tabs>
        <w:spacing w:after="0" w:line="327" w:lineRule="exact"/>
        <w:ind w:left="40" w:right="20" w:firstLine="70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«4. </w:t>
      </w:r>
      <w:r>
        <w:rPr>
          <w:sz w:val="26"/>
          <w:szCs w:val="26"/>
        </w:rPr>
        <w:t xml:space="preserve">Контроль за исполнением постановления возложить на </w:t>
      </w:r>
      <w:r>
        <w:rPr>
          <w:sz w:val="26"/>
          <w:szCs w:val="26"/>
          <w:lang w:val="ru-RU"/>
        </w:rPr>
        <w:t xml:space="preserve">комитет финансов </w:t>
      </w:r>
      <w:r>
        <w:rPr>
          <w:sz w:val="26"/>
          <w:szCs w:val="26"/>
          <w:lang w:val="ru-RU"/>
        </w:rPr>
        <w:br/>
      </w:r>
      <w:r>
        <w:rPr>
          <w:sz w:val="26"/>
          <w:szCs w:val="26"/>
          <w:lang w:val="ru-RU"/>
        </w:rPr>
        <w:t xml:space="preserve">и налоговой политики администрации Грайворонского городского округа </w:t>
      </w:r>
      <w:r>
        <w:rPr>
          <w:sz w:val="26"/>
          <w:szCs w:val="26"/>
          <w:lang w:val="ru-RU"/>
        </w:rPr>
        <w:br/>
      </w:r>
      <w:r>
        <w:rPr>
          <w:sz w:val="26"/>
          <w:szCs w:val="26"/>
          <w:lang w:val="ru-RU"/>
        </w:rPr>
        <w:t xml:space="preserve">(Ягич И.Н.).».</w:t>
      </w:r>
    </w:p>
    <w:p>
      <w:pPr>
        <w:pStyle w:val="682"/>
        <w:tabs>
          <w:tab w:val="left" w:pos="1134" w:leader="none"/>
          <w:tab w:val="left" w:pos="1276" w:leader="none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</w:t>
        <w:tab/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(</w:t>
      </w:r>
      <w:r>
        <w:rPr>
          <w:sz w:val="26"/>
          <w:szCs w:val="26"/>
          <w:lang w:val="en-US"/>
        </w:rPr>
        <w:t xml:space="preserve">grajvoron</w:t>
      </w:r>
      <w:r>
        <w:rPr>
          <w:sz w:val="26"/>
          <w:szCs w:val="26"/>
        </w:rPr>
        <w:t xml:space="preserve">-</w:t>
      </w:r>
      <w:r>
        <w:rPr>
          <w:sz w:val="26"/>
          <w:szCs w:val="26"/>
          <w:lang w:val="en-US"/>
        </w:rPr>
        <w:t xml:space="preserve">r</w:t>
      </w:r>
      <w:r>
        <w:rPr>
          <w:sz w:val="26"/>
          <w:szCs w:val="26"/>
        </w:rPr>
        <w:t xml:space="preserve">31.</w:t>
      </w:r>
      <w:r>
        <w:rPr>
          <w:sz w:val="26"/>
          <w:szCs w:val="26"/>
          <w:lang w:val="en-US"/>
        </w:rPr>
        <w:t xml:space="preserve">gosweb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gosuslugi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sz w:val="26"/>
          <w:szCs w:val="26"/>
        </w:rPr>
        <w:t xml:space="preserve">).</w:t>
      </w:r>
    </w:p>
    <w:p>
      <w:pPr>
        <w:pStyle w:val="697"/>
        <w:tabs>
          <w:tab w:val="left" w:pos="1134" w:leader="none"/>
        </w:tabs>
        <w:ind w:left="0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3.</w:t>
        <w:tab/>
        <w:t xml:space="preserve">Настоящее постановление вступает в силу со дня его официального опубликования.</w:t>
      </w:r>
      <w:r>
        <w:rPr>
          <w:b/>
          <w:sz w:val="26"/>
          <w:szCs w:val="26"/>
        </w:rPr>
      </w:r>
    </w:p>
    <w:p>
      <w:pPr>
        <w:pStyle w:val="697"/>
        <w:tabs>
          <w:tab w:val="left" w:pos="1134" w:leader="none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</w:t>
        <w:tab/>
        <w:t xml:space="preserve">Контроль за исполнением постановления возложить на комитет финансов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и налоговой политики администрации Грайворонского городского округа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(Ягич И.Н.).</w:t>
      </w:r>
    </w:p>
    <w:p>
      <w:pPr>
        <w:pStyle w:val="682"/>
        <w:tabs>
          <w:tab w:val="left" w:pos="1134" w:leader="none"/>
        </w:tabs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68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682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W w:w="49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682"/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</w:p>
        </w:tc>
        <w:tc>
          <w:tcPr>
            <w:tcW w:w="468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682"/>
              <w:ind w:right="-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Г.И. Бондарев</w:t>
            </w:r>
          </w:p>
        </w:tc>
      </w:tr>
    </w:tbl>
    <w:p>
      <w:pPr>
        <w:pStyle w:val="682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40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95"/>
        <w:gridCol w:w="283"/>
        <w:gridCol w:w="4962"/>
      </w:tblGrid>
      <w:tr>
        <w:trPr>
          <w:trHeight w:val="1276"/>
        </w:trPr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682"/>
              <w:widowControl w:val="off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28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682"/>
              <w:widowControl w:val="off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4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682"/>
              <w:widowControl w:val="off"/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ПРИЛОЖЕНИЕ</w:t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682"/>
              <w:widowControl w:val="off"/>
              <w:shd w:val="clear" w:color="auto" w:fill="ffffff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 </w:t>
            </w:r>
            <w:r>
              <w:rPr>
                <w:b/>
                <w:color w:val="000000"/>
                <w:sz w:val="28"/>
                <w:szCs w:val="28"/>
              </w:rPr>
              <w:t xml:space="preserve">постановлени</w:t>
            </w:r>
            <w:r>
              <w:rPr>
                <w:b/>
                <w:color w:val="000000"/>
                <w:sz w:val="28"/>
                <w:szCs w:val="28"/>
              </w:rPr>
              <w:t xml:space="preserve">ю</w:t>
            </w:r>
            <w:r>
              <w:rPr>
                <w:b/>
                <w:color w:val="000000"/>
                <w:sz w:val="28"/>
                <w:szCs w:val="28"/>
              </w:rPr>
              <w:t xml:space="preserve"> администрации Грайворонского городского округа</w:t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82"/>
              <w:widowControl w:val="off"/>
              <w:shd w:val="clear" w:color="auto" w:fill="ffffff"/>
              <w:ind w:right="-10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от «_26_»_апреля_2023_ года №_267_</w:t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682"/>
        <w:jc w:val="center"/>
        <w:rPr>
          <w:b/>
          <w:sz w:val="28"/>
          <w:szCs w:val="28"/>
        </w:rPr>
      </w:pPr>
      <w:bookmarkStart w:id="0" w:name="bookmark6"/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разработки и утверждения бюджетного прогноза </w:t>
      </w: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Грайворонского городского округа</w:t>
      </w:r>
      <w:r>
        <w:rPr>
          <w:b/>
          <w:sz w:val="28"/>
          <w:szCs w:val="28"/>
        </w:rPr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8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</w:t>
      </w:r>
      <w:bookmarkEnd w:id="0"/>
      <w:r>
        <w:rPr>
          <w:b/>
          <w:sz w:val="28"/>
          <w:szCs w:val="28"/>
        </w:rPr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</w:t>
        <w:tab/>
      </w:r>
      <w:r>
        <w:rPr>
          <w:sz w:val="28"/>
          <w:szCs w:val="28"/>
        </w:rPr>
        <w:t xml:space="preserve">Настоящий Порядок устанавливает условия разработки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утверждения, период действия, а также требования к составу и содержанию бюджетного прогноза Грайворонского городского округа н</w:t>
      </w:r>
      <w:r>
        <w:rPr>
          <w:sz w:val="28"/>
          <w:szCs w:val="28"/>
        </w:rPr>
        <w:t xml:space="preserve">а долгосрочный период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Порядок, 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юджетный прогноз).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</w:t>
        <w:tab/>
      </w:r>
      <w:r>
        <w:rPr>
          <w:sz w:val="28"/>
          <w:szCs w:val="28"/>
        </w:rPr>
        <w:t xml:space="preserve">Бюджетный прогноз формируется в целях осуществления долгосрочного бюджетного планирования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Грайворонском городском округе.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</w:t>
        <w:tab/>
      </w:r>
      <w:r>
        <w:rPr>
          <w:sz w:val="28"/>
          <w:szCs w:val="28"/>
        </w:rPr>
        <w:t xml:space="preserve">Бюджетный прогноз разрабатывается каждые три года на шесть лет и более на основе прогноза социально-экономического развития Грайворонского городского округа. В бюджетный прогноз могут быть внесены изменения с учетом</w:t>
      </w:r>
      <w:r>
        <w:rPr>
          <w:sz w:val="28"/>
          <w:szCs w:val="28"/>
        </w:rPr>
        <w:t xml:space="preserve"> изменения прогноза социально-экономического развития  Грайворонского городского округа на долгосрочный период и принятого  решения Совета депутатов Грайворонского городского округа о бюджете городского округа на очередной финансовый год и плановый период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без продления периода его действия.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</w:t>
        <w:tab/>
      </w:r>
      <w:r>
        <w:rPr>
          <w:sz w:val="28"/>
          <w:szCs w:val="28"/>
        </w:rPr>
        <w:t xml:space="preserve">Проект бюджетного прогноза (проект изменений бюджетного прогноза) разрабатывается комитетом финансов и налоговой политики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Грайворонского городского округа совместно с управлением  экономического развития </w:t>
      </w:r>
      <w:r>
        <w:rPr>
          <w:sz w:val="28"/>
          <w:szCs w:val="28"/>
        </w:rPr>
        <w:t xml:space="preserve">администрации Грайворонского городского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учетом сроков подготовки проекта решения о бюджете Грайворонского городского округа на очередной финансовый год и на плановый период.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</w:t>
        <w:tab/>
      </w:r>
      <w:r>
        <w:rPr>
          <w:sz w:val="28"/>
          <w:szCs w:val="28"/>
        </w:rPr>
        <w:t xml:space="preserve">Бюджетный прогноз содержит:</w:t>
      </w:r>
    </w:p>
    <w:p>
      <w:pPr>
        <w:pStyle w:val="682"/>
        <w:tabs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основные подходы к формированию бюджетной и налоговой политики на долгосрочный период;</w:t>
      </w:r>
      <w:r>
        <w:rPr>
          <w:sz w:val="28"/>
          <w:szCs w:val="28"/>
        </w:rPr>
      </w:r>
    </w:p>
    <w:p>
      <w:pPr>
        <w:pStyle w:val="682"/>
        <w:tabs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прогноз основных характеристик бюджета городского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долгосрочный период;</w:t>
      </w:r>
      <w:r>
        <w:rPr>
          <w:sz w:val="28"/>
          <w:szCs w:val="28"/>
        </w:rPr>
      </w:r>
    </w:p>
    <w:p>
      <w:pPr>
        <w:pStyle w:val="682"/>
        <w:tabs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показатели финансового обеспечения муниципальных программ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период их действия и на долгосрочный период.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</w:t>
        <w:tab/>
      </w:r>
      <w:r>
        <w:rPr>
          <w:sz w:val="28"/>
          <w:szCs w:val="28"/>
        </w:rPr>
        <w:t xml:space="preserve">Бюджетный прогноз утверждается постановлением администрации Грайворонского городского округа в срок, не превышающий двух месяцев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со дня официального опубликования решения о бюджете городского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очередной финансовый год и плановый период.</w:t>
      </w:r>
    </w:p>
    <w:p>
      <w:pPr>
        <w:pStyle w:val="682"/>
        <w:jc w:val="center"/>
        <w:rPr>
          <w:b/>
          <w:sz w:val="28"/>
          <w:szCs w:val="28"/>
        </w:rPr>
      </w:pPr>
      <w:bookmarkStart w:id="1" w:name="bookmark7"/>
      <w:r>
        <w:rPr>
          <w:b/>
          <w:sz w:val="28"/>
          <w:szCs w:val="28"/>
        </w:rPr>
        <w:t xml:space="preserve">2. Сроки представления и сведения, необходимые для разработки бюджетного прогноза</w:t>
      </w:r>
      <w:bookmarkEnd w:id="1"/>
      <w:r>
        <w:rPr>
          <w:b/>
          <w:sz w:val="28"/>
          <w:szCs w:val="28"/>
        </w:rPr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</w:t>
        <w:tab/>
      </w:r>
      <w:r>
        <w:rPr>
          <w:sz w:val="28"/>
          <w:szCs w:val="28"/>
        </w:rPr>
        <w:t xml:space="preserve">Разработка (изменение) бюджетного прогноза осуществляется в два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</w:t>
        <w:tab/>
      </w:r>
      <w:r>
        <w:rPr>
          <w:sz w:val="28"/>
          <w:szCs w:val="28"/>
        </w:rPr>
        <w:t xml:space="preserve">На первом этапе ра</w:t>
      </w:r>
      <w:r>
        <w:rPr>
          <w:sz w:val="28"/>
          <w:szCs w:val="28"/>
        </w:rPr>
        <w:t xml:space="preserve">зрабатывается проект бюджетного прогноза (проект изменений бюджетного прогноза) на основе проекта прогноза (проекта корректировки прогноза) социально-экономического развития и пояснительной записки к нему, представленных управлением экономического развития</w:t>
      </w:r>
      <w:r>
        <w:rPr>
          <w:sz w:val="28"/>
          <w:szCs w:val="28"/>
        </w:rPr>
        <w:t xml:space="preserve"> администрации Грайворонского городского округа</w:t>
      </w:r>
      <w:r>
        <w:rPr>
          <w:sz w:val="28"/>
          <w:szCs w:val="28"/>
        </w:rPr>
        <w:t xml:space="preserve"> в комитет финансов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налоговой политики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Грайворонского городского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 октября текущего года.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бюджетного прогноза (проект изменений бюджетного прогноза) учитывается при разработке прогноза основных характеристик бюджета городского округа.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</w:t>
        <w:tab/>
      </w:r>
      <w:r>
        <w:rPr>
          <w:sz w:val="28"/>
          <w:szCs w:val="28"/>
        </w:rPr>
        <w:t xml:space="preserve">На втором этапе разрабатывается проект постановления администрации</w:t>
      </w:r>
      <w:r>
        <w:rPr>
          <w:sz w:val="28"/>
          <w:szCs w:val="28"/>
        </w:rPr>
        <w:t xml:space="preserve"> Грайворонского городского округа об утверждении бюджетного прогноза (изменении бюджетного прогноза) с учетом результатов рассмотрения проекта решения о бюджете городского округа на очередной финансовый год и плановый период (далее - проект постановления).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прогноза социально-экономического развития округа в ходе составления или рассмотрения проекта бюджетного прогноза влечет за собой изменение основных характеристик проекта бюджетного прогноза Грайворонского городского округа.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своев</w:t>
      </w:r>
      <w:r>
        <w:rPr>
          <w:sz w:val="28"/>
          <w:szCs w:val="28"/>
        </w:rPr>
        <w:t xml:space="preserve">ременной и качественной разработки бюджетного прогноза комитет финансов и налоговой политики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Грайворонского городского округа имеет право получать необходимые сведения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структурных подразделений администрации </w:t>
      </w:r>
      <w:r>
        <w:rPr>
          <w:sz w:val="28"/>
          <w:szCs w:val="28"/>
        </w:rPr>
        <w:t xml:space="preserve">Грайворонского</w:t>
      </w:r>
      <w:r>
        <w:rPr>
          <w:sz w:val="28"/>
          <w:szCs w:val="28"/>
        </w:rPr>
        <w:t xml:space="preserve"> городского округа.</w:t>
      </w:r>
      <w:r>
        <w:rPr>
          <w:sz w:val="28"/>
          <w:szCs w:val="28"/>
        </w:rPr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bookmarkStart w:id="2" w:name="bookmark8"/>
      <w:r>
        <w:rPr>
          <w:b/>
          <w:sz w:val="28"/>
          <w:szCs w:val="28"/>
        </w:rPr>
        <w:t xml:space="preserve">3. Основные параметры и описание бюджетного прогноза</w:t>
      </w:r>
      <w:bookmarkEnd w:id="2"/>
      <w:r>
        <w:rPr>
          <w:b/>
          <w:sz w:val="28"/>
          <w:szCs w:val="28"/>
        </w:rPr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</w:t>
        <w:tab/>
      </w:r>
      <w:r>
        <w:rPr>
          <w:sz w:val="28"/>
          <w:szCs w:val="28"/>
        </w:rPr>
        <w:t xml:space="preserve">Основными параметрами бюджетного прогноза являются: доходы, расходы, дефицит (профицит) бюджета </w:t>
      </w:r>
      <w:r>
        <w:rPr>
          <w:sz w:val="28"/>
          <w:szCs w:val="28"/>
        </w:rPr>
        <w:t xml:space="preserve">Грайворонского </w:t>
      </w:r>
      <w:r>
        <w:rPr>
          <w:sz w:val="28"/>
          <w:szCs w:val="28"/>
        </w:rPr>
        <w:t xml:space="preserve">городского округа.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  <w:tab/>
      </w:r>
      <w:r>
        <w:rPr>
          <w:sz w:val="28"/>
          <w:szCs w:val="28"/>
        </w:rPr>
        <w:t xml:space="preserve">Доходы бюджета включают:</w:t>
      </w:r>
    </w:p>
    <w:p>
      <w:pPr>
        <w:pStyle w:val="682"/>
        <w:tabs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налоговые и неналоговые доходы;</w:t>
      </w:r>
    </w:p>
    <w:p>
      <w:pPr>
        <w:pStyle w:val="682"/>
        <w:tabs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безвозмездные поступления.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</w:t>
        <w:tab/>
      </w:r>
      <w:r>
        <w:rPr>
          <w:sz w:val="28"/>
          <w:szCs w:val="28"/>
        </w:rPr>
        <w:t xml:space="preserve">Расходы бюджета включают:</w:t>
      </w:r>
    </w:p>
    <w:p>
      <w:pPr>
        <w:pStyle w:val="682"/>
        <w:tabs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предельные расходы на реализацию муниципальных программ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период их действия;</w:t>
      </w:r>
    </w:p>
    <w:p>
      <w:pPr>
        <w:pStyle w:val="682"/>
        <w:tabs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расходы на реализацию непрограммных мероприятий.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</w:t>
        <w:tab/>
      </w:r>
      <w:r>
        <w:rPr>
          <w:sz w:val="28"/>
          <w:szCs w:val="28"/>
        </w:rPr>
        <w:t xml:space="preserve">Состав и содержание бюджетного прогноза: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  <w:tab/>
      </w:r>
      <w:r>
        <w:rPr>
          <w:sz w:val="28"/>
          <w:szCs w:val="28"/>
        </w:rPr>
        <w:t xml:space="preserve">Условия формирования бюджетного прогноза в текущем периоде.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  <w:tab/>
      </w:r>
      <w:r>
        <w:rPr>
          <w:sz w:val="28"/>
          <w:szCs w:val="28"/>
        </w:rPr>
        <w:t xml:space="preserve">Основные подходы, цели и задачи к формированию бюджетной, налоговой и долговой политики </w:t>
      </w:r>
      <w:r>
        <w:rPr>
          <w:sz w:val="28"/>
          <w:szCs w:val="28"/>
        </w:rPr>
        <w:t xml:space="preserve">Грайворонского городского </w:t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долгосрочный период.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</w:t>
        <w:tab/>
      </w:r>
      <w:r>
        <w:rPr>
          <w:sz w:val="28"/>
          <w:szCs w:val="28"/>
        </w:rPr>
        <w:t xml:space="preserve">Прогноз основных характеристик и иных показателей бюджета </w:t>
      </w:r>
      <w:r>
        <w:rPr>
          <w:sz w:val="28"/>
          <w:szCs w:val="28"/>
        </w:rPr>
        <w:t xml:space="preserve">Грайворонского </w:t>
      </w:r>
      <w:r>
        <w:rPr>
          <w:sz w:val="28"/>
          <w:szCs w:val="28"/>
        </w:rPr>
        <w:t xml:space="preserve">городского округа на долгосрочный период (в условиях действующего законодательства).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</w:t>
        <w:tab/>
      </w:r>
      <w:r>
        <w:rPr>
          <w:sz w:val="28"/>
          <w:szCs w:val="28"/>
        </w:rPr>
        <w:t xml:space="preserve">Муниципальный долг.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</w:t>
        <w:tab/>
      </w:r>
      <w:r>
        <w:rPr>
          <w:sz w:val="28"/>
          <w:szCs w:val="28"/>
        </w:rPr>
        <w:t xml:space="preserve">Оценка и минимизация бюджетных рисков.</w:t>
      </w:r>
    </w:p>
    <w:p>
      <w:pPr>
        <w:pStyle w:val="6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</w:t>
        <w:tab/>
      </w:r>
      <w:r>
        <w:rPr>
          <w:sz w:val="28"/>
          <w:szCs w:val="28"/>
        </w:rPr>
        <w:t xml:space="preserve">Приложения (таблицы) к тексту бюджетного прогноза содержат:</w:t>
      </w:r>
    </w:p>
    <w:p>
      <w:pPr>
        <w:pStyle w:val="682"/>
        <w:tabs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основные показатели прогноза социально-экономического развития Грайворонского городского округа на долгосрочный период (по форме согласно приложению №1 к настоящему Порядку);</w:t>
      </w:r>
    </w:p>
    <w:p>
      <w:pPr>
        <w:pStyle w:val="682"/>
        <w:tabs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основные параметры</w:t>
      </w:r>
      <w:r>
        <w:rPr>
          <w:sz w:val="28"/>
          <w:szCs w:val="28"/>
        </w:rPr>
        <w:t xml:space="preserve"> Грайворонского городского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(по форме согласно приложению №2 к настоящему Порядку);</w:t>
      </w:r>
    </w:p>
    <w:p>
      <w:pPr>
        <w:pStyle w:val="682"/>
        <w:tabs>
          <w:tab w:val="left" w:pos="993" w:leader="none"/>
        </w:tabs>
        <w:ind w:firstLine="709"/>
        <w:jc w:val="both"/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показатели финансового обеспечения муниципальных программ </w:t>
      </w:r>
      <w:r>
        <w:rPr>
          <w:sz w:val="28"/>
          <w:szCs w:val="28"/>
        </w:rPr>
        <w:t xml:space="preserve">Грайворонского городского округа </w:t>
      </w:r>
      <w:r>
        <w:rPr>
          <w:sz w:val="28"/>
          <w:szCs w:val="28"/>
        </w:rPr>
        <w:t xml:space="preserve">(по форме согласно приложению №3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настоящему Порядку)</w:t>
      </w:r>
      <w:r>
        <w:t xml:space="preserve">.</w:t>
      </w:r>
    </w:p>
    <w:p>
      <w:pPr>
        <w:pStyle w:val="682"/>
        <w:tabs>
          <w:tab w:val="left" w:pos="993" w:leader="none"/>
        </w:tabs>
        <w:ind w:firstLine="709"/>
        <w:jc w:val="both"/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319" w:right="567" w:bottom="993" w:left="1701" w:header="285" w:footer="709" w:gutter="0"/>
          <w:cols w:num="1" w:sep="0" w:space="708" w:equalWidth="1"/>
          <w:docGrid w:linePitch="360"/>
          <w:titlePg/>
        </w:sectPr>
      </w:pP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</w:t>
      </w:r>
      <w:r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</w: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Порядку разработки </w:t>
      </w:r>
      <w:r>
        <w:rPr>
          <w:b/>
          <w:sz w:val="28"/>
          <w:szCs w:val="28"/>
        </w:rPr>
      </w: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утверждения бюджетного прогноза</w:t>
      </w:r>
      <w:r>
        <w:rPr>
          <w:b/>
          <w:sz w:val="28"/>
          <w:szCs w:val="28"/>
        </w:rPr>
      </w: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Грайворонского городского округа</w:t>
      </w:r>
      <w:r>
        <w:rPr>
          <w:b/>
          <w:sz w:val="28"/>
          <w:szCs w:val="28"/>
        </w:rPr>
      </w: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показатели</w:t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прогноза социально-экономического развития Грайворонского городского округа</w:t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долгосрочный период</w:t>
      </w: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0" w:type="auto"/>
        <w:jc w:val="center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6978"/>
        <w:gridCol w:w="1284"/>
        <w:gridCol w:w="1128"/>
        <w:gridCol w:w="1146"/>
        <w:gridCol w:w="1134"/>
        <w:gridCol w:w="1140"/>
        <w:gridCol w:w="792"/>
        <w:gridCol w:w="798"/>
        <w:gridCol w:w="632"/>
      </w:tblGrid>
      <w:tr>
        <w:trPr>
          <w:cantSplit/>
          <w:trHeight w:val="504"/>
        </w:trPr>
        <w:tc>
          <w:tcPr>
            <w:tcW w:w="6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Показатель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Отчетный год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Текущий год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Плановый период</w:t>
            </w:r>
          </w:p>
        </w:tc>
        <w:tc>
          <w:tcPr>
            <w:tcW w:w="2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Прогнозный период</w:t>
            </w:r>
          </w:p>
        </w:tc>
      </w:tr>
      <w:tr>
        <w:trPr>
          <w:cantSplit/>
          <w:trHeight w:val="768"/>
        </w:trPr>
        <w:tc>
          <w:tcPr>
            <w:tcW w:w="6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haroni"/>
                <w:b/>
                <w:sz w:val="24"/>
                <w:szCs w:val="24"/>
              </w:rPr>
              <w:t xml:space="preserve">N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(1-й год)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N+1 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(2-й год)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N+2 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(3-й год)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haroni"/>
                <w:b/>
                <w:sz w:val="24"/>
                <w:szCs w:val="24"/>
              </w:rPr>
              <w:t xml:space="preserve">N+3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haroni"/>
                <w:b/>
                <w:sz w:val="24"/>
                <w:szCs w:val="24"/>
              </w:rPr>
              <w:t xml:space="preserve">...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haroni"/>
                <w:b/>
                <w:sz w:val="24"/>
                <w:szCs w:val="24"/>
              </w:rPr>
              <w:t xml:space="preserve">Ni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79"/>
        </w:trPr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rFonts w:eastAsia="Aharoni"/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Валовой региональный продукт (в текущих основных ценах), </w:t>
            </w:r>
            <w:r>
              <w:rPr>
                <w:rFonts w:eastAsia="Aharoni"/>
                <w:sz w:val="24"/>
                <w:szCs w:val="24"/>
              </w:rPr>
            </w:r>
          </w:p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млрд рублей</w:t>
            </w: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4"/>
        </w:trPr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Численность населения (среднегодовая), тыс. человек</w:t>
            </w: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1"/>
        </w:trPr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Индекс потребительских цен на товары и услуги (среднегодовой), в процентах к предыдущему году</w:t>
            </w: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5"/>
        </w:trPr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rFonts w:eastAsia="Aharoni"/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Среднесписочная численность работников организаций, всего,</w:t>
            </w:r>
            <w:r>
              <w:rPr>
                <w:rFonts w:eastAsia="Aharoni"/>
                <w:sz w:val="24"/>
                <w:szCs w:val="24"/>
              </w:rPr>
            </w:r>
          </w:p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 тыс. человек</w:t>
            </w: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/>
        </w:trPr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Фонд начисленной заработной платы работников организаций, всего, млн рублей</w:t>
            </w: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Среднемесячная номинальная начисленная заработная плата работников организаций, рублей</w:t>
            </w: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9"/>
        </w:trPr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Величина прожиточного минимума в расчете на душу населения, рублей</w:t>
            </w: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t xml:space="preserve">Приложение №2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Порядку разработки </w:t>
      </w:r>
      <w:r>
        <w:rPr>
          <w:b/>
          <w:sz w:val="28"/>
          <w:szCs w:val="28"/>
        </w:rPr>
      </w: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утверждения бюджетного прогноза</w:t>
      </w:r>
      <w:r>
        <w:rPr>
          <w:b/>
          <w:sz w:val="28"/>
          <w:szCs w:val="28"/>
        </w:rPr>
      </w: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Грайворонского городского округа</w:t>
      </w: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параметры Грайворонского городского округа </w:t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(тыс. рублей)</w:t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459" w:type="dxa"/>
        <w:tblInd w:w="577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4553"/>
        <w:gridCol w:w="6"/>
        <w:gridCol w:w="1560"/>
        <w:gridCol w:w="1566"/>
        <w:gridCol w:w="1266"/>
        <w:gridCol w:w="1422"/>
        <w:gridCol w:w="1428"/>
        <w:gridCol w:w="990"/>
        <w:gridCol w:w="852"/>
        <w:gridCol w:w="816"/>
      </w:tblGrid>
      <w:tr>
        <w:trPr>
          <w:cantSplit/>
          <w:trHeight w:val="258"/>
          <w:tblHeader/>
        </w:trPr>
        <w:tc>
          <w:tcPr>
            <w:tcW w:w="4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Показатель</w:t>
            </w: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Отчетный 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год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Текущий 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год</w:t>
            </w:r>
          </w:p>
        </w:tc>
        <w:tc>
          <w:tcPr>
            <w:tcW w:w="4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Плановый период</w:t>
            </w:r>
          </w:p>
        </w:tc>
        <w:tc>
          <w:tcPr>
            <w:tcW w:w="2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Прогнозный период</w:t>
            </w:r>
          </w:p>
        </w:tc>
      </w:tr>
      <w:tr>
        <w:trPr>
          <w:cantSplit/>
          <w:trHeight w:val="816"/>
          <w:tblHeader/>
        </w:trPr>
        <w:tc>
          <w:tcPr>
            <w:tcW w:w="4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</w:t>
            </w:r>
          </w:p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(1-й год)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N+1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(2-й год)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N+2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(3-й год)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N+3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...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</w:t>
            </w:r>
          </w:p>
        </w:tc>
      </w:tr>
      <w:tr>
        <w:trPr>
          <w:trHeight w:val="132"/>
        </w:trPr>
        <w:tc>
          <w:tcPr>
            <w:tcW w:w="144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</w:t>
            </w:r>
          </w:p>
        </w:tc>
      </w:tr>
      <w:tr>
        <w:trPr>
          <w:trHeight w:val="79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Доходы, всего, в т.ч.: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6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Налоговые доходы: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0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налог на прибыль организаций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налог на доходы физических лиц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0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налог на имущество организаций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9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Неналоговые доходы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8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Безвозмездные поступления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2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дотации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9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субсидии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6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субвенции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6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Расходы, всего, в т.ч.: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9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Процентные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Межбюджетные трансферты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4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Непроцентные (без межбюджетных трансфертов)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4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Дефицит (-)/профицит (+)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4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Государственный долг Белгородской области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2"/>
        </w:trPr>
        <w:tc>
          <w:tcPr>
            <w:tcW w:w="144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Консолидированный бюджет</w:t>
            </w:r>
          </w:p>
        </w:tc>
      </w:tr>
      <w:tr>
        <w:trPr>
          <w:trHeight w:val="188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Доходы, всего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8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Расходы, всего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2"/>
        </w:trPr>
        <w:tc>
          <w:tcPr>
            <w:tcW w:w="4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Дефицит (-)/профицит (+)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 xml:space="preserve">Приложение №3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Порядку разработки </w:t>
      </w:r>
      <w:r>
        <w:rPr>
          <w:b/>
          <w:sz w:val="28"/>
          <w:szCs w:val="28"/>
        </w:rPr>
      </w: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утверждения бюджетного прогноза</w:t>
      </w:r>
      <w:r>
        <w:rPr>
          <w:b/>
          <w:sz w:val="28"/>
          <w:szCs w:val="28"/>
        </w:rPr>
      </w:r>
    </w:p>
    <w:p>
      <w:pPr>
        <w:pStyle w:val="682"/>
        <w:ind w:left="9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Грайворонского городского округа</w:t>
      </w:r>
      <w:r>
        <w:rPr>
          <w:b/>
          <w:sz w:val="28"/>
          <w:szCs w:val="28"/>
        </w:rPr>
      </w:r>
    </w:p>
    <w:p>
      <w:pPr>
        <w:pStyle w:val="68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</w:t>
      </w: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финансового обеспечения муниципальных программ Грайворонского городского округа</w:t>
      </w: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600" w:type="dxa"/>
        <w:tblInd w:w="294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984"/>
        <w:gridCol w:w="1422"/>
        <w:gridCol w:w="1272"/>
        <w:gridCol w:w="1284"/>
        <w:gridCol w:w="1560"/>
        <w:gridCol w:w="1848"/>
        <w:gridCol w:w="1422"/>
        <w:gridCol w:w="1134"/>
        <w:gridCol w:w="674"/>
      </w:tblGrid>
      <w:tr>
        <w:trPr>
          <w:cantSplit/>
          <w:trHeight w:val="362"/>
        </w:trPr>
        <w:tc>
          <w:tcPr>
            <w:tcW w:w="3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Показатель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Отчетный год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Текущий год</w:t>
            </w:r>
          </w:p>
        </w:tc>
        <w:tc>
          <w:tcPr>
            <w:tcW w:w="4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Плановый период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Прогнозный период</w:t>
            </w:r>
          </w:p>
        </w:tc>
      </w:tr>
      <w:tr>
        <w:trPr>
          <w:cantSplit/>
          <w:trHeight w:val="636"/>
        </w:trPr>
        <w:tc>
          <w:tcPr>
            <w:tcW w:w="39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</w:t>
            </w:r>
          </w:p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(1-й год)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N+1 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(2-й год)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N+2 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(3-й год)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N+3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…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</w:t>
            </w:r>
          </w:p>
        </w:tc>
      </w:tr>
      <w:tr>
        <w:trPr>
          <w:trHeight w:val="306"/>
        </w:trPr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Расходы, всего</w:t>
            </w: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2"/>
        </w:trPr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1. Программные расходы, всего</w:t>
            </w: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6"/>
        </w:trPr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Удельный вес (%)</w:t>
            </w: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1.1. </w:t>
            </w:r>
            <w:r>
              <w:rPr>
                <w:rFonts w:eastAsia="Aharoni"/>
                <w:sz w:val="24"/>
                <w:szCs w:val="24"/>
              </w:rPr>
              <w:t xml:space="preserve">Муниципальная </w:t>
            </w:r>
            <w:r>
              <w:rPr>
                <w:rFonts w:eastAsia="Aharoni"/>
                <w:sz w:val="24"/>
                <w:szCs w:val="24"/>
              </w:rPr>
              <w:t xml:space="preserve">программа 1</w:t>
            </w: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2"/>
        </w:trPr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1.2. </w:t>
            </w:r>
            <w:r>
              <w:rPr>
                <w:rFonts w:eastAsia="Aharoni"/>
                <w:sz w:val="24"/>
                <w:szCs w:val="24"/>
              </w:rPr>
              <w:t xml:space="preserve">Муниципальная</w:t>
            </w:r>
            <w:r>
              <w:rPr>
                <w:rFonts w:eastAsia="Aharoni"/>
                <w:sz w:val="24"/>
                <w:szCs w:val="24"/>
              </w:rPr>
              <w:t xml:space="preserve"> программа 2</w:t>
            </w: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6"/>
        </w:trPr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1.3. </w:t>
            </w:r>
            <w:r>
              <w:rPr>
                <w:rFonts w:eastAsia="Aharoni"/>
                <w:sz w:val="24"/>
                <w:szCs w:val="24"/>
              </w:rPr>
              <w:t xml:space="preserve">Муниципальная</w:t>
            </w:r>
            <w:r>
              <w:rPr>
                <w:rFonts w:eastAsia="Aharoni"/>
                <w:sz w:val="24"/>
                <w:szCs w:val="24"/>
              </w:rPr>
              <w:t xml:space="preserve"> программа...</w:t>
            </w: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2"/>
        </w:trPr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2. Непрограммные расходы, всего</w:t>
            </w: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4"/>
        </w:trPr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jc w:val="center"/>
              <w:rPr>
                <w:sz w:val="24"/>
                <w:szCs w:val="24"/>
              </w:rPr>
            </w:pPr>
            <w:r>
              <w:rPr>
                <w:rFonts w:eastAsia="Aharoni"/>
                <w:sz w:val="24"/>
                <w:szCs w:val="24"/>
              </w:rPr>
              <w:t xml:space="preserve">Удельный вес (%)</w:t>
            </w: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6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682"/>
        <w:rPr>
          <w:sz w:val="24"/>
          <w:szCs w:val="24"/>
        </w:rPr>
      </w:pPr>
      <w:r>
        <w:rPr>
          <w:sz w:val="24"/>
          <w:szCs w:val="24"/>
        </w:rPr>
        <w:t xml:space="preserve">Примечание: </w:t>
      </w:r>
      <w:r>
        <w:rPr>
          <w:sz w:val="24"/>
          <w:szCs w:val="24"/>
        </w:rPr>
      </w:r>
    </w:p>
    <w:p>
      <w:pPr>
        <w:pStyle w:val="682"/>
        <w:rPr>
          <w:sz w:val="24"/>
          <w:szCs w:val="24"/>
        </w:rPr>
      </w:pPr>
      <w:r>
        <w:rPr>
          <w:sz w:val="24"/>
          <w:szCs w:val="24"/>
        </w:rPr>
        <w:t xml:space="preserve">N - первый год периода бюджетного прогноза, </w:t>
      </w:r>
      <w:r>
        <w:rPr>
          <w:sz w:val="24"/>
          <w:szCs w:val="24"/>
        </w:rPr>
      </w:r>
    </w:p>
    <w:p>
      <w:pPr>
        <w:pStyle w:val="682"/>
        <w:rPr>
          <w:sz w:val="24"/>
          <w:szCs w:val="24"/>
        </w:rPr>
      </w:pPr>
      <w:r>
        <w:rPr>
          <w:sz w:val="24"/>
          <w:szCs w:val="24"/>
        </w:rPr>
        <w:t xml:space="preserve">Ni - последний год периода бюджетного прогноза.</w:t>
      </w:r>
    </w:p>
    <w:sectPr>
      <w:footnotePr/>
      <w:endnotePr/>
      <w:type w:val="nextPage"/>
      <w:pgSz w:w="16838" w:h="11906" w:orient="landscape"/>
      <w:pgMar w:top="1701" w:right="1135" w:bottom="567" w:left="993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Aharoni">
    <w:panose1 w:val="02010803020104030203"/>
  </w:font>
  <w:font w:name="Microsoft Sans Serif">
    <w:panose1 w:val="020B0604020202020204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framePr w:wrap="around" w:vAnchor="text" w:hAnchor="margin" w:xAlign="center" w:y="1"/>
      <w:rPr>
        <w:rStyle w:val="691"/>
      </w:rPr>
    </w:pPr>
    <w:r>
      <w:rPr>
        <w:rStyle w:val="691"/>
      </w:rPr>
      <w:fldChar w:fldCharType="begin"/>
    </w:r>
    <w:r>
      <w:rPr>
        <w:rStyle w:val="691"/>
      </w:rPr>
      <w:instrText xml:space="preserve">PAGE  </w:instrText>
    </w:r>
    <w:r>
      <w:rPr>
        <w:rStyle w:val="691"/>
      </w:rPr>
      <w:fldChar w:fldCharType="separate"/>
    </w:r>
    <w:r>
      <w:rPr>
        <w:rStyle w:val="691"/>
      </w:rPr>
      <w:t xml:space="preserve">2</w:t>
    </w:r>
    <w:r>
      <w:rPr>
        <w:rStyle w:val="691"/>
      </w:rPr>
      <w:fldChar w:fldCharType="end"/>
    </w:r>
    <w:r>
      <w:rPr>
        <w:rStyle w:val="691"/>
      </w:rPr>
    </w:r>
  </w:p>
  <w:p>
    <w:pPr>
      <w:pStyle w:val="69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framePr w:wrap="around" w:vAnchor="text" w:hAnchor="margin" w:xAlign="center" w:y="1"/>
      <w:rPr>
        <w:rStyle w:val="691"/>
      </w:rPr>
    </w:pPr>
    <w:r>
      <w:rPr>
        <w:rStyle w:val="691"/>
      </w:rPr>
      <w:fldChar w:fldCharType="begin"/>
    </w:r>
    <w:r>
      <w:rPr>
        <w:rStyle w:val="691"/>
      </w:rPr>
      <w:instrText xml:space="preserve">PAGE  </w:instrText>
    </w:r>
    <w:r>
      <w:rPr>
        <w:rStyle w:val="691"/>
      </w:rPr>
      <w:fldChar w:fldCharType="end"/>
    </w:r>
    <w:r>
      <w:rPr>
        <w:rStyle w:val="691"/>
      </w:rPr>
    </w:r>
  </w:p>
  <w:p>
    <w:pPr>
      <w:pStyle w:val="69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 PAGE   \* MERGEFORMAT </w:instrText>
    </w:r>
    <w:r>
      <w:rPr>
        <w:color w:val="FFFFFF"/>
      </w:rPr>
      <w:fldChar w:fldCharType="separate"/>
    </w:r>
    <w:r>
      <w:rPr>
        <w:color w:val="FFFFFF"/>
      </w:rPr>
      <w:t xml:space="preserve">1</w:t>
    </w:r>
    <w:r>
      <w:rPr>
        <w:color w:val="FFFFFF"/>
      </w:rPr>
      <w:fldChar w:fldCharType="end"/>
    </w:r>
    <w:r>
      <w:rPr>
        <w:color w:val="FFFFFF"/>
      </w:rPr>
    </w:r>
  </w:p>
  <w:p>
    <w:pPr>
      <w:pStyle w:val="69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682"/>
      </w:pPr>
    </w:lvl>
    <w:lvl w:ilvl="1">
      <w:start w:val="0"/>
      <w:numFmt w:val="decimal"/>
      <w:isLgl w:val="false"/>
      <w:suff w:val="tab"/>
      <w:lvlText w:val=""/>
      <w:lvlJc w:val="left"/>
      <w:pPr>
        <w:pStyle w:val="682"/>
      </w:pPr>
    </w:lvl>
    <w:lvl w:ilvl="2">
      <w:start w:val="0"/>
      <w:numFmt w:val="decimal"/>
      <w:isLgl w:val="false"/>
      <w:suff w:val="tab"/>
      <w:lvlText w:val=""/>
      <w:lvlJc w:val="left"/>
      <w:pPr>
        <w:pStyle w:val="682"/>
      </w:pPr>
    </w:lvl>
    <w:lvl w:ilvl="3">
      <w:start w:val="0"/>
      <w:numFmt w:val="decimal"/>
      <w:isLgl w:val="false"/>
      <w:suff w:val="tab"/>
      <w:lvlText w:val=""/>
      <w:lvlJc w:val="left"/>
      <w:pPr>
        <w:pStyle w:val="682"/>
      </w:pPr>
    </w:lvl>
    <w:lvl w:ilvl="4">
      <w:start w:val="0"/>
      <w:numFmt w:val="decimal"/>
      <w:isLgl w:val="false"/>
      <w:suff w:val="tab"/>
      <w:lvlText w:val=""/>
      <w:lvlJc w:val="left"/>
      <w:pPr>
        <w:pStyle w:val="682"/>
      </w:pPr>
    </w:lvl>
    <w:lvl w:ilvl="5">
      <w:start w:val="0"/>
      <w:numFmt w:val="decimal"/>
      <w:isLgl w:val="false"/>
      <w:suff w:val="tab"/>
      <w:lvlText w:val=""/>
      <w:lvlJc w:val="left"/>
      <w:pPr>
        <w:pStyle w:val="682"/>
      </w:pPr>
    </w:lvl>
    <w:lvl w:ilvl="6">
      <w:start w:val="0"/>
      <w:numFmt w:val="decimal"/>
      <w:isLgl w:val="false"/>
      <w:suff w:val="tab"/>
      <w:lvlText w:val=""/>
      <w:lvlJc w:val="left"/>
      <w:pPr>
        <w:pStyle w:val="682"/>
      </w:pPr>
    </w:lvl>
    <w:lvl w:ilvl="7">
      <w:start w:val="0"/>
      <w:numFmt w:val="decimal"/>
      <w:isLgl w:val="false"/>
      <w:suff w:val="tab"/>
      <w:lvlText w:val=""/>
      <w:lvlJc w:val="left"/>
      <w:pPr>
        <w:pStyle w:val="682"/>
      </w:pPr>
    </w:lvl>
    <w:lvl w:ilvl="8">
      <w:start w:val="0"/>
      <w:numFmt w:val="decimal"/>
      <w:isLgl w:val="false"/>
      <w:suff w:val="tab"/>
      <w:lvlText w:val=""/>
      <w:lvlJc w:val="left"/>
      <w:pPr>
        <w:pStyle w:val="682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682"/>
      </w:pPr>
    </w:lvl>
    <w:lvl w:ilvl="1">
      <w:start w:val="8"/>
      <w:numFmt w:val="decimal"/>
      <w:isLgl w:val="false"/>
      <w:suff w:val="tab"/>
      <w:lvlText w:val="%2)"/>
      <w:lvlJc w:val="left"/>
      <w:pPr>
        <w:pStyle w:val="682"/>
      </w:pPr>
    </w:lvl>
    <w:lvl w:ilvl="2">
      <w:start w:val="1"/>
      <w:numFmt w:val="bullet"/>
      <w:isLgl w:val="false"/>
      <w:suff w:val="tab"/>
      <w:lvlText w:val="В"/>
      <w:lvlJc w:val="left"/>
      <w:pPr>
        <w:pStyle w:val="682"/>
      </w:pPr>
    </w:lvl>
    <w:lvl w:ilvl="3">
      <w:start w:val="0"/>
      <w:numFmt w:val="decimal"/>
      <w:isLgl w:val="false"/>
      <w:suff w:val="tab"/>
      <w:lvlText w:val=""/>
      <w:lvlJc w:val="left"/>
      <w:pPr>
        <w:pStyle w:val="682"/>
      </w:pPr>
    </w:lvl>
    <w:lvl w:ilvl="4">
      <w:start w:val="0"/>
      <w:numFmt w:val="decimal"/>
      <w:isLgl w:val="false"/>
      <w:suff w:val="tab"/>
      <w:lvlText w:val=""/>
      <w:lvlJc w:val="left"/>
      <w:pPr>
        <w:pStyle w:val="682"/>
      </w:pPr>
    </w:lvl>
    <w:lvl w:ilvl="5">
      <w:start w:val="0"/>
      <w:numFmt w:val="decimal"/>
      <w:isLgl w:val="false"/>
      <w:suff w:val="tab"/>
      <w:lvlText w:val=""/>
      <w:lvlJc w:val="left"/>
      <w:pPr>
        <w:pStyle w:val="682"/>
      </w:pPr>
    </w:lvl>
    <w:lvl w:ilvl="6">
      <w:start w:val="0"/>
      <w:numFmt w:val="decimal"/>
      <w:isLgl w:val="false"/>
      <w:suff w:val="tab"/>
      <w:lvlText w:val=""/>
      <w:lvlJc w:val="left"/>
      <w:pPr>
        <w:pStyle w:val="682"/>
      </w:pPr>
    </w:lvl>
    <w:lvl w:ilvl="7">
      <w:start w:val="0"/>
      <w:numFmt w:val="decimal"/>
      <w:isLgl w:val="false"/>
      <w:suff w:val="tab"/>
      <w:lvlText w:val=""/>
      <w:lvlJc w:val="left"/>
      <w:pPr>
        <w:pStyle w:val="682"/>
      </w:pPr>
    </w:lvl>
    <w:lvl w:ilvl="8">
      <w:start w:val="0"/>
      <w:numFmt w:val="decimal"/>
      <w:isLgl w:val="false"/>
      <w:suff w:val="tab"/>
      <w:lvlText w:val=""/>
      <w:lvlJc w:val="left"/>
      <w:pPr>
        <w:pStyle w:val="682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682"/>
      </w:pPr>
    </w:lvl>
    <w:lvl w:ilvl="1">
      <w:start w:val="1"/>
      <w:numFmt w:val="decimal"/>
      <w:isLgl w:val="false"/>
      <w:suff w:val="tab"/>
      <w:lvlText w:val="%2)"/>
      <w:lvlJc w:val="left"/>
      <w:pPr>
        <w:pStyle w:val="682"/>
      </w:pPr>
    </w:lvl>
    <w:lvl w:ilvl="2">
      <w:start w:val="0"/>
      <w:numFmt w:val="decimal"/>
      <w:isLgl w:val="false"/>
      <w:suff w:val="tab"/>
      <w:lvlText w:val=""/>
      <w:lvlJc w:val="left"/>
      <w:pPr>
        <w:pStyle w:val="682"/>
      </w:pPr>
    </w:lvl>
    <w:lvl w:ilvl="3">
      <w:start w:val="0"/>
      <w:numFmt w:val="decimal"/>
      <w:isLgl w:val="false"/>
      <w:suff w:val="tab"/>
      <w:lvlText w:val=""/>
      <w:lvlJc w:val="left"/>
      <w:pPr>
        <w:pStyle w:val="682"/>
      </w:pPr>
    </w:lvl>
    <w:lvl w:ilvl="4">
      <w:start w:val="0"/>
      <w:numFmt w:val="decimal"/>
      <w:isLgl w:val="false"/>
      <w:suff w:val="tab"/>
      <w:lvlText w:val=""/>
      <w:lvlJc w:val="left"/>
      <w:pPr>
        <w:pStyle w:val="682"/>
      </w:pPr>
    </w:lvl>
    <w:lvl w:ilvl="5">
      <w:start w:val="0"/>
      <w:numFmt w:val="decimal"/>
      <w:isLgl w:val="false"/>
      <w:suff w:val="tab"/>
      <w:lvlText w:val=""/>
      <w:lvlJc w:val="left"/>
      <w:pPr>
        <w:pStyle w:val="682"/>
      </w:pPr>
    </w:lvl>
    <w:lvl w:ilvl="6">
      <w:start w:val="0"/>
      <w:numFmt w:val="decimal"/>
      <w:isLgl w:val="false"/>
      <w:suff w:val="tab"/>
      <w:lvlText w:val=""/>
      <w:lvlJc w:val="left"/>
      <w:pPr>
        <w:pStyle w:val="682"/>
      </w:pPr>
    </w:lvl>
    <w:lvl w:ilvl="7">
      <w:start w:val="0"/>
      <w:numFmt w:val="decimal"/>
      <w:isLgl w:val="false"/>
      <w:suff w:val="tab"/>
      <w:lvlText w:val=""/>
      <w:lvlJc w:val="left"/>
      <w:pPr>
        <w:pStyle w:val="682"/>
      </w:pPr>
    </w:lvl>
    <w:lvl w:ilvl="8">
      <w:start w:val="0"/>
      <w:numFmt w:val="decimal"/>
      <w:isLgl w:val="false"/>
      <w:suff w:val="tab"/>
      <w:lvlText w:val=""/>
      <w:lvlJc w:val="left"/>
      <w:pPr>
        <w:pStyle w:val="682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682"/>
      </w:pPr>
    </w:lvl>
    <w:lvl w:ilvl="1">
      <w:start w:val="7"/>
      <w:numFmt w:val="decimal"/>
      <w:isLgl w:val="false"/>
      <w:suff w:val="tab"/>
      <w:lvlText w:val="%2)"/>
      <w:lvlJc w:val="left"/>
      <w:pPr>
        <w:pStyle w:val="682"/>
      </w:pPr>
    </w:lvl>
    <w:lvl w:ilvl="2">
      <w:start w:val="0"/>
      <w:numFmt w:val="decimal"/>
      <w:isLgl w:val="false"/>
      <w:suff w:val="tab"/>
      <w:lvlText w:val=""/>
      <w:lvlJc w:val="left"/>
      <w:pPr>
        <w:pStyle w:val="682"/>
      </w:pPr>
    </w:lvl>
    <w:lvl w:ilvl="3">
      <w:start w:val="0"/>
      <w:numFmt w:val="decimal"/>
      <w:isLgl w:val="false"/>
      <w:suff w:val="tab"/>
      <w:lvlText w:val=""/>
      <w:lvlJc w:val="left"/>
      <w:pPr>
        <w:pStyle w:val="682"/>
      </w:pPr>
    </w:lvl>
    <w:lvl w:ilvl="4">
      <w:start w:val="0"/>
      <w:numFmt w:val="decimal"/>
      <w:isLgl w:val="false"/>
      <w:suff w:val="tab"/>
      <w:lvlText w:val=""/>
      <w:lvlJc w:val="left"/>
      <w:pPr>
        <w:pStyle w:val="682"/>
      </w:pPr>
    </w:lvl>
    <w:lvl w:ilvl="5">
      <w:start w:val="0"/>
      <w:numFmt w:val="decimal"/>
      <w:isLgl w:val="false"/>
      <w:suff w:val="tab"/>
      <w:lvlText w:val=""/>
      <w:lvlJc w:val="left"/>
      <w:pPr>
        <w:pStyle w:val="682"/>
      </w:pPr>
    </w:lvl>
    <w:lvl w:ilvl="6">
      <w:start w:val="0"/>
      <w:numFmt w:val="decimal"/>
      <w:isLgl w:val="false"/>
      <w:suff w:val="tab"/>
      <w:lvlText w:val=""/>
      <w:lvlJc w:val="left"/>
      <w:pPr>
        <w:pStyle w:val="682"/>
      </w:pPr>
    </w:lvl>
    <w:lvl w:ilvl="7">
      <w:start w:val="0"/>
      <w:numFmt w:val="decimal"/>
      <w:isLgl w:val="false"/>
      <w:suff w:val="tab"/>
      <w:lvlText w:val=""/>
      <w:lvlJc w:val="left"/>
      <w:pPr>
        <w:pStyle w:val="682"/>
      </w:pPr>
    </w:lvl>
    <w:lvl w:ilvl="8">
      <w:start w:val="0"/>
      <w:numFmt w:val="decimal"/>
      <w:isLgl w:val="false"/>
      <w:suff w:val="tab"/>
      <w:lvlText w:val=""/>
      <w:lvlJc w:val="left"/>
      <w:pPr>
        <w:pStyle w:val="682"/>
      </w:p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68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8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8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8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8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8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8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8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82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pStyle w:val="682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"/>
      </w:rPr>
    </w:lvl>
    <w:lvl w:ilvl="1">
      <w:start w:val="1"/>
      <w:numFmt w:val="decimal"/>
      <w:isLgl w:val="false"/>
      <w:suff w:val="tab"/>
      <w:lvlText w:val="%2)"/>
      <w:lvlJc w:val="left"/>
      <w:pPr>
        <w:pStyle w:val="682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"/>
      </w:rPr>
    </w:lvl>
    <w:lvl w:ilvl="2">
      <w:start w:val="0"/>
      <w:numFmt w:val="decimal"/>
      <w:isLgl w:val="false"/>
      <w:suff w:val="tab"/>
      <w:lvlText w:val=""/>
      <w:lvlJc w:val="left"/>
      <w:pPr>
        <w:pStyle w:val="682"/>
      </w:pPr>
    </w:lvl>
    <w:lvl w:ilvl="3">
      <w:start w:val="0"/>
      <w:numFmt w:val="decimal"/>
      <w:isLgl w:val="false"/>
      <w:suff w:val="tab"/>
      <w:lvlText w:val=""/>
      <w:lvlJc w:val="left"/>
      <w:pPr>
        <w:pStyle w:val="682"/>
      </w:pPr>
    </w:lvl>
    <w:lvl w:ilvl="4">
      <w:start w:val="0"/>
      <w:numFmt w:val="decimal"/>
      <w:isLgl w:val="false"/>
      <w:suff w:val="tab"/>
      <w:lvlText w:val=""/>
      <w:lvlJc w:val="left"/>
      <w:pPr>
        <w:pStyle w:val="682"/>
      </w:pPr>
    </w:lvl>
    <w:lvl w:ilvl="5">
      <w:start w:val="0"/>
      <w:numFmt w:val="decimal"/>
      <w:isLgl w:val="false"/>
      <w:suff w:val="tab"/>
      <w:lvlText w:val=""/>
      <w:lvlJc w:val="left"/>
      <w:pPr>
        <w:pStyle w:val="682"/>
      </w:pPr>
    </w:lvl>
    <w:lvl w:ilvl="6">
      <w:start w:val="0"/>
      <w:numFmt w:val="decimal"/>
      <w:isLgl w:val="false"/>
      <w:suff w:val="tab"/>
      <w:lvlText w:val=""/>
      <w:lvlJc w:val="left"/>
      <w:pPr>
        <w:pStyle w:val="682"/>
      </w:pPr>
    </w:lvl>
    <w:lvl w:ilvl="7">
      <w:start w:val="0"/>
      <w:numFmt w:val="decimal"/>
      <w:isLgl w:val="false"/>
      <w:suff w:val="tab"/>
      <w:lvlText w:val=""/>
      <w:lvlJc w:val="left"/>
      <w:pPr>
        <w:pStyle w:val="682"/>
      </w:pPr>
    </w:lvl>
    <w:lvl w:ilvl="8">
      <w:start w:val="0"/>
      <w:numFmt w:val="decimal"/>
      <w:isLgl w:val="false"/>
      <w:suff w:val="tab"/>
      <w:lvlText w:val=""/>
      <w:lvlJc w:val="left"/>
      <w:pPr>
        <w:pStyle w:val="682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pStyle w:val="682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"/>
      </w:rPr>
    </w:lvl>
    <w:lvl w:ilvl="1">
      <w:start w:val="0"/>
      <w:numFmt w:val="decimal"/>
      <w:isLgl w:val="false"/>
      <w:suff w:val="tab"/>
      <w:lvlText w:val=""/>
      <w:lvlJc w:val="left"/>
      <w:pPr>
        <w:pStyle w:val="682"/>
      </w:pPr>
    </w:lvl>
    <w:lvl w:ilvl="2">
      <w:start w:val="0"/>
      <w:numFmt w:val="decimal"/>
      <w:isLgl w:val="false"/>
      <w:suff w:val="tab"/>
      <w:lvlText w:val=""/>
      <w:lvlJc w:val="left"/>
      <w:pPr>
        <w:pStyle w:val="682"/>
      </w:pPr>
    </w:lvl>
    <w:lvl w:ilvl="3">
      <w:start w:val="0"/>
      <w:numFmt w:val="decimal"/>
      <w:isLgl w:val="false"/>
      <w:suff w:val="tab"/>
      <w:lvlText w:val=""/>
      <w:lvlJc w:val="left"/>
      <w:pPr>
        <w:pStyle w:val="682"/>
      </w:pPr>
    </w:lvl>
    <w:lvl w:ilvl="4">
      <w:start w:val="0"/>
      <w:numFmt w:val="decimal"/>
      <w:isLgl w:val="false"/>
      <w:suff w:val="tab"/>
      <w:lvlText w:val=""/>
      <w:lvlJc w:val="left"/>
      <w:pPr>
        <w:pStyle w:val="682"/>
      </w:pPr>
    </w:lvl>
    <w:lvl w:ilvl="5">
      <w:start w:val="0"/>
      <w:numFmt w:val="decimal"/>
      <w:isLgl w:val="false"/>
      <w:suff w:val="tab"/>
      <w:lvlText w:val=""/>
      <w:lvlJc w:val="left"/>
      <w:pPr>
        <w:pStyle w:val="682"/>
      </w:pPr>
    </w:lvl>
    <w:lvl w:ilvl="6">
      <w:start w:val="0"/>
      <w:numFmt w:val="decimal"/>
      <w:isLgl w:val="false"/>
      <w:suff w:val="tab"/>
      <w:lvlText w:val=""/>
      <w:lvlJc w:val="left"/>
      <w:pPr>
        <w:pStyle w:val="682"/>
      </w:pPr>
    </w:lvl>
    <w:lvl w:ilvl="7">
      <w:start w:val="0"/>
      <w:numFmt w:val="decimal"/>
      <w:isLgl w:val="false"/>
      <w:suff w:val="tab"/>
      <w:lvlText w:val=""/>
      <w:lvlJc w:val="left"/>
      <w:pPr>
        <w:pStyle w:val="682"/>
      </w:pPr>
    </w:lvl>
    <w:lvl w:ilvl="8">
      <w:start w:val="0"/>
      <w:numFmt w:val="decimal"/>
      <w:isLgl w:val="false"/>
      <w:suff w:val="tab"/>
      <w:lvlText w:val=""/>
      <w:lvlJc w:val="left"/>
      <w:pPr>
        <w:pStyle w:val="682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3.4.%1."/>
      <w:lvlJc w:val="left"/>
      <w:pPr>
        <w:pStyle w:val="682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"/>
      </w:rPr>
    </w:lvl>
    <w:lvl w:ilvl="1">
      <w:start w:val="0"/>
      <w:numFmt w:val="decimal"/>
      <w:isLgl w:val="false"/>
      <w:suff w:val="tab"/>
      <w:lvlText w:val=""/>
      <w:lvlJc w:val="left"/>
      <w:pPr>
        <w:pStyle w:val="682"/>
      </w:pPr>
    </w:lvl>
    <w:lvl w:ilvl="2">
      <w:start w:val="0"/>
      <w:numFmt w:val="decimal"/>
      <w:isLgl w:val="false"/>
      <w:suff w:val="tab"/>
      <w:lvlText w:val=""/>
      <w:lvlJc w:val="left"/>
      <w:pPr>
        <w:pStyle w:val="682"/>
      </w:pPr>
    </w:lvl>
    <w:lvl w:ilvl="3">
      <w:start w:val="0"/>
      <w:numFmt w:val="decimal"/>
      <w:isLgl w:val="false"/>
      <w:suff w:val="tab"/>
      <w:lvlText w:val=""/>
      <w:lvlJc w:val="left"/>
      <w:pPr>
        <w:pStyle w:val="682"/>
      </w:pPr>
    </w:lvl>
    <w:lvl w:ilvl="4">
      <w:start w:val="0"/>
      <w:numFmt w:val="decimal"/>
      <w:isLgl w:val="false"/>
      <w:suff w:val="tab"/>
      <w:lvlText w:val=""/>
      <w:lvlJc w:val="left"/>
      <w:pPr>
        <w:pStyle w:val="682"/>
      </w:pPr>
    </w:lvl>
    <w:lvl w:ilvl="5">
      <w:start w:val="0"/>
      <w:numFmt w:val="decimal"/>
      <w:isLgl w:val="false"/>
      <w:suff w:val="tab"/>
      <w:lvlText w:val=""/>
      <w:lvlJc w:val="left"/>
      <w:pPr>
        <w:pStyle w:val="682"/>
      </w:pPr>
    </w:lvl>
    <w:lvl w:ilvl="6">
      <w:start w:val="0"/>
      <w:numFmt w:val="decimal"/>
      <w:isLgl w:val="false"/>
      <w:suff w:val="tab"/>
      <w:lvlText w:val=""/>
      <w:lvlJc w:val="left"/>
      <w:pPr>
        <w:pStyle w:val="682"/>
      </w:pPr>
    </w:lvl>
    <w:lvl w:ilvl="7">
      <w:start w:val="0"/>
      <w:numFmt w:val="decimal"/>
      <w:isLgl w:val="false"/>
      <w:suff w:val="tab"/>
      <w:lvlText w:val=""/>
      <w:lvlJc w:val="left"/>
      <w:pPr>
        <w:pStyle w:val="682"/>
      </w:pPr>
    </w:lvl>
    <w:lvl w:ilvl="8">
      <w:start w:val="0"/>
      <w:numFmt w:val="decimal"/>
      <w:isLgl w:val="false"/>
      <w:suff w:val="tab"/>
      <w:lvlText w:val=""/>
      <w:lvlJc w:val="left"/>
      <w:pPr>
        <w:pStyle w:val="682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682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"/>
      </w:rPr>
    </w:lvl>
    <w:lvl w:ilvl="1">
      <w:start w:val="0"/>
      <w:numFmt w:val="decimal"/>
      <w:isLgl w:val="false"/>
      <w:suff w:val="tab"/>
      <w:lvlText w:val=""/>
      <w:lvlJc w:val="left"/>
      <w:pPr>
        <w:pStyle w:val="682"/>
      </w:pPr>
    </w:lvl>
    <w:lvl w:ilvl="2">
      <w:start w:val="0"/>
      <w:numFmt w:val="decimal"/>
      <w:isLgl w:val="false"/>
      <w:suff w:val="tab"/>
      <w:lvlText w:val=""/>
      <w:lvlJc w:val="left"/>
      <w:pPr>
        <w:pStyle w:val="682"/>
      </w:pPr>
    </w:lvl>
    <w:lvl w:ilvl="3">
      <w:start w:val="0"/>
      <w:numFmt w:val="decimal"/>
      <w:isLgl w:val="false"/>
      <w:suff w:val="tab"/>
      <w:lvlText w:val=""/>
      <w:lvlJc w:val="left"/>
      <w:pPr>
        <w:pStyle w:val="682"/>
      </w:pPr>
    </w:lvl>
    <w:lvl w:ilvl="4">
      <w:start w:val="0"/>
      <w:numFmt w:val="decimal"/>
      <w:isLgl w:val="false"/>
      <w:suff w:val="tab"/>
      <w:lvlText w:val=""/>
      <w:lvlJc w:val="left"/>
      <w:pPr>
        <w:pStyle w:val="682"/>
      </w:pPr>
    </w:lvl>
    <w:lvl w:ilvl="5">
      <w:start w:val="0"/>
      <w:numFmt w:val="decimal"/>
      <w:isLgl w:val="false"/>
      <w:suff w:val="tab"/>
      <w:lvlText w:val=""/>
      <w:lvlJc w:val="left"/>
      <w:pPr>
        <w:pStyle w:val="682"/>
      </w:pPr>
    </w:lvl>
    <w:lvl w:ilvl="6">
      <w:start w:val="0"/>
      <w:numFmt w:val="decimal"/>
      <w:isLgl w:val="false"/>
      <w:suff w:val="tab"/>
      <w:lvlText w:val=""/>
      <w:lvlJc w:val="left"/>
      <w:pPr>
        <w:pStyle w:val="682"/>
      </w:pPr>
    </w:lvl>
    <w:lvl w:ilvl="7">
      <w:start w:val="0"/>
      <w:numFmt w:val="decimal"/>
      <w:isLgl w:val="false"/>
      <w:suff w:val="tab"/>
      <w:lvlText w:val=""/>
      <w:lvlJc w:val="left"/>
      <w:pPr>
        <w:pStyle w:val="682"/>
      </w:pPr>
    </w:lvl>
    <w:lvl w:ilvl="8">
      <w:start w:val="0"/>
      <w:numFmt w:val="decimal"/>
      <w:isLgl w:val="false"/>
      <w:suff w:val="tab"/>
      <w:lvlText w:val=""/>
      <w:lvlJc w:val="left"/>
      <w:pPr>
        <w:pStyle w:val="682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82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8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8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8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8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8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8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8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82"/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82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"/>
      </w:rPr>
    </w:lvl>
    <w:lvl w:ilvl="1">
      <w:start w:val="0"/>
      <w:numFmt w:val="decimal"/>
      <w:isLgl w:val="false"/>
      <w:suff w:val="tab"/>
      <w:lvlText w:val=""/>
      <w:lvlJc w:val="left"/>
      <w:pPr>
        <w:pStyle w:val="682"/>
      </w:pPr>
    </w:lvl>
    <w:lvl w:ilvl="2">
      <w:start w:val="0"/>
      <w:numFmt w:val="decimal"/>
      <w:isLgl w:val="false"/>
      <w:suff w:val="tab"/>
      <w:lvlText w:val=""/>
      <w:lvlJc w:val="left"/>
      <w:pPr>
        <w:pStyle w:val="682"/>
      </w:pPr>
    </w:lvl>
    <w:lvl w:ilvl="3">
      <w:start w:val="0"/>
      <w:numFmt w:val="decimal"/>
      <w:isLgl w:val="false"/>
      <w:suff w:val="tab"/>
      <w:lvlText w:val=""/>
      <w:lvlJc w:val="left"/>
      <w:pPr>
        <w:pStyle w:val="682"/>
      </w:pPr>
    </w:lvl>
    <w:lvl w:ilvl="4">
      <w:start w:val="0"/>
      <w:numFmt w:val="decimal"/>
      <w:isLgl w:val="false"/>
      <w:suff w:val="tab"/>
      <w:lvlText w:val=""/>
      <w:lvlJc w:val="left"/>
      <w:pPr>
        <w:pStyle w:val="682"/>
      </w:pPr>
    </w:lvl>
    <w:lvl w:ilvl="5">
      <w:start w:val="0"/>
      <w:numFmt w:val="decimal"/>
      <w:isLgl w:val="false"/>
      <w:suff w:val="tab"/>
      <w:lvlText w:val=""/>
      <w:lvlJc w:val="left"/>
      <w:pPr>
        <w:pStyle w:val="682"/>
      </w:pPr>
    </w:lvl>
    <w:lvl w:ilvl="6">
      <w:start w:val="0"/>
      <w:numFmt w:val="decimal"/>
      <w:isLgl w:val="false"/>
      <w:suff w:val="tab"/>
      <w:lvlText w:val=""/>
      <w:lvlJc w:val="left"/>
      <w:pPr>
        <w:pStyle w:val="682"/>
      </w:pPr>
    </w:lvl>
    <w:lvl w:ilvl="7">
      <w:start w:val="0"/>
      <w:numFmt w:val="decimal"/>
      <w:isLgl w:val="false"/>
      <w:suff w:val="tab"/>
      <w:lvlText w:val=""/>
      <w:lvlJc w:val="left"/>
      <w:pPr>
        <w:pStyle w:val="682"/>
      </w:pPr>
    </w:lvl>
    <w:lvl w:ilvl="8">
      <w:start w:val="0"/>
      <w:numFmt w:val="decimal"/>
      <w:isLgl w:val="false"/>
      <w:suff w:val="tab"/>
      <w:lvlText w:val=""/>
      <w:lvlJc w:val="left"/>
      <w:pPr>
        <w:pStyle w:val="682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pStyle w:val="682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"/>
      </w:rPr>
    </w:lvl>
    <w:lvl w:ilvl="1">
      <w:start w:val="0"/>
      <w:numFmt w:val="decimal"/>
      <w:isLgl w:val="false"/>
      <w:suff w:val="tab"/>
      <w:lvlText w:val=""/>
      <w:lvlJc w:val="left"/>
      <w:pPr>
        <w:pStyle w:val="682"/>
      </w:pPr>
    </w:lvl>
    <w:lvl w:ilvl="2">
      <w:start w:val="0"/>
      <w:numFmt w:val="decimal"/>
      <w:isLgl w:val="false"/>
      <w:suff w:val="tab"/>
      <w:lvlText w:val=""/>
      <w:lvlJc w:val="left"/>
      <w:pPr>
        <w:pStyle w:val="682"/>
      </w:pPr>
    </w:lvl>
    <w:lvl w:ilvl="3">
      <w:start w:val="0"/>
      <w:numFmt w:val="decimal"/>
      <w:isLgl w:val="false"/>
      <w:suff w:val="tab"/>
      <w:lvlText w:val=""/>
      <w:lvlJc w:val="left"/>
      <w:pPr>
        <w:pStyle w:val="682"/>
      </w:pPr>
    </w:lvl>
    <w:lvl w:ilvl="4">
      <w:start w:val="0"/>
      <w:numFmt w:val="decimal"/>
      <w:isLgl w:val="false"/>
      <w:suff w:val="tab"/>
      <w:lvlText w:val=""/>
      <w:lvlJc w:val="left"/>
      <w:pPr>
        <w:pStyle w:val="682"/>
      </w:pPr>
    </w:lvl>
    <w:lvl w:ilvl="5">
      <w:start w:val="0"/>
      <w:numFmt w:val="decimal"/>
      <w:isLgl w:val="false"/>
      <w:suff w:val="tab"/>
      <w:lvlText w:val=""/>
      <w:lvlJc w:val="left"/>
      <w:pPr>
        <w:pStyle w:val="682"/>
      </w:pPr>
    </w:lvl>
    <w:lvl w:ilvl="6">
      <w:start w:val="0"/>
      <w:numFmt w:val="decimal"/>
      <w:isLgl w:val="false"/>
      <w:suff w:val="tab"/>
      <w:lvlText w:val=""/>
      <w:lvlJc w:val="left"/>
      <w:pPr>
        <w:pStyle w:val="682"/>
      </w:pPr>
    </w:lvl>
    <w:lvl w:ilvl="7">
      <w:start w:val="0"/>
      <w:numFmt w:val="decimal"/>
      <w:isLgl w:val="false"/>
      <w:suff w:val="tab"/>
      <w:lvlText w:val=""/>
      <w:lvlJc w:val="left"/>
      <w:pPr>
        <w:pStyle w:val="682"/>
      </w:pPr>
    </w:lvl>
    <w:lvl w:ilvl="8">
      <w:start w:val="0"/>
      <w:numFmt w:val="decimal"/>
      <w:isLgl w:val="false"/>
      <w:suff w:val="tab"/>
      <w:lvlText w:val=""/>
      <w:lvlJc w:val="left"/>
      <w:pPr>
        <w:pStyle w:val="682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82"/>
        <w:tabs>
          <w:tab w:val="num" w:pos="1146" w:leader="none"/>
        </w:tabs>
        <w:ind w:left="114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82"/>
        <w:tabs>
          <w:tab w:val="num" w:pos="1866" w:leader="none"/>
        </w:tabs>
        <w:ind w:left="1866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82"/>
        <w:tabs>
          <w:tab w:val="num" w:pos="2586" w:leader="none"/>
        </w:tabs>
        <w:ind w:left="258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82"/>
        <w:tabs>
          <w:tab w:val="num" w:pos="3306" w:leader="none"/>
        </w:tabs>
        <w:ind w:left="330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82"/>
        <w:tabs>
          <w:tab w:val="num" w:pos="4026" w:leader="none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82"/>
        <w:tabs>
          <w:tab w:val="num" w:pos="4746" w:leader="none"/>
        </w:tabs>
        <w:ind w:left="474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82"/>
        <w:tabs>
          <w:tab w:val="num" w:pos="5466" w:leader="none"/>
        </w:tabs>
        <w:ind w:left="546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82"/>
        <w:tabs>
          <w:tab w:val="num" w:pos="6186" w:leader="none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82"/>
        <w:tabs>
          <w:tab w:val="num" w:pos="6906" w:leader="none"/>
        </w:tabs>
        <w:ind w:left="6906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682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82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82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82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82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82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82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82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82"/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12"/>
  </w:num>
  <w:num w:numId="7">
    <w:abstractNumId w:val="13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  <w:num w:numId="12">
    <w:abstractNumId w:val="1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82"/>
    <w:next w:val="682"/>
    <w:link w:val="12"/>
    <w:uiPriority w:val="9"/>
    <w:qFormat/>
    <w:pPr>
      <w:keepNext/>
      <w:keepLines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82"/>
    <w:next w:val="682"/>
    <w:link w:val="1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82"/>
    <w:next w:val="682"/>
    <w:link w:val="1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82"/>
    <w:next w:val="682"/>
    <w:link w:val="1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82"/>
    <w:next w:val="682"/>
    <w:link w:val="2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82"/>
    <w:next w:val="682"/>
    <w:link w:val="2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82"/>
    <w:next w:val="682"/>
    <w:link w:val="2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82"/>
    <w:next w:val="682"/>
    <w:link w:val="2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82"/>
    <w:next w:val="682"/>
    <w:link w:val="2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82"/>
    <w:next w:val="682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82"/>
    <w:next w:val="68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82"/>
    <w:next w:val="68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82"/>
    <w:next w:val="682"/>
    <w:link w:val="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82"/>
    <w:link w:val="4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82"/>
    <w:link w:val="4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8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8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82"/>
    <w:next w:val="682"/>
    <w:uiPriority w:val="39"/>
    <w:unhideWhenUsed/>
    <w:pPr>
      <w:spacing w:after="57"/>
      <w:ind w:left="0" w:right="0" w:firstLine="0"/>
    </w:pPr>
  </w:style>
  <w:style w:type="paragraph" w:styleId="180">
    <w:name w:val="toc 2"/>
    <w:basedOn w:val="682"/>
    <w:next w:val="682"/>
    <w:uiPriority w:val="39"/>
    <w:unhideWhenUsed/>
    <w:pPr>
      <w:spacing w:after="57"/>
      <w:ind w:left="283" w:right="0" w:firstLine="0"/>
    </w:pPr>
  </w:style>
  <w:style w:type="paragraph" w:styleId="181">
    <w:name w:val="toc 3"/>
    <w:basedOn w:val="682"/>
    <w:next w:val="682"/>
    <w:uiPriority w:val="39"/>
    <w:unhideWhenUsed/>
    <w:pPr>
      <w:spacing w:after="57"/>
      <w:ind w:left="567" w:right="0" w:firstLine="0"/>
    </w:pPr>
  </w:style>
  <w:style w:type="paragraph" w:styleId="182">
    <w:name w:val="toc 4"/>
    <w:basedOn w:val="682"/>
    <w:next w:val="682"/>
    <w:uiPriority w:val="39"/>
    <w:unhideWhenUsed/>
    <w:pPr>
      <w:spacing w:after="57"/>
      <w:ind w:left="850" w:right="0" w:firstLine="0"/>
    </w:pPr>
  </w:style>
  <w:style w:type="paragraph" w:styleId="183">
    <w:name w:val="toc 5"/>
    <w:basedOn w:val="682"/>
    <w:next w:val="682"/>
    <w:uiPriority w:val="39"/>
    <w:unhideWhenUsed/>
    <w:pPr>
      <w:spacing w:after="57"/>
      <w:ind w:left="1134" w:right="0" w:firstLine="0"/>
    </w:pPr>
  </w:style>
  <w:style w:type="paragraph" w:styleId="184">
    <w:name w:val="toc 6"/>
    <w:basedOn w:val="682"/>
    <w:next w:val="682"/>
    <w:uiPriority w:val="39"/>
    <w:unhideWhenUsed/>
    <w:pPr>
      <w:spacing w:after="57"/>
      <w:ind w:left="1417" w:right="0" w:firstLine="0"/>
    </w:pPr>
  </w:style>
  <w:style w:type="paragraph" w:styleId="185">
    <w:name w:val="toc 7"/>
    <w:basedOn w:val="682"/>
    <w:next w:val="682"/>
    <w:uiPriority w:val="39"/>
    <w:unhideWhenUsed/>
    <w:pPr>
      <w:spacing w:after="57"/>
      <w:ind w:left="1701" w:right="0" w:firstLine="0"/>
    </w:pPr>
  </w:style>
  <w:style w:type="paragraph" w:styleId="186">
    <w:name w:val="toc 8"/>
    <w:basedOn w:val="682"/>
    <w:next w:val="682"/>
    <w:uiPriority w:val="39"/>
    <w:unhideWhenUsed/>
    <w:pPr>
      <w:spacing w:after="57"/>
      <w:ind w:left="1984" w:right="0" w:firstLine="0"/>
    </w:pPr>
  </w:style>
  <w:style w:type="paragraph" w:styleId="187">
    <w:name w:val="toc 9"/>
    <w:basedOn w:val="682"/>
    <w:next w:val="682"/>
    <w:uiPriority w:val="39"/>
    <w:unhideWhenUsed/>
    <w:pPr>
      <w:spacing w:after="57"/>
      <w:ind w:left="2268" w:right="0" w:firstLine="0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next w:val="682"/>
    <w:link w:val="682"/>
    <w:rPr>
      <w:lang w:val="ru-RU" w:bidi="ar-SA" w:eastAsia="ru-RU"/>
    </w:rPr>
  </w:style>
  <w:style w:type="paragraph" w:styleId="683">
    <w:name w:val="Заголовок 1"/>
    <w:basedOn w:val="682"/>
    <w:next w:val="683"/>
    <w:link w:val="729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684">
    <w:name w:val="Заголовок 3"/>
    <w:basedOn w:val="682"/>
    <w:next w:val="684"/>
    <w:link w:val="7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685">
    <w:name w:val="Основной шрифт абзаца"/>
    <w:next w:val="685"/>
    <w:link w:val="682"/>
    <w:semiHidden/>
  </w:style>
  <w:style w:type="table" w:styleId="686">
    <w:name w:val="Обычная таблица"/>
    <w:next w:val="686"/>
    <w:link w:val="682"/>
    <w:semiHidden/>
    <w:tblPr/>
  </w:style>
  <w:style w:type="numbering" w:styleId="687">
    <w:name w:val="Нет списка"/>
    <w:next w:val="687"/>
    <w:link w:val="682"/>
    <w:semiHidden/>
  </w:style>
  <w:style w:type="table" w:styleId="688">
    <w:name w:val="Сетка таблицы"/>
    <w:basedOn w:val="686"/>
    <w:next w:val="688"/>
    <w:link w:val="682"/>
    <w:tblPr/>
  </w:style>
  <w:style w:type="paragraph" w:styleId="689">
    <w:name w:val="Основной текст с отступом 2"/>
    <w:basedOn w:val="682"/>
    <w:next w:val="689"/>
    <w:link w:val="682"/>
    <w:pPr>
      <w:spacing w:after="120" w:line="480" w:lineRule="auto"/>
      <w:ind w:left="283"/>
    </w:pPr>
  </w:style>
  <w:style w:type="paragraph" w:styleId="690">
    <w:name w:val="Верхний колонтитул"/>
    <w:basedOn w:val="682"/>
    <w:next w:val="690"/>
    <w:link w:val="732"/>
    <w:pPr>
      <w:tabs>
        <w:tab w:val="center" w:pos="4677" w:leader="none"/>
        <w:tab w:val="right" w:pos="9355" w:leader="none"/>
      </w:tabs>
    </w:pPr>
  </w:style>
  <w:style w:type="character" w:styleId="691">
    <w:name w:val="Номер страницы"/>
    <w:basedOn w:val="685"/>
    <w:next w:val="691"/>
    <w:link w:val="682"/>
  </w:style>
  <w:style w:type="paragraph" w:styleId="692">
    <w:name w:val="Текст выноски"/>
    <w:basedOn w:val="682"/>
    <w:next w:val="692"/>
    <w:link w:val="734"/>
    <w:semiHidden/>
    <w:rPr>
      <w:rFonts w:ascii="Tahoma" w:hAnsi="Tahoma"/>
      <w:sz w:val="16"/>
      <w:szCs w:val="16"/>
    </w:rPr>
  </w:style>
  <w:style w:type="paragraph" w:styleId="693">
    <w:name w:val="Основной текст"/>
    <w:basedOn w:val="682"/>
    <w:next w:val="693"/>
    <w:link w:val="718"/>
    <w:pPr>
      <w:spacing w:after="120"/>
    </w:pPr>
  </w:style>
  <w:style w:type="paragraph" w:styleId="694">
    <w:name w:val="Обычный (веб)"/>
    <w:basedOn w:val="682"/>
    <w:next w:val="694"/>
    <w:link w:val="68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695">
    <w:name w:val="Основной текст с отступом Знак"/>
    <w:next w:val="695"/>
    <w:link w:val="696"/>
    <w:rPr>
      <w:sz w:val="24"/>
      <w:szCs w:val="24"/>
      <w:lang w:val="ru-RU" w:bidi="ar-SA" w:eastAsia="ru-RU"/>
    </w:rPr>
  </w:style>
  <w:style w:type="paragraph" w:styleId="696">
    <w:name w:val="Основной текст с отступом"/>
    <w:basedOn w:val="682"/>
    <w:next w:val="696"/>
    <w:link w:val="695"/>
    <w:pPr>
      <w:spacing w:after="120"/>
      <w:ind w:left="283"/>
    </w:pPr>
    <w:rPr>
      <w:sz w:val="24"/>
      <w:szCs w:val="24"/>
    </w:rPr>
  </w:style>
  <w:style w:type="paragraph" w:styleId="697">
    <w:name w:val="List Paragraph"/>
    <w:basedOn w:val="682"/>
    <w:next w:val="697"/>
    <w:link w:val="682"/>
    <w:pPr>
      <w:ind w:left="720"/>
      <w:contextualSpacing/>
    </w:pPr>
    <w:rPr>
      <w:rFonts w:eastAsia="Calibri"/>
      <w:sz w:val="24"/>
      <w:szCs w:val="24"/>
    </w:rPr>
  </w:style>
  <w:style w:type="paragraph" w:styleId="698">
    <w:name w:val="ConsPlusNormal"/>
    <w:next w:val="698"/>
    <w:link w:val="702"/>
    <w:pPr>
      <w:widowControl w:val="off"/>
    </w:pPr>
    <w:rPr>
      <w:rFonts w:ascii="Arial" w:hAnsi="Arial"/>
      <w:lang w:val="ru-RU" w:bidi="ar-SA" w:eastAsia="ru-RU"/>
    </w:rPr>
  </w:style>
  <w:style w:type="paragraph" w:styleId="699">
    <w:name w:val="Нижний колонтитул"/>
    <w:basedOn w:val="682"/>
    <w:next w:val="699"/>
    <w:link w:val="736"/>
    <w:pPr>
      <w:tabs>
        <w:tab w:val="center" w:pos="4677" w:leader="none"/>
        <w:tab w:val="right" w:pos="9355" w:leader="none"/>
      </w:tabs>
    </w:pPr>
  </w:style>
  <w:style w:type="character" w:styleId="700">
    <w:name w:val="Гиперссылка"/>
    <w:next w:val="700"/>
    <w:link w:val="682"/>
    <w:rPr>
      <w:color w:val="0000FF"/>
      <w:u w:val="single"/>
    </w:rPr>
  </w:style>
  <w:style w:type="character" w:styleId="701">
    <w:name w:val="Строгий"/>
    <w:next w:val="701"/>
    <w:link w:val="682"/>
    <w:rPr>
      <w:b/>
      <w:bCs/>
    </w:rPr>
  </w:style>
  <w:style w:type="character" w:styleId="702">
    <w:name w:val="ConsPlusNormal Знак"/>
    <w:next w:val="702"/>
    <w:link w:val="698"/>
    <w:rPr>
      <w:rFonts w:ascii="Arial" w:hAnsi="Arial"/>
      <w:lang w:val="ru-RU" w:bidi="ar-SA" w:eastAsia="ru-RU"/>
    </w:rPr>
  </w:style>
  <w:style w:type="paragraph" w:styleId="703">
    <w:name w:val="ConsPlusTitle"/>
    <w:next w:val="703"/>
    <w:link w:val="682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704">
    <w:name w:val="Основной текст 2"/>
    <w:basedOn w:val="682"/>
    <w:next w:val="704"/>
    <w:link w:val="705"/>
    <w:pPr>
      <w:spacing w:after="120" w:line="480" w:lineRule="auto"/>
    </w:pPr>
    <w:rPr>
      <w:rFonts w:eastAsia="Calibri"/>
      <w:sz w:val="24"/>
      <w:szCs w:val="24"/>
    </w:rPr>
  </w:style>
  <w:style w:type="character" w:styleId="705">
    <w:name w:val="Основной текст 2 Знак"/>
    <w:next w:val="705"/>
    <w:link w:val="704"/>
    <w:rPr>
      <w:rFonts w:eastAsia="Calibri"/>
      <w:sz w:val="24"/>
      <w:szCs w:val="24"/>
      <w:lang w:val="ru-RU" w:bidi="ar-SA" w:eastAsia="ru-RU"/>
    </w:rPr>
  </w:style>
  <w:style w:type="paragraph" w:styleId="706">
    <w:name w:val="Абзац списка"/>
    <w:basedOn w:val="682"/>
    <w:next w:val="706"/>
    <w:link w:val="682"/>
    <w:pPr>
      <w:ind w:left="720"/>
      <w:contextualSpacing/>
    </w:pPr>
    <w:rPr>
      <w:sz w:val="24"/>
      <w:szCs w:val="24"/>
    </w:rPr>
  </w:style>
  <w:style w:type="paragraph" w:styleId="707">
    <w:name w:val="western"/>
    <w:basedOn w:val="682"/>
    <w:next w:val="707"/>
    <w:link w:val="68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708">
    <w:name w:val="Основной текст с отступом 21"/>
    <w:basedOn w:val="682"/>
    <w:next w:val="708"/>
    <w:link w:val="682"/>
    <w:pPr>
      <w:ind w:left="720" w:hanging="851"/>
      <w:jc w:val="both"/>
    </w:pPr>
    <w:rPr>
      <w:sz w:val="28"/>
      <w:lang w:eastAsia="ar-SA"/>
    </w:rPr>
  </w:style>
  <w:style w:type="character" w:styleId="709">
    <w:name w:val="Body text_"/>
    <w:next w:val="709"/>
    <w:link w:val="710"/>
    <w:rPr>
      <w:sz w:val="25"/>
      <w:szCs w:val="25"/>
      <w:lang w:bidi="ar-SA"/>
    </w:rPr>
  </w:style>
  <w:style w:type="paragraph" w:styleId="710">
    <w:name w:val="Body text"/>
    <w:basedOn w:val="682"/>
    <w:next w:val="710"/>
    <w:link w:val="709"/>
    <w:pPr>
      <w:shd w:val="clear" w:color="auto" w:fill="ffffff"/>
      <w:spacing w:line="322" w:lineRule="exact"/>
      <w:jc w:val="both"/>
    </w:pPr>
    <w:rPr>
      <w:sz w:val="25"/>
      <w:szCs w:val="25"/>
      <w:lang w:val="en-US" w:eastAsia="en-US"/>
    </w:rPr>
  </w:style>
  <w:style w:type="paragraph" w:styleId="711">
    <w:name w:val="Название"/>
    <w:basedOn w:val="682"/>
    <w:next w:val="711"/>
    <w:link w:val="715"/>
    <w:pPr>
      <w:tabs>
        <w:tab w:val="left" w:pos="2280" w:leader="none"/>
      </w:tabs>
      <w:jc w:val="center"/>
    </w:pPr>
    <w:rPr>
      <w:b/>
      <w:bCs/>
      <w:sz w:val="40"/>
      <w:lang w:val="en-US" w:eastAsia="en-US"/>
    </w:rPr>
  </w:style>
  <w:style w:type="character" w:styleId="712">
    <w:name w:val="Font Style11"/>
    <w:next w:val="712"/>
    <w:link w:val="682"/>
    <w:rPr>
      <w:rFonts w:ascii="Times New Roman" w:hAnsi="Times New Roman"/>
      <w:sz w:val="24"/>
      <w:szCs w:val="24"/>
    </w:rPr>
  </w:style>
  <w:style w:type="paragraph" w:styleId="713">
    <w:name w:val="Основной текст 3"/>
    <w:basedOn w:val="682"/>
    <w:next w:val="713"/>
    <w:link w:val="682"/>
    <w:pPr>
      <w:spacing w:after="120"/>
    </w:pPr>
    <w:rPr>
      <w:sz w:val="16"/>
      <w:szCs w:val="16"/>
    </w:rPr>
  </w:style>
  <w:style w:type="paragraph" w:styleId="714">
    <w:name w:val="ConsPlusNonformat"/>
    <w:next w:val="714"/>
    <w:link w:val="682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715">
    <w:name w:val="Название Знак"/>
    <w:next w:val="715"/>
    <w:link w:val="711"/>
    <w:rPr>
      <w:b/>
      <w:bCs/>
      <w:sz w:val="40"/>
    </w:rPr>
  </w:style>
  <w:style w:type="character" w:styleId="716">
    <w:name w:val="Основной текст_"/>
    <w:next w:val="716"/>
    <w:link w:val="717"/>
    <w:rPr>
      <w:shd w:val="clear" w:color="auto" w:fill="ffffff"/>
    </w:rPr>
  </w:style>
  <w:style w:type="paragraph" w:styleId="717">
    <w:name w:val="Основной текст1"/>
    <w:basedOn w:val="682"/>
    <w:next w:val="717"/>
    <w:link w:val="716"/>
    <w:pPr>
      <w:widowControl w:val="off"/>
      <w:shd w:val="clear" w:color="auto" w:fill="ffffff"/>
      <w:ind w:firstLine="400"/>
    </w:pPr>
    <w:rPr>
      <w:lang w:val="en-US" w:eastAsia="en-US"/>
    </w:rPr>
  </w:style>
  <w:style w:type="character" w:styleId="718">
    <w:name w:val="Основной текст Знак"/>
    <w:next w:val="718"/>
    <w:link w:val="693"/>
  </w:style>
  <w:style w:type="paragraph" w:styleId="721">
    <w:name w:val="UserStyle_21"/>
    <w:basedOn w:val="682"/>
    <w:next w:val="711"/>
    <w:link w:val="682"/>
    <w:pPr>
      <w:tabs>
        <w:tab w:val="left" w:pos="2280" w:leader="none"/>
      </w:tabs>
      <w:jc w:val="center"/>
    </w:pPr>
    <w:rPr>
      <w:b/>
      <w:bCs/>
      <w:sz w:val="40"/>
    </w:rPr>
  </w:style>
  <w:style w:type="paragraph" w:styleId="722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682"/>
    <w:next w:val="722"/>
    <w:link w:val="682"/>
    <w:pPr>
      <w:spacing w:before="100" w:beforeAutospacing="1" w:after="100" w:afterAutospacing="1"/>
    </w:pPr>
    <w:rPr>
      <w:sz w:val="24"/>
      <w:szCs w:val="24"/>
    </w:rPr>
  </w:style>
  <w:style w:type="character" w:styleId="723">
    <w:name w:val="fontstyle01"/>
    <w:basedOn w:val="685"/>
    <w:next w:val="723"/>
    <w:link w:val="682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24">
    <w:name w:val="Основной текст 21"/>
    <w:basedOn w:val="682"/>
    <w:next w:val="724"/>
    <w:link w:val="682"/>
    <w:pPr>
      <w:widowControl w:val="off"/>
      <w:spacing w:after="120" w:line="480" w:lineRule="auto"/>
      <w:ind w:left="567" w:firstLine="567"/>
      <w:jc w:val="both"/>
    </w:pPr>
    <w:rPr>
      <w:rFonts w:ascii="Calibri" w:hAnsi="Calibri" w:eastAsia="Calibri"/>
      <w:sz w:val="22"/>
      <w:szCs w:val="22"/>
      <w:lang w:bidi="hi-IN" w:eastAsia="hi-IN"/>
    </w:rPr>
  </w:style>
  <w:style w:type="character" w:styleId="725">
    <w:name w:val="Основной текст (4)"/>
    <w:next w:val="725"/>
    <w:link w:val="682"/>
    <w:rPr>
      <w:b/>
      <w:bCs/>
      <w:sz w:val="26"/>
      <w:szCs w:val="26"/>
      <w:lang w:bidi="ar-SA"/>
    </w:rPr>
  </w:style>
  <w:style w:type="character" w:styleId="726">
    <w:name w:val="Основной текст (2)_"/>
    <w:basedOn w:val="685"/>
    <w:next w:val="726"/>
    <w:link w:val="727"/>
    <w:rPr>
      <w:b/>
      <w:bCs/>
      <w:sz w:val="25"/>
      <w:szCs w:val="25"/>
      <w:shd w:val="clear" w:color="auto" w:fill="ffffff"/>
    </w:rPr>
  </w:style>
  <w:style w:type="paragraph" w:styleId="727">
    <w:name w:val="Основной текст (2)"/>
    <w:basedOn w:val="682"/>
    <w:next w:val="727"/>
    <w:link w:val="726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728">
    <w:name w:val="Обычный + По ширине"/>
    <w:basedOn w:val="682"/>
    <w:next w:val="728"/>
    <w:link w:val="682"/>
    <w:pPr>
      <w:jc w:val="both"/>
    </w:pPr>
    <w:rPr>
      <w:sz w:val="28"/>
      <w:szCs w:val="24"/>
    </w:rPr>
  </w:style>
  <w:style w:type="character" w:styleId="729">
    <w:name w:val="Заголовок 1 Знак"/>
    <w:basedOn w:val="685"/>
    <w:next w:val="729"/>
    <w:link w:val="683"/>
    <w:rPr>
      <w:b/>
      <w:bCs/>
      <w:sz w:val="48"/>
      <w:szCs w:val="48"/>
    </w:rPr>
  </w:style>
  <w:style w:type="character" w:styleId="730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685"/>
    <w:next w:val="730"/>
    <w:link w:val="682"/>
  </w:style>
  <w:style w:type="paragraph" w:styleId="731">
    <w:name w:val="Без интервала"/>
    <w:next w:val="731"/>
    <w:link w:val="682"/>
    <w:rPr>
      <w:rFonts w:ascii="Calibri" w:hAnsi="Calibri" w:eastAsia="Calibri"/>
      <w:sz w:val="22"/>
      <w:szCs w:val="22"/>
      <w:lang w:val="ru-RU" w:bidi="ar-SA" w:eastAsia="en-US"/>
    </w:rPr>
  </w:style>
  <w:style w:type="character" w:styleId="732">
    <w:name w:val="Верхний колонтитул Знак"/>
    <w:basedOn w:val="685"/>
    <w:next w:val="732"/>
    <w:link w:val="690"/>
  </w:style>
  <w:style w:type="character" w:styleId="733">
    <w:name w:val="Заголовок 3 Знак"/>
    <w:basedOn w:val="685"/>
    <w:next w:val="733"/>
    <w:link w:val="684"/>
    <w:rPr>
      <w:b/>
      <w:bCs/>
      <w:sz w:val="27"/>
      <w:szCs w:val="27"/>
    </w:rPr>
  </w:style>
  <w:style w:type="character" w:styleId="734">
    <w:name w:val="Текст выноски Знак"/>
    <w:basedOn w:val="685"/>
    <w:next w:val="734"/>
    <w:link w:val="692"/>
    <w:semiHidden/>
    <w:rPr>
      <w:rFonts w:ascii="Tahoma" w:hAnsi="Tahoma"/>
      <w:sz w:val="16"/>
      <w:szCs w:val="16"/>
    </w:rPr>
  </w:style>
  <w:style w:type="paragraph" w:styleId="735">
    <w:name w:val="page_text"/>
    <w:basedOn w:val="682"/>
    <w:next w:val="735"/>
    <w:link w:val="682"/>
    <w:pPr>
      <w:spacing w:before="100" w:beforeAutospacing="1" w:after="100" w:afterAutospacing="1"/>
    </w:pPr>
    <w:rPr>
      <w:sz w:val="24"/>
      <w:szCs w:val="24"/>
    </w:rPr>
  </w:style>
  <w:style w:type="character" w:styleId="736">
    <w:name w:val="Нижний колонтитул Знак"/>
    <w:basedOn w:val="685"/>
    <w:next w:val="736"/>
    <w:link w:val="699"/>
  </w:style>
  <w:style w:type="paragraph" w:styleId="737">
    <w:name w:val="Paragraph Style"/>
    <w:next w:val="737"/>
    <w:link w:val="682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738">
    <w:name w:val="u"/>
    <w:basedOn w:val="682"/>
    <w:next w:val="738"/>
    <w:link w:val="682"/>
    <w:pPr>
      <w:spacing w:before="100" w:beforeAutospacing="1" w:after="100" w:afterAutospacing="1"/>
    </w:pPr>
    <w:rPr>
      <w:sz w:val="24"/>
      <w:szCs w:val="24"/>
    </w:rPr>
  </w:style>
  <w:style w:type="paragraph" w:styleId="739">
    <w:name w:val="ConsNormal"/>
    <w:next w:val="739"/>
    <w:link w:val="682"/>
    <w:pPr>
      <w:widowControl w:val="off"/>
      <w:ind w:firstLine="720"/>
    </w:pPr>
    <w:rPr>
      <w:rFonts w:ascii="Arial" w:hAnsi="Arial"/>
      <w:lang w:val="ru-RU" w:bidi="ar-SA" w:eastAsia="ru-RU"/>
    </w:rPr>
  </w:style>
  <w:style w:type="character" w:styleId="740">
    <w:name w:val="grame"/>
    <w:basedOn w:val="685"/>
    <w:next w:val="740"/>
    <w:link w:val="682"/>
  </w:style>
  <w:style w:type="paragraph" w:styleId="741">
    <w:name w:val="Текст"/>
    <w:basedOn w:val="682"/>
    <w:next w:val="741"/>
    <w:link w:val="742"/>
    <w:rPr>
      <w:rFonts w:ascii="Courier New" w:hAnsi="Courier New"/>
      <w:b/>
      <w:color w:val="000000"/>
    </w:rPr>
  </w:style>
  <w:style w:type="character" w:styleId="742">
    <w:name w:val="Текст Знак"/>
    <w:basedOn w:val="685"/>
    <w:next w:val="742"/>
    <w:link w:val="741"/>
    <w:rPr>
      <w:rFonts w:ascii="Courier New" w:hAnsi="Courier New"/>
      <w:b/>
      <w:color w:val="000000"/>
    </w:rPr>
  </w:style>
  <w:style w:type="paragraph" w:styleId="743">
    <w:name w:val="Стандартный HTML"/>
    <w:basedOn w:val="682"/>
    <w:next w:val="743"/>
    <w:link w:val="74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character" w:styleId="744">
    <w:name w:val="Стандартный HTML Знак"/>
    <w:basedOn w:val="685"/>
    <w:next w:val="744"/>
    <w:link w:val="743"/>
    <w:rPr>
      <w:rFonts w:ascii="Courier New" w:hAnsi="Courier New"/>
    </w:rPr>
  </w:style>
  <w:style w:type="paragraph" w:styleId="745">
    <w:name w:val="Table Paragraph"/>
    <w:basedOn w:val="682"/>
    <w:next w:val="745"/>
    <w:link w:val="682"/>
    <w:pPr>
      <w:widowControl w:val="off"/>
    </w:pPr>
    <w:rPr>
      <w:sz w:val="24"/>
      <w:szCs w:val="24"/>
    </w:rPr>
  </w:style>
  <w:style w:type="character" w:styleId="746">
    <w:name w:val="Заголовок №3_"/>
    <w:basedOn w:val="685"/>
    <w:next w:val="746"/>
    <w:link w:val="748"/>
    <w:rPr>
      <w:b/>
      <w:bCs/>
      <w:sz w:val="22"/>
      <w:szCs w:val="22"/>
      <w:shd w:val="clear" w:color="auto" w:fill="ffffff"/>
    </w:rPr>
  </w:style>
  <w:style w:type="paragraph" w:styleId="747">
    <w:name w:val="Основной текст4"/>
    <w:basedOn w:val="682"/>
    <w:next w:val="747"/>
    <w:link w:val="682"/>
    <w:pPr>
      <w:widowControl w:val="off"/>
      <w:shd w:val="clear" w:color="auto" w:fill="ffffff"/>
      <w:spacing w:before="360" w:line="283" w:lineRule="exact"/>
      <w:jc w:val="center"/>
    </w:pPr>
    <w:rPr>
      <w:color w:val="000000"/>
      <w:sz w:val="22"/>
      <w:szCs w:val="22"/>
    </w:rPr>
  </w:style>
  <w:style w:type="paragraph" w:styleId="748">
    <w:name w:val="Заголовок №3"/>
    <w:basedOn w:val="682"/>
    <w:next w:val="748"/>
    <w:link w:val="746"/>
    <w:pPr>
      <w:widowControl w:val="off"/>
      <w:shd w:val="clear" w:color="auto" w:fill="ffffff"/>
      <w:spacing w:after="300" w:line="0" w:lineRule="atLeast"/>
      <w:ind w:hanging="1940"/>
      <w:jc w:val="both"/>
      <w:outlineLvl w:val="2"/>
    </w:pPr>
    <w:rPr>
      <w:b/>
      <w:bCs/>
      <w:sz w:val="22"/>
      <w:szCs w:val="22"/>
    </w:rPr>
  </w:style>
  <w:style w:type="character" w:styleId="749">
    <w:name w:val="Основной текст + 14;5 pt"/>
    <w:basedOn w:val="716"/>
    <w:next w:val="749"/>
    <w:link w:val="682"/>
    <w:rPr>
      <w:rFonts w:ascii="Times New Roman" w:hAnsi="Times New Roman" w:eastAsia="Times New Roman"/>
      <w:spacing w:val="0"/>
      <w:sz w:val="29"/>
      <w:szCs w:val="29"/>
      <w:u w:val="single"/>
    </w:rPr>
  </w:style>
  <w:style w:type="character" w:styleId="750">
    <w:name w:val="Основной текст + Полужирный;Интервал 3 pt"/>
    <w:basedOn w:val="716"/>
    <w:next w:val="750"/>
    <w:link w:val="682"/>
    <w:rPr>
      <w:rFonts w:ascii="Times New Roman" w:hAnsi="Times New Roman" w:eastAsia="Times New Roman"/>
      <w:b/>
      <w:bCs/>
      <w:spacing w:val="60"/>
      <w:sz w:val="28"/>
      <w:szCs w:val="28"/>
    </w:rPr>
  </w:style>
  <w:style w:type="paragraph" w:styleId="751">
    <w:name w:val="Основной текст2"/>
    <w:basedOn w:val="682"/>
    <w:next w:val="751"/>
    <w:link w:val="682"/>
    <w:pPr>
      <w:shd w:val="clear" w:color="auto" w:fill="ffffff"/>
      <w:spacing w:after="960" w:line="0" w:lineRule="atLeast"/>
    </w:pPr>
    <w:rPr>
      <w:color w:val="000000"/>
      <w:sz w:val="28"/>
      <w:szCs w:val="28"/>
      <w:lang w:val="ru"/>
    </w:rPr>
  </w:style>
  <w:style w:type="character" w:styleId="752">
    <w:name w:val="Колонтитул_"/>
    <w:basedOn w:val="685"/>
    <w:next w:val="752"/>
    <w:link w:val="772"/>
    <w:rPr>
      <w:shd w:val="clear" w:color="auto" w:fill="ffffff"/>
    </w:rPr>
  </w:style>
  <w:style w:type="character" w:styleId="753">
    <w:name w:val="Колонтитул + Microsoft Sans Serif;9;5 pt;Полужирный"/>
    <w:basedOn w:val="752"/>
    <w:next w:val="753"/>
    <w:link w:val="682"/>
    <w:rPr>
      <w:rFonts w:ascii="Microsoft Sans Serif" w:hAnsi="Microsoft Sans Serif" w:eastAsia="Microsoft Sans Serif"/>
      <w:b/>
      <w:bCs/>
      <w:sz w:val="19"/>
      <w:szCs w:val="19"/>
    </w:rPr>
  </w:style>
  <w:style w:type="character" w:styleId="754">
    <w:name w:val="Основной текст (3)_"/>
    <w:basedOn w:val="685"/>
    <w:next w:val="754"/>
    <w:link w:val="773"/>
    <w:rPr>
      <w:sz w:val="28"/>
      <w:szCs w:val="28"/>
      <w:shd w:val="clear" w:color="auto" w:fill="ffffff"/>
    </w:rPr>
  </w:style>
  <w:style w:type="character" w:styleId="755">
    <w:name w:val="Основной текст (5)_"/>
    <w:basedOn w:val="685"/>
    <w:next w:val="755"/>
    <w:link w:val="774"/>
    <w:rPr>
      <w:sz w:val="25"/>
      <w:szCs w:val="25"/>
      <w:shd w:val="clear" w:color="auto" w:fill="ffffff"/>
    </w:rPr>
  </w:style>
  <w:style w:type="character" w:styleId="756">
    <w:name w:val="Основной текст (5) + 11;5 pt"/>
    <w:basedOn w:val="755"/>
    <w:next w:val="756"/>
    <w:link w:val="682"/>
    <w:rPr>
      <w:sz w:val="23"/>
      <w:szCs w:val="23"/>
    </w:rPr>
  </w:style>
  <w:style w:type="character" w:styleId="757">
    <w:name w:val="Основной текст (7)_"/>
    <w:basedOn w:val="685"/>
    <w:next w:val="757"/>
    <w:link w:val="775"/>
    <w:rPr>
      <w:rFonts w:ascii="Aharoni" w:hAnsi="Aharoni" w:eastAsia="Aharoni"/>
      <w:sz w:val="32"/>
      <w:szCs w:val="32"/>
      <w:shd w:val="clear" w:color="auto" w:fill="ffffff"/>
    </w:rPr>
  </w:style>
  <w:style w:type="character" w:styleId="758">
    <w:name w:val="Основной текст (7) + Times New Roman;11;5 pt"/>
    <w:basedOn w:val="757"/>
    <w:next w:val="758"/>
    <w:link w:val="682"/>
    <w:rPr>
      <w:rFonts w:ascii="Times New Roman" w:hAnsi="Times New Roman" w:eastAsia="Times New Roman"/>
      <w:sz w:val="23"/>
      <w:szCs w:val="23"/>
    </w:rPr>
  </w:style>
  <w:style w:type="character" w:styleId="759">
    <w:name w:val="Основной текст (5) + 11;5 pt;Не полужирный"/>
    <w:basedOn w:val="755"/>
    <w:next w:val="759"/>
    <w:link w:val="682"/>
    <w:rPr>
      <w:b/>
      <w:bCs/>
      <w:sz w:val="23"/>
      <w:szCs w:val="23"/>
      <w:lang w:val="en-US"/>
    </w:rPr>
  </w:style>
  <w:style w:type="character" w:styleId="760">
    <w:name w:val="Основной текст (4)_"/>
    <w:basedOn w:val="685"/>
    <w:next w:val="760"/>
    <w:link w:val="682"/>
    <w:rPr>
      <w:rFonts w:ascii="Times New Roman" w:hAnsi="Times New Roman" w:eastAsia="Times New Roman"/>
      <w:spacing w:val="0"/>
      <w:sz w:val="23"/>
      <w:szCs w:val="23"/>
    </w:rPr>
  </w:style>
  <w:style w:type="character" w:styleId="761">
    <w:name w:val="Основной текст (4) + Aharoni;16 pt"/>
    <w:basedOn w:val="760"/>
    <w:next w:val="761"/>
    <w:link w:val="682"/>
    <w:rPr>
      <w:rFonts w:ascii="Aharoni" w:hAnsi="Aharoni" w:eastAsia="Aharoni"/>
      <w:sz w:val="32"/>
      <w:szCs w:val="32"/>
    </w:rPr>
  </w:style>
  <w:style w:type="character" w:styleId="762">
    <w:name w:val="Подпись к таблице (2)_"/>
    <w:basedOn w:val="685"/>
    <w:next w:val="762"/>
    <w:link w:val="682"/>
    <w:rPr>
      <w:rFonts w:ascii="Times New Roman" w:hAnsi="Times New Roman" w:eastAsia="Times New Roman"/>
      <w:spacing w:val="0"/>
      <w:sz w:val="28"/>
      <w:szCs w:val="28"/>
    </w:rPr>
  </w:style>
  <w:style w:type="character" w:styleId="763">
    <w:name w:val="Подпись к таблице (2)"/>
    <w:basedOn w:val="762"/>
    <w:next w:val="763"/>
    <w:link w:val="682"/>
    <w:rPr>
      <w:u w:val="single"/>
    </w:rPr>
  </w:style>
  <w:style w:type="character" w:styleId="764">
    <w:name w:val="Основной текст (3) + Не полужирный"/>
    <w:basedOn w:val="754"/>
    <w:next w:val="764"/>
    <w:link w:val="682"/>
    <w:rPr>
      <w:b/>
      <w:bCs/>
      <w:lang w:val="en-US"/>
    </w:rPr>
  </w:style>
  <w:style w:type="character" w:styleId="765">
    <w:name w:val="Основной текст (9)_"/>
    <w:basedOn w:val="685"/>
    <w:next w:val="765"/>
    <w:link w:val="776"/>
    <w:rPr>
      <w:rFonts w:ascii="Aharoni" w:hAnsi="Aharoni" w:eastAsia="Aharoni"/>
      <w:sz w:val="32"/>
      <w:szCs w:val="32"/>
      <w:shd w:val="clear" w:color="auto" w:fill="ffffff"/>
    </w:rPr>
  </w:style>
  <w:style w:type="character" w:styleId="766">
    <w:name w:val="Основной текст + Полужирный"/>
    <w:basedOn w:val="716"/>
    <w:next w:val="766"/>
    <w:link w:val="682"/>
    <w:rPr>
      <w:rFonts w:ascii="Times New Roman" w:hAnsi="Times New Roman" w:eastAsia="Times New Roman"/>
      <w:b/>
      <w:bCs/>
      <w:spacing w:val="0"/>
      <w:sz w:val="28"/>
      <w:szCs w:val="28"/>
    </w:rPr>
  </w:style>
  <w:style w:type="character" w:styleId="767">
    <w:name w:val="Основной текст (8)_"/>
    <w:basedOn w:val="685"/>
    <w:next w:val="767"/>
    <w:link w:val="777"/>
    <w:rPr>
      <w:sz w:val="26"/>
      <w:szCs w:val="26"/>
      <w:shd w:val="clear" w:color="auto" w:fill="ffffff"/>
    </w:rPr>
  </w:style>
  <w:style w:type="character" w:styleId="768">
    <w:name w:val="Основной текст (10)_"/>
    <w:basedOn w:val="685"/>
    <w:next w:val="768"/>
    <w:link w:val="778"/>
    <w:rPr>
      <w:rFonts w:ascii="Microsoft Sans Serif" w:hAnsi="Microsoft Sans Serif" w:eastAsia="Microsoft Sans Serif"/>
      <w:spacing w:val="-40"/>
      <w:sz w:val="37"/>
      <w:szCs w:val="37"/>
      <w:shd w:val="clear" w:color="auto" w:fill="ffffff"/>
    </w:rPr>
  </w:style>
  <w:style w:type="character" w:styleId="769">
    <w:name w:val="Подпись к таблице (3)_"/>
    <w:basedOn w:val="685"/>
    <w:next w:val="769"/>
    <w:link w:val="682"/>
    <w:rPr>
      <w:rFonts w:ascii="Times New Roman" w:hAnsi="Times New Roman" w:eastAsia="Times New Roman"/>
      <w:spacing w:val="0"/>
      <w:sz w:val="24"/>
      <w:szCs w:val="24"/>
    </w:rPr>
  </w:style>
  <w:style w:type="character" w:styleId="770">
    <w:name w:val="Подпись к таблице (3)"/>
    <w:basedOn w:val="769"/>
    <w:next w:val="770"/>
    <w:link w:val="682"/>
    <w:rPr>
      <w:u w:val="single"/>
    </w:rPr>
  </w:style>
  <w:style w:type="character" w:styleId="771">
    <w:name w:val="Подпись к таблице (4)_"/>
    <w:basedOn w:val="685"/>
    <w:next w:val="771"/>
    <w:link w:val="779"/>
    <w:rPr>
      <w:sz w:val="23"/>
      <w:szCs w:val="23"/>
      <w:shd w:val="clear" w:color="auto" w:fill="ffffff"/>
    </w:rPr>
  </w:style>
  <w:style w:type="paragraph" w:styleId="772">
    <w:name w:val="Колонтитул"/>
    <w:basedOn w:val="682"/>
    <w:next w:val="772"/>
    <w:link w:val="752"/>
    <w:pPr>
      <w:shd w:val="clear" w:color="auto" w:fill="ffffff"/>
    </w:pPr>
  </w:style>
  <w:style w:type="paragraph" w:styleId="773">
    <w:name w:val="Основной текст (3)"/>
    <w:basedOn w:val="682"/>
    <w:next w:val="773"/>
    <w:link w:val="754"/>
    <w:pPr>
      <w:shd w:val="clear" w:color="auto" w:fill="ffffff"/>
      <w:spacing w:line="318" w:lineRule="exact"/>
    </w:pPr>
    <w:rPr>
      <w:sz w:val="28"/>
      <w:szCs w:val="28"/>
    </w:rPr>
  </w:style>
  <w:style w:type="paragraph" w:styleId="774">
    <w:name w:val="Основной текст (5)"/>
    <w:basedOn w:val="682"/>
    <w:next w:val="774"/>
    <w:link w:val="755"/>
    <w:pPr>
      <w:shd w:val="clear" w:color="auto" w:fill="ffffff"/>
      <w:spacing w:line="0" w:lineRule="atLeast"/>
    </w:pPr>
    <w:rPr>
      <w:sz w:val="25"/>
      <w:szCs w:val="25"/>
    </w:rPr>
  </w:style>
  <w:style w:type="paragraph" w:styleId="775">
    <w:name w:val="Основной текст (7)"/>
    <w:basedOn w:val="682"/>
    <w:next w:val="775"/>
    <w:link w:val="757"/>
    <w:pPr>
      <w:shd w:val="clear" w:color="auto" w:fill="ffffff"/>
      <w:spacing w:line="0" w:lineRule="atLeast"/>
    </w:pPr>
    <w:rPr>
      <w:rFonts w:ascii="Aharoni" w:hAnsi="Aharoni" w:eastAsia="Aharoni"/>
      <w:sz w:val="32"/>
      <w:szCs w:val="32"/>
    </w:rPr>
  </w:style>
  <w:style w:type="paragraph" w:styleId="776">
    <w:name w:val="Основной текст (9)"/>
    <w:basedOn w:val="682"/>
    <w:next w:val="776"/>
    <w:link w:val="765"/>
    <w:pPr>
      <w:shd w:val="clear" w:color="auto" w:fill="ffffff"/>
      <w:spacing w:line="0" w:lineRule="atLeast"/>
    </w:pPr>
    <w:rPr>
      <w:rFonts w:ascii="Aharoni" w:hAnsi="Aharoni" w:eastAsia="Aharoni"/>
      <w:sz w:val="32"/>
      <w:szCs w:val="32"/>
    </w:rPr>
  </w:style>
  <w:style w:type="paragraph" w:styleId="777">
    <w:name w:val="Основной текст (8)"/>
    <w:basedOn w:val="682"/>
    <w:next w:val="777"/>
    <w:link w:val="767"/>
    <w:pPr>
      <w:shd w:val="clear" w:color="auto" w:fill="ffffff"/>
      <w:spacing w:line="0" w:lineRule="atLeast"/>
    </w:pPr>
    <w:rPr>
      <w:sz w:val="26"/>
      <w:szCs w:val="26"/>
    </w:rPr>
  </w:style>
  <w:style w:type="paragraph" w:styleId="778">
    <w:name w:val="Основной текст (10)"/>
    <w:basedOn w:val="682"/>
    <w:next w:val="778"/>
    <w:link w:val="768"/>
    <w:pPr>
      <w:shd w:val="clear" w:color="auto" w:fill="ffffff"/>
      <w:spacing w:line="0" w:lineRule="atLeast"/>
    </w:pPr>
    <w:rPr>
      <w:rFonts w:ascii="Microsoft Sans Serif" w:hAnsi="Microsoft Sans Serif" w:eastAsia="Microsoft Sans Serif"/>
      <w:spacing w:val="-40"/>
      <w:sz w:val="37"/>
      <w:szCs w:val="37"/>
    </w:rPr>
  </w:style>
  <w:style w:type="paragraph" w:styleId="779">
    <w:name w:val="Подпись к таблице (4)"/>
    <w:basedOn w:val="682"/>
    <w:next w:val="779"/>
    <w:link w:val="771"/>
    <w:pPr>
      <w:shd w:val="clear" w:color="auto" w:fill="ffffff"/>
      <w:spacing w:line="0" w:lineRule="atLeast"/>
    </w:pPr>
    <w:rPr>
      <w:sz w:val="23"/>
      <w:szCs w:val="23"/>
    </w:rPr>
  </w:style>
  <w:style w:type="character" w:styleId="5188" w:default="1">
    <w:name w:val="Default Paragraph Font"/>
    <w:uiPriority w:val="1"/>
    <w:semiHidden/>
    <w:unhideWhenUsed/>
  </w:style>
  <w:style w:type="numbering" w:styleId="5189" w:default="1">
    <w:name w:val="No List"/>
    <w:uiPriority w:val="99"/>
    <w:semiHidden/>
    <w:unhideWhenUsed/>
  </w:style>
  <w:style w:type="table" w:styleId="51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2023-04-26T11:42:33Z</dcterms:modified>
</cp:coreProperties>
</file>