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9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166479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729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jc w:val="center"/>
        <w:rPr>
          <w:rFonts w:ascii="Arial" w:hAnsi="Arial"/>
          <w:b/>
          <w:sz w:val="20"/>
          <w:szCs w:val="20"/>
        </w:rPr>
        <w:outlineLvl w:val="0"/>
      </w:pPr>
      <w:r>
        <w:rPr>
          <w:rFonts w:ascii="Arial" w:hAnsi="Arial"/>
          <w:b/>
          <w:sz w:val="20"/>
          <w:szCs w:val="20"/>
          <w:highlight w:val="none"/>
        </w:rPr>
      </w:r>
      <w:r>
        <w:rPr>
          <w:rFonts w:ascii="Arial" w:hAnsi="Arial"/>
          <w:b/>
          <w:sz w:val="20"/>
          <w:szCs w:val="20"/>
          <w:highlight w:val="none"/>
        </w:rPr>
      </w:r>
    </w:p>
    <w:p>
      <w:pPr>
        <w:pStyle w:val="729"/>
        <w:jc w:val="center"/>
        <w:rPr>
          <w:rFonts w:ascii="Arial" w:hAnsi="Arial"/>
          <w:b/>
          <w:sz w:val="20"/>
          <w:highlight w:val="none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29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29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729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729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729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729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729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729"/>
        <w:jc w:val="both"/>
        <w:rPr>
          <w:sz w:val="22"/>
        </w:rPr>
      </w:pPr>
      <w:r>
        <w:rPr>
          <w:b/>
          <w:sz w:val="22"/>
          <w:szCs w:val="18"/>
        </w:rPr>
        <w:t xml:space="preserve">«_30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_ноября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_720_</w:t>
      </w:r>
      <w:r>
        <w:rPr>
          <w:b/>
          <w:sz w:val="22"/>
          <w:szCs w:val="28"/>
        </w:rPr>
      </w:r>
      <w:r>
        <w:rPr>
          <w:sz w:val="22"/>
        </w:rPr>
      </w:r>
    </w:p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7230" w:type="dxa"/>
        <w:jc w:val="center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Об утверждении Программы </w:t>
            </w:r>
            <w:r>
              <w:rPr>
                <w:b/>
                <w:bCs/>
                <w:sz w:val="26"/>
                <w:szCs w:val="26"/>
              </w:rPr>
      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Грайворонского городского округа на 202</w:t>
            </w:r>
            <w:r>
              <w:rPr>
                <w:b/>
                <w:bCs/>
                <w:sz w:val="26"/>
                <w:szCs w:val="26"/>
              </w:rPr>
              <w:t xml:space="preserve">4</w:t>
            </w:r>
            <w:r>
              <w:rPr>
                <w:b/>
                <w:bCs/>
                <w:sz w:val="26"/>
                <w:szCs w:val="26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44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44 Федерального закона от 31</w:t>
      </w:r>
      <w:r>
        <w:rPr>
          <w:sz w:val="26"/>
          <w:szCs w:val="26"/>
        </w:rPr>
        <w:t xml:space="preserve"> июля </w:t>
      </w:r>
      <w:r>
        <w:rPr>
          <w:sz w:val="26"/>
          <w:szCs w:val="26"/>
        </w:rPr>
        <w:t xml:space="preserve">2020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№ 248-ФЗ «О государственном контроле (надзоре) и муниципальном контроле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в Российской Федерации», постановлением Правительства Российской Федерации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от 25</w:t>
      </w:r>
      <w:r>
        <w:rPr>
          <w:sz w:val="26"/>
          <w:szCs w:val="26"/>
        </w:rPr>
        <w:t xml:space="preserve"> июня </w:t>
      </w:r>
      <w:r>
        <w:rPr>
          <w:sz w:val="26"/>
          <w:szCs w:val="26"/>
        </w:rPr>
        <w:t xml:space="preserve">2021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Грайворонского городского округа от 24</w:t>
      </w:r>
      <w:r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 xml:space="preserve">2022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505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Положения о муниципальном земельном контроле на территории Грайворонского городского округа» </w:t>
      </w:r>
      <w:r>
        <w:rPr>
          <w:b/>
          <w:bCs/>
          <w:spacing w:val="40"/>
          <w:sz w:val="26"/>
          <w:szCs w:val="26"/>
        </w:rPr>
        <w:t xml:space="preserve">постановля</w:t>
      </w:r>
      <w:r>
        <w:rPr>
          <w:b/>
          <w:bCs/>
          <w:sz w:val="26"/>
          <w:szCs w:val="26"/>
        </w:rPr>
        <w:t xml:space="preserve">ю:</w:t>
      </w:r>
      <w:r>
        <w:rPr>
          <w:sz w:val="26"/>
          <w:szCs w:val="26"/>
        </w:rPr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городского округа на 202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год (прилагается). 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Управлению муниципальной собственности и земельных ресурсов администрации Грайворонского </w:t>
      </w:r>
      <w:r>
        <w:rPr>
          <w:bCs/>
          <w:sz w:val="26"/>
          <w:szCs w:val="26"/>
        </w:rPr>
        <w:t xml:space="preserve">городского округа (Зайцев А.В.)</w:t>
      </w:r>
      <w:r>
        <w:rPr>
          <w:bCs/>
          <w:sz w:val="26"/>
          <w:szCs w:val="26"/>
        </w:rPr>
        <w:t xml:space="preserve"> обеспечить выполнение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городского округа на 202</w:t>
      </w:r>
      <w:r>
        <w:rPr>
          <w:bCs/>
          <w:sz w:val="26"/>
          <w:szCs w:val="26"/>
        </w:rPr>
        <w:t xml:space="preserve">4</w:t>
      </w:r>
      <w:r>
        <w:rPr>
          <w:bCs/>
          <w:sz w:val="26"/>
          <w:szCs w:val="26"/>
        </w:rPr>
        <w:t xml:space="preserve"> год.</w:t>
      </w:r>
      <w:r/>
    </w:p>
    <w:p>
      <w:pPr>
        <w:pStyle w:val="729"/>
        <w:contextualSpacing/>
        <w:ind w:firstLine="709"/>
        <w:jc w:val="both"/>
        <w:tabs>
          <w:tab w:val="left" w:pos="108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pStyle w:val="729"/>
        <w:ind w:firstLine="720"/>
        <w:jc w:val="both"/>
        <w:tabs>
          <w:tab w:val="left" w:pos="108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</w:t>
        <w:tab/>
        <w:t xml:space="preserve">Контроль за исполнением постановления оставляю за собой.</w:t>
      </w:r>
      <w:r/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2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729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729"/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Г.И. Бондарев</w:t>
            </w:r>
            <w:r/>
          </w:p>
        </w:tc>
      </w:tr>
    </w:tbl>
    <w:p>
      <w:pPr>
        <w:pStyle w:val="729"/>
        <w:spacing w:before="10" w:after="10"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br w:type="page"/>
      </w:r>
      <w:r>
        <w:rPr>
          <w:b/>
          <w:bCs/>
          <w:color w:val="000000"/>
          <w:sz w:val="28"/>
          <w:szCs w:val="28"/>
        </w:rPr>
        <w:t xml:space="preserve">Приложение</w:t>
      </w:r>
      <w:r/>
    </w:p>
    <w:p>
      <w:pPr>
        <w:pStyle w:val="729"/>
        <w:ind w:left="46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29"/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/>
    </w:p>
    <w:p>
      <w:pPr>
        <w:pStyle w:val="729"/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</w:t>
      </w:r>
      <w:r/>
    </w:p>
    <w:p>
      <w:pPr>
        <w:pStyle w:val="729"/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Грайворонского городского округа</w:t>
      </w:r>
      <w:r/>
    </w:p>
    <w:p>
      <w:pPr>
        <w:pStyle w:val="729"/>
        <w:ind w:left="467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«_30_» ноября 20 23_года № _720_</w:t>
      </w:r>
      <w:r/>
    </w:p>
    <w:p>
      <w:pPr>
        <w:pStyle w:val="729"/>
        <w:jc w:val="both"/>
        <w:widowControl w:val="o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729"/>
        <w:jc w:val="both"/>
        <w:widowControl w:val="o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729"/>
        <w:jc w:val="both"/>
        <w:widowControl w:val="o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  <w:r/>
    </w:p>
    <w:p>
      <w:pPr>
        <w:pStyle w:val="7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/>
    </w:p>
    <w:p>
      <w:pPr>
        <w:pStyle w:val="729"/>
        <w:jc w:val="center"/>
        <w:rPr>
          <w:b/>
          <w:bCs/>
          <w:iCs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 территории Грайворонского городского округа 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  <w:lang w:eastAsia="ar-SA"/>
        </w:rPr>
      </w:r>
      <w:r/>
    </w:p>
    <w:p>
      <w:pPr>
        <w:pStyle w:val="729"/>
        <w:ind w:firstLine="851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7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/>
    </w:p>
    <w:p>
      <w:pPr>
        <w:pStyle w:val="740"/>
        <w:ind w:right="344" w:firstLine="851"/>
        <w:jc w:val="both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740"/>
        <w:ind w:right="-1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Настоящая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44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контроле (надзоре) и муниципальном контроле в Российской 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25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</w:t>
      </w:r>
      <w:r>
        <w:rPr>
          <w:spacing w:val="50"/>
          <w:sz w:val="28"/>
          <w:szCs w:val="28"/>
        </w:rPr>
        <w:t xml:space="preserve"> </w:t>
      </w:r>
      <w:r>
        <w:rPr>
          <w:spacing w:val="50"/>
          <w:sz w:val="28"/>
          <w:szCs w:val="28"/>
        </w:rPr>
        <w:br/>
      </w:r>
      <w:r>
        <w:rPr>
          <w:sz w:val="28"/>
          <w:szCs w:val="28"/>
        </w:rPr>
        <w:t xml:space="preserve">2021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№ 990 «Об утверждении Правил разработки и утверждения контрольными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(надзорными) органами программы профилактики рисков причинения 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ценностям»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(ущерба)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охраняемым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контроля.</w:t>
      </w:r>
      <w:r/>
    </w:p>
    <w:p>
      <w:pPr>
        <w:pStyle w:val="740"/>
        <w:ind w:right="-1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Грайворонского городского округа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контроле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Грайворонского городского округа»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депутатов Грайворонского городского округа от 24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505,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за: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3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5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недопущении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законодательством Российской Федерации, осуществление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4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уступку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участками;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spacing w:line="321" w:lineRule="exact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недопущением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ненадлежащего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участка; 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56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деятельности, жилищного или иного строительства,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целях;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предоставлением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3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выполнением обязанности по переоформлению права постоянного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(бессрочного)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собственность;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 обязанностей по рекультивации земель при разработке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месторождений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ископаемых,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общераспространенные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ископаемые,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мелиоративных,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изыскательских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осуществляемых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внутрихозяйственных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надобностей,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 строительства, реконструкции и (или) эксплуатации объектов,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инфраструктуры;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4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своевременным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ветровой,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эрозии,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заболачивания,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подтопления,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переуплотнения,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захламления,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загрязнения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ухудшающих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вызывающих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деградацию;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6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снятия,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уничтожения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плодородного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почвы,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пестицидами,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агрохимикатами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иными опасными для здоровья людей и окружающей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веществами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потребления;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предписаний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законодательства и устранения нарушений в области земельных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отношений;</w:t>
      </w:r>
      <w:r/>
    </w:p>
    <w:p>
      <w:pPr>
        <w:pStyle w:val="753"/>
        <w:numPr>
          <w:ilvl w:val="0"/>
          <w:numId w:val="41"/>
        </w:numPr>
        <w:contextualSpacing w:val="0"/>
        <w:ind w:left="0" w:right="-1" w:firstLine="709"/>
        <w:jc w:val="both"/>
        <w:widowControl w:val="off"/>
        <w:tabs>
          <w:tab w:val="left" w:pos="1134" w:leader="none"/>
          <w:tab w:val="left" w:pos="15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актов.</w:t>
      </w:r>
      <w:r/>
    </w:p>
    <w:p>
      <w:pPr>
        <w:pStyle w:val="753"/>
        <w:contextualSpacing w:val="0"/>
        <w:ind w:left="0" w:right="-1" w:firstLine="709"/>
        <w:jc w:val="both"/>
        <w:widowControl w:val="off"/>
        <w:tabs>
          <w:tab w:val="left" w:pos="15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земельного контроля являются:</w:t>
      </w:r>
      <w:r/>
    </w:p>
    <w:p>
      <w:pPr>
        <w:pStyle w:val="745"/>
        <w:ind w:right="-1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деятельность, действия (бездействие) ко</w:t>
      </w:r>
      <w:r>
        <w:rPr>
          <w:rFonts w:ascii="Times New Roman" w:hAnsi="Times New Roman"/>
          <w:sz w:val="28"/>
          <w:szCs w:val="28"/>
        </w:rPr>
        <w:t xml:space="preserve">нтролируемых лиц, в рамках которых должны соблюдаться обязательные требования земельного законодательства на территории Грайворонского городского округа, в том числе предъявляемые к контролируемым лицам, осуществляющим деятельность, действия (бездействие);</w:t>
      </w:r>
      <w:r/>
    </w:p>
    <w:p>
      <w:pPr>
        <w:pStyle w:val="745"/>
        <w:ind w:right="-1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  <w:tab/>
      </w:r>
      <w:r>
        <w:rPr>
          <w:rFonts w:ascii="Times New Roman" w:hAnsi="Times New Roman"/>
          <w:sz w:val="28"/>
          <w:szCs w:val="28"/>
        </w:rPr>
        <w:t xml:space="preserve">территории, включая водные, земельные и лесные участки, к которым земельным законодательством предъявляются обязательные требования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(далее - производственные объекты).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отношении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юридических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индивидуальных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предпринимателей,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</w:t>
      </w:r>
      <w:r>
        <w:rPr>
          <w:rFonts w:ascii="Times New Roman" w:hAnsi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равительства Р</w:t>
      </w:r>
      <w:r>
        <w:rPr>
          <w:rFonts w:ascii="Times New Roman" w:hAnsi="Times New Roman"/>
          <w:sz w:val="28"/>
          <w:szCs w:val="28"/>
        </w:rPr>
        <w:t xml:space="preserve">оссийской Федерации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pacing w:val="8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08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 xml:space="preserve">2021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1520 «Об особенностях проведения в 2022 году плановых контрольных (надзорных) мероприятий, плановых проверок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отношении субъектов малого предпринимательства и о внесении изменений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некоторые акты Правительства Российской Федерации»,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плановые проверки не проводились. Оснований для проведения внеплановых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истекший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поступало.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 статьи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2008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294-ФЗ «О защите прав юридических лиц и индивидуальных предпринимателей 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(надзора)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Грайворонского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29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922</w:t>
      </w:r>
      <w:r>
        <w:rPr>
          <w:rFonts w:ascii="Times New Roman" w:hAnsi="Times New Roman"/>
          <w:sz w:val="28"/>
          <w:szCs w:val="28"/>
        </w:rPr>
        <w:t xml:space="preserve"> утверждена ведомственная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целевая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pacing w:val="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Программа).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Контрольным (надзорным) органом в рамках реализации Программы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первом полугодии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регулярно проводилась работа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подконтрольными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проблемами, которые по своей сути являются причинами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 Российской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выявляемых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(надзорным)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</w:t>
      </w:r>
      <w:r/>
    </w:p>
    <w:p>
      <w:pPr>
        <w:pStyle w:val="745"/>
        <w:numPr>
          <w:ilvl w:val="0"/>
          <w:numId w:val="43"/>
        </w:numPr>
        <w:ind w:left="0" w:right="-1"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правообладателей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предъявляемых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порядке,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ограничениях использования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участков.</w:t>
      </w:r>
      <w:r/>
    </w:p>
    <w:p>
      <w:pPr>
        <w:pStyle w:val="745"/>
        <w:ind w:right="-1"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должностными лицами контрольного (надзорного) органа профилактических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разъяснений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связанным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земельного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контроля.</w:t>
      </w:r>
      <w:r/>
    </w:p>
    <w:p>
      <w:pPr>
        <w:pStyle w:val="745"/>
        <w:numPr>
          <w:ilvl w:val="0"/>
          <w:numId w:val="43"/>
        </w:numPr>
        <w:ind w:left="0" w:right="-1"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Сознательное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бездействие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правообладателей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Правообладатели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помимо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обязанности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поддержанию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пригодном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видом разрешенного использования.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том,</w:t>
      </w:r>
      <w:r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силу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причин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(возраст,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финансовая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ситуация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обычное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бездействие)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правообладатели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допускают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обязательных требований.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таких правообладателей и провести с ними профилактические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надзорных мероприятий.</w:t>
      </w:r>
      <w:r/>
    </w:p>
    <w:p>
      <w:pPr>
        <w:pStyle w:val="745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проблемы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первостепенной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(мероприятий)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правообладателями земельных участков при оценке достоверности сведений,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сообщениях и заявлениях от граждан, СМИ, организаций или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власти,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предъявляемым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охраняемым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ценностям.</w:t>
      </w:r>
      <w:r/>
    </w:p>
    <w:p>
      <w:pPr>
        <w:pStyle w:val="729"/>
        <w:ind w:right="-1" w:firstLine="709"/>
        <w:jc w:val="both"/>
        <w:widowControl w:val="off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72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Цели и задачи реализации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рограммы профилактики</w:t>
      </w:r>
      <w:r/>
    </w:p>
    <w:p>
      <w:pPr>
        <w:pStyle w:val="741"/>
        <w:ind w:firstLine="85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74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Целями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профилактики являются: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предупреждение нарушений обязательных требований в сфере земельного законодательства;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предотвращение угрозы причинения, либо причинения вреда охраняемым законом ценностям вследствие нарушения обязательных требований; 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повышение прозрачности системы контрольной деятельности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/>
      <w:bookmarkStart w:id="0" w:name="dst100485"/>
      <w:r/>
      <w:bookmarkEnd w:id="0"/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устранение существующих и потенциальных условий, причин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факторов, способных привести к нарушениям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причинению вреда (ущерба) охраняемым законом ценностям;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/>
      <w:bookmarkStart w:id="1" w:name="dst100486"/>
      <w:r/>
      <w:bookmarkEnd w:id="1"/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создание условий для доведения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соблюдения.</w:t>
      </w:r>
      <w:r/>
    </w:p>
    <w:p>
      <w:pPr>
        <w:pStyle w:val="74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профилактики:</w:t>
      </w:r>
      <w:r/>
    </w:p>
    <w:p>
      <w:pPr>
        <w:pStyle w:val="74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рамках достижения поставленных целей предусматривается решение следующих задач: </w:t>
      </w:r>
      <w:r/>
    </w:p>
    <w:p>
      <w:pPr>
        <w:pStyle w:val="741"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создание функционирующей системы профилактики нарушений рисков причинения вреда (ущерба) охраняемым законом ценностям;</w:t>
      </w:r>
      <w:r/>
    </w:p>
    <w:p>
      <w:pPr>
        <w:pStyle w:val="753"/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  <w:r/>
    </w:p>
    <w:p>
      <w:pPr>
        <w:pStyle w:val="741"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  <w:r/>
    </w:p>
    <w:p>
      <w:pPr>
        <w:pStyle w:val="741"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выявление типичных нарушений обязательных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подготовка предложений по их профилактике;</w:t>
      </w:r>
      <w:r/>
    </w:p>
    <w:p>
      <w:pPr>
        <w:pStyle w:val="741"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повышение правосознания и правовой культуры подконтрольных субъектов;</w:t>
      </w:r>
      <w:r/>
    </w:p>
    <w:p>
      <w:pPr>
        <w:pStyle w:val="741"/>
        <w:ind w:firstLine="709"/>
        <w:jc w:val="both"/>
        <w:spacing w:before="0" w:beforeAutospacing="0" w:after="0" w:afterAutospacing="0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формирование единого понимания подконтрольными субъектами обязательных требований.</w:t>
      </w:r>
      <w:r/>
    </w:p>
    <w:p>
      <w:pPr>
        <w:pStyle w:val="7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снижение издержек контрольной деятельности и административной нагрузки на контролируемых лиц.</w:t>
      </w:r>
      <w:r/>
    </w:p>
    <w:p>
      <w:pPr>
        <w:pStyle w:val="7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ежемесячно без проведения публичного обсуждения.</w:t>
      </w:r>
      <w:r/>
    </w:p>
    <w:p>
      <w:pPr>
        <w:pStyle w:val="729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29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Перечень профилактических мероприятий, сроки (периодичность) их проведения</w:t>
      </w:r>
      <w:r/>
    </w:p>
    <w:p>
      <w:pPr>
        <w:pStyle w:val="7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678"/>
        <w:gridCol w:w="2034"/>
        <w:gridCol w:w="2306"/>
      </w:tblGrid>
      <w:tr>
        <w:trPr>
          <w:tblHeader/>
        </w:trPr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29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729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63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мероприятия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6"/>
              <w:jc w:val="center"/>
              <w:rPr>
                <w:b/>
              </w:rPr>
            </w:pPr>
            <w:r>
              <w:rPr>
                <w:b/>
              </w:rPr>
              <w:t xml:space="preserve"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исполнения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92"/>
              <w:jc w:val="center"/>
              <w:tabs>
                <w:tab w:val="left" w:pos="2268" w:leader="none"/>
              </w:tabs>
              <w:rPr>
                <w:b/>
              </w:rPr>
            </w:pPr>
            <w:r>
              <w:rPr>
                <w:b/>
              </w:rPr>
              <w:t xml:space="preserve">Структурное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подразделение,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ответственное </w:t>
              <w:br/>
            </w:r>
            <w:r>
              <w:rPr>
                <w:b/>
              </w:rPr>
              <w:t xml:space="preserve">за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реализацию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Размещение на </w:t>
            </w:r>
            <w:r>
              <w:rPr>
                <w:b/>
                <w:color w:val="000000"/>
              </w:rPr>
              <w:t xml:space="preserve">официальном сайте органов местного самоуправления Грайворонс</w:t>
            </w:r>
            <w:r>
              <w:rPr>
                <w:b/>
                <w:color w:val="000000"/>
              </w:rPr>
              <w:t xml:space="preserve">кого городского округа (</w:t>
            </w:r>
            <w:r>
              <w:rPr>
                <w:b/>
                <w:color w:val="000000"/>
              </w:rPr>
              <w:t xml:space="preserve">grajvoron-r31.gosweb.gosuslugi.ru/)</w:t>
            </w:r>
            <w:r/>
          </w:p>
          <w:p>
            <w:pPr>
              <w:pStyle w:val="7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pStyle w:val="792"/>
              <w:jc w:val="center"/>
            </w:pPr>
            <w:r>
              <w:rPr>
                <w:b/>
              </w:rPr>
              <w:t xml:space="preserve">актуальной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информации: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jc w:val="center"/>
            </w:pPr>
            <w:r/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63"/>
              <w:jc w:val="center"/>
            </w:pPr>
            <w:r>
              <w:t xml:space="preserve">тексты</w:t>
            </w:r>
            <w:r>
              <w:rPr>
                <w:spacing w:val="-2"/>
              </w:rPr>
              <w:t xml:space="preserve"> </w:t>
            </w:r>
            <w:r>
              <w:t xml:space="preserve">нормативных</w:t>
            </w:r>
            <w:r>
              <w:rPr>
                <w:spacing w:val="-3"/>
              </w:rPr>
              <w:t xml:space="preserve"> </w:t>
            </w:r>
            <w:r>
              <w:t xml:space="preserve">правовых</w:t>
            </w:r>
            <w:r>
              <w:rPr>
                <w:spacing w:val="-3"/>
              </w:rPr>
              <w:t xml:space="preserve"> </w:t>
            </w:r>
            <w:r>
              <w:t xml:space="preserve">актов,</w:t>
            </w:r>
            <w:r/>
          </w:p>
          <w:p>
            <w:pPr>
              <w:pStyle w:val="792"/>
              <w:ind w:right="63"/>
              <w:jc w:val="center"/>
            </w:pPr>
            <w:r>
              <w:t xml:space="preserve">регулирующих</w:t>
            </w:r>
            <w:r>
              <w:rPr>
                <w:spacing w:val="-9"/>
              </w:rPr>
              <w:t xml:space="preserve"> </w:t>
            </w:r>
            <w:r>
              <w:t xml:space="preserve">осуществление</w:t>
            </w:r>
            <w:r>
              <w:rPr>
                <w:spacing w:val="-10"/>
              </w:rPr>
              <w:t xml:space="preserve"> </w:t>
            </w:r>
            <w:r>
              <w:t xml:space="preserve">муниципального</w:t>
            </w:r>
            <w:r>
              <w:rPr>
                <w:spacing w:val="-47"/>
              </w:rPr>
              <w:t xml:space="preserve"> </w:t>
            </w:r>
            <w:r>
              <w:t xml:space="preserve">земельного контроля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поддерживать</w:t>
              <w:br/>
              <w:t xml:space="preserve">в</w:t>
            </w:r>
            <w:r/>
          </w:p>
          <w:p>
            <w:pPr>
              <w:pStyle w:val="792"/>
              <w:ind w:right="34"/>
              <w:jc w:val="center"/>
            </w:pPr>
            <w:r>
              <w:t xml:space="preserve">актуальном</w:t>
            </w:r>
            <w:r>
              <w:rPr>
                <w:spacing w:val="-3"/>
              </w:rPr>
              <w:t xml:space="preserve"> </w:t>
            </w:r>
            <w:r>
              <w:t xml:space="preserve">состоянии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63"/>
              <w:jc w:val="center"/>
            </w:pPr>
            <w:r>
              <w:t xml:space="preserve">сведения об изменениях, внесенных </w:t>
              <w:br/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нормативные правовые акты, регулирующие</w:t>
            </w:r>
            <w:r>
              <w:rPr>
                <w:spacing w:val="1"/>
              </w:rPr>
              <w:t xml:space="preserve"> </w:t>
            </w:r>
            <w:r>
              <w:t xml:space="preserve">осуществление муниципального земельного</w:t>
            </w:r>
            <w:r>
              <w:rPr>
                <w:spacing w:val="1"/>
              </w:rPr>
              <w:t xml:space="preserve"> </w:t>
            </w:r>
            <w:r>
              <w:t xml:space="preserve">контроля,</w:t>
            </w:r>
            <w:r>
              <w:rPr>
                <w:spacing w:val="-3"/>
              </w:rPr>
              <w:t xml:space="preserve"> </w:t>
              <w:br/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сроках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порядке</w:t>
            </w:r>
            <w:r>
              <w:rPr>
                <w:spacing w:val="-2"/>
              </w:rPr>
              <w:t xml:space="preserve"> </w:t>
            </w:r>
            <w:r>
              <w:t xml:space="preserve">их</w:t>
            </w:r>
            <w:r>
              <w:rPr>
                <w:spacing w:val="-2"/>
              </w:rPr>
              <w:t xml:space="preserve"> </w:t>
            </w:r>
            <w:r>
              <w:t xml:space="preserve">вступления</w:t>
            </w:r>
            <w:r>
              <w:rPr>
                <w:spacing w:val="-3"/>
              </w:rPr>
              <w:t xml:space="preserve"> </w:t>
              <w:br/>
            </w:r>
            <w:r>
              <w:t xml:space="preserve">в силу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по</w:t>
            </w:r>
            <w:r>
              <w:rPr>
                <w:spacing w:val="-2"/>
              </w:rPr>
              <w:t xml:space="preserve"> </w:t>
            </w:r>
            <w:r>
              <w:t xml:space="preserve">мере</w:t>
            </w:r>
            <w:r>
              <w:rPr>
                <w:spacing w:val="-2"/>
              </w:rPr>
              <w:t xml:space="preserve"> </w:t>
            </w:r>
            <w:r>
              <w:t xml:space="preserve">необходимости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63"/>
              <w:jc w:val="center"/>
            </w:pPr>
            <w:r>
              <w:fldChar w:fldCharType="begin"/>
            </w:r>
            <w:r>
              <w:instrText xml:space="preserve">HYPERLINK "https://login.consultant.ru/link/?req=doc&amp;base=LAW&amp;n=213122&amp;date=12.08.2021" \h</w:instrText>
            </w:r>
            <w:r>
              <w:fldChar w:fldCharType="separate"/>
            </w:r>
            <w:r>
              <w:t xml:space="preserve">перечень</w:t>
            </w:r>
            <w:r>
              <w:rPr>
                <w:spacing w:val="-3"/>
              </w:rPr>
              <w:t xml:space="preserve"> </w:t>
            </w:r>
            <w:r>
              <w:fldChar w:fldCharType="end"/>
            </w:r>
            <w:r>
              <w:t xml:space="preserve">нормативных</w:t>
            </w:r>
            <w:r>
              <w:rPr>
                <w:spacing w:val="-2"/>
              </w:rPr>
              <w:t xml:space="preserve"> </w:t>
            </w:r>
            <w:r>
              <w:t xml:space="preserve">правовых</w:t>
            </w:r>
            <w:r>
              <w:rPr>
                <w:spacing w:val="-2"/>
              </w:rPr>
              <w:t xml:space="preserve"> </w:t>
            </w:r>
            <w:r>
              <w:t xml:space="preserve">актов</w:t>
            </w:r>
            <w:r>
              <w:rPr>
                <w:spacing w:val="-4"/>
              </w:rPr>
              <w:t xml:space="preserve"> </w:t>
              <w:br/>
            </w:r>
            <w:r>
              <w:t xml:space="preserve">с указанием</w:t>
            </w:r>
            <w:r>
              <w:rPr>
                <w:spacing w:val="-3"/>
              </w:rPr>
              <w:t xml:space="preserve"> </w:t>
            </w:r>
            <w:r>
              <w:t xml:space="preserve">структурных</w:t>
            </w:r>
            <w:r>
              <w:rPr>
                <w:spacing w:val="-3"/>
              </w:rPr>
              <w:t xml:space="preserve"> </w:t>
            </w:r>
            <w:r>
              <w:t xml:space="preserve">единиц</w:t>
            </w:r>
            <w:r>
              <w:rPr>
                <w:spacing w:val="-5"/>
              </w:rPr>
              <w:t xml:space="preserve"> </w:t>
            </w:r>
            <w:r>
              <w:t xml:space="preserve">этих</w:t>
            </w:r>
            <w:r>
              <w:rPr>
                <w:spacing w:val="-3"/>
              </w:rPr>
              <w:t xml:space="preserve"> </w:t>
            </w:r>
            <w:r>
              <w:t xml:space="preserve">актов,</w:t>
            </w:r>
            <w:r>
              <w:t xml:space="preserve"> </w:t>
            </w:r>
            <w:r>
              <w:t xml:space="preserve">содержащих</w:t>
            </w:r>
            <w:r>
              <w:rPr>
                <w:spacing w:val="-6"/>
              </w:rPr>
              <w:t xml:space="preserve"> </w:t>
            </w:r>
            <w:r>
              <w:t xml:space="preserve">обязательные</w:t>
            </w:r>
            <w:r>
              <w:rPr>
                <w:spacing w:val="-3"/>
              </w:rPr>
              <w:t xml:space="preserve"> </w:t>
            </w:r>
            <w:r>
              <w:t xml:space="preserve">требования,</w:t>
            </w:r>
            <w:r>
              <w:rPr>
                <w:spacing w:val="-6"/>
              </w:rPr>
              <w:t xml:space="preserve"> </w:t>
            </w:r>
            <w:r>
              <w:t xml:space="preserve">оценка</w:t>
            </w:r>
            <w:r>
              <w:rPr>
                <w:spacing w:val="-47"/>
              </w:rPr>
              <w:t xml:space="preserve"> </w:t>
            </w:r>
            <w:r>
              <w:t xml:space="preserve">соблюдения которых является предметом</w:t>
            </w:r>
            <w:r>
              <w:rPr>
                <w:spacing w:val="1"/>
              </w:rPr>
              <w:t xml:space="preserve"> </w:t>
            </w:r>
            <w:r>
              <w:t xml:space="preserve">контроля,</w:t>
            </w:r>
            <w:r>
              <w:rPr>
                <w:spacing w:val="-1"/>
              </w:rPr>
              <w:t xml:space="preserve"> </w:t>
            </w:r>
            <w:r>
              <w:t xml:space="preserve">а</w:t>
            </w:r>
            <w:r>
              <w:rPr>
                <w:spacing w:val="-1"/>
              </w:rPr>
              <w:t xml:space="preserve"> </w:t>
            </w:r>
            <w:r>
              <w:t xml:space="preserve">также</w:t>
            </w:r>
            <w:r>
              <w:rPr>
                <w:spacing w:val="2"/>
              </w:rPr>
              <w:t xml:space="preserve"> </w:t>
            </w:r>
            <w:r>
              <w:t xml:space="preserve">информацию</w:t>
            </w:r>
            <w:r>
              <w:rPr>
                <w:spacing w:val="-1"/>
              </w:rPr>
              <w:t xml:space="preserve"> </w:t>
            </w:r>
            <w:r>
              <w:t xml:space="preserve">о мерах</w:t>
            </w:r>
            <w:r/>
          </w:p>
          <w:p>
            <w:pPr>
              <w:pStyle w:val="792"/>
              <w:ind w:right="63"/>
              <w:jc w:val="center"/>
              <w:rPr>
                <w:b/>
              </w:rPr>
            </w:pPr>
            <w:r>
              <w:t xml:space="preserve">ответственности,</w:t>
            </w:r>
            <w:r>
              <w:rPr>
                <w:spacing w:val="-5"/>
              </w:rPr>
              <w:t xml:space="preserve"> </w:t>
            </w:r>
            <w:r>
              <w:t xml:space="preserve">применяемых</w:t>
            </w:r>
            <w:r>
              <w:rPr>
                <w:spacing w:val="-4"/>
              </w:rPr>
              <w:t xml:space="preserve"> </w:t>
              <w:br/>
            </w:r>
            <w:r>
              <w:t xml:space="preserve">при</w:t>
            </w:r>
            <w:r>
              <w:rPr>
                <w:spacing w:val="-7"/>
              </w:rPr>
              <w:t xml:space="preserve"> </w:t>
            </w:r>
            <w:r>
              <w:t xml:space="preserve">нарушении</w:t>
            </w:r>
            <w:r>
              <w:rPr>
                <w:spacing w:val="-47"/>
              </w:rPr>
              <w:t xml:space="preserve"> </w:t>
            </w:r>
            <w:r>
              <w:t xml:space="preserve">обязательных требований,</w:t>
            </w:r>
            <w:r>
              <w:rPr>
                <w:spacing w:val="2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текстами</w:t>
            </w:r>
            <w:r>
              <w:rPr>
                <w:spacing w:val="-2"/>
              </w:rPr>
              <w:t xml:space="preserve"> </w:t>
            </w:r>
            <w:r>
              <w:t xml:space="preserve">в действующей</w:t>
            </w:r>
            <w:r>
              <w:rPr>
                <w:spacing w:val="-6"/>
              </w:rPr>
              <w:t xml:space="preserve"> </w:t>
            </w:r>
            <w:r>
              <w:t xml:space="preserve">редакции</w:t>
            </w:r>
            <w:r>
              <w:rPr>
                <w:b/>
              </w:rPr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поддерживать</w:t>
            </w:r>
            <w:r/>
          </w:p>
          <w:p>
            <w:pPr>
              <w:pStyle w:val="792"/>
              <w:ind w:right="34"/>
              <w:jc w:val="center"/>
            </w:pPr>
            <w:r>
              <w:t xml:space="preserve">в</w:t>
            </w:r>
            <w:r/>
          </w:p>
          <w:p>
            <w:pPr>
              <w:pStyle w:val="729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состоянии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63"/>
              <w:jc w:val="center"/>
            </w:pPr>
            <w:r>
              <w:t xml:space="preserve">исчерпывающий перечень сведений, которые</w:t>
            </w:r>
            <w:r>
              <w:rPr>
                <w:spacing w:val="1"/>
              </w:rPr>
              <w:t xml:space="preserve"> </w:t>
            </w:r>
            <w:r>
              <w:t xml:space="preserve">могут</w:t>
            </w:r>
            <w:r>
              <w:rPr>
                <w:spacing w:val="-6"/>
              </w:rPr>
              <w:t xml:space="preserve"> </w:t>
            </w:r>
            <w:r>
              <w:t xml:space="preserve">запрашиваться</w:t>
            </w:r>
            <w:r>
              <w:rPr>
                <w:spacing w:val="-5"/>
              </w:rPr>
              <w:t xml:space="preserve"> </w:t>
            </w:r>
            <w:r>
              <w:t xml:space="preserve">контрольным</w:t>
            </w:r>
            <w:r>
              <w:rPr>
                <w:spacing w:val="-4"/>
              </w:rPr>
              <w:t xml:space="preserve"> </w:t>
            </w:r>
            <w:r>
              <w:t xml:space="preserve">органом </w:t>
            </w:r>
            <w:r>
              <w:br/>
            </w:r>
            <w:r>
              <w:t xml:space="preserve">у контролируемого</w:t>
            </w:r>
            <w:r>
              <w:rPr>
                <w:spacing w:val="-2"/>
              </w:rPr>
              <w:t xml:space="preserve"> </w:t>
            </w:r>
            <w:r>
              <w:t xml:space="preserve">лица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в течение </w:t>
              <w:br/>
              <w:t xml:space="preserve">2024 года,</w:t>
            </w:r>
            <w:r>
              <w:rPr>
                <w:spacing w:val="-47"/>
              </w:rPr>
              <w:t xml:space="preserve"> </w:t>
            </w:r>
            <w:r>
              <w:t xml:space="preserve">поддерживать</w:t>
            </w:r>
            <w:r>
              <w:rPr>
                <w:spacing w:val="-3"/>
              </w:rPr>
              <w:t xml:space="preserve"> </w:t>
              <w:br/>
            </w:r>
            <w:r>
              <w:t xml:space="preserve">в</w:t>
            </w:r>
            <w:r/>
          </w:p>
          <w:p>
            <w:pPr>
              <w:pStyle w:val="792"/>
              <w:ind w:right="34"/>
              <w:jc w:val="center"/>
            </w:pPr>
            <w:r>
              <w:t xml:space="preserve">актуальном</w:t>
            </w:r>
            <w:r>
              <w:rPr>
                <w:spacing w:val="-3"/>
              </w:rPr>
              <w:t xml:space="preserve"> </w:t>
            </w:r>
            <w:r>
              <w:t xml:space="preserve">состоянии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167"/>
              <w:jc w:val="center"/>
            </w:pPr>
            <w:r>
              <w:t xml:space="preserve">доклады, содержащие результаты обобщения</w:t>
            </w:r>
            <w:r>
              <w:rPr>
                <w:spacing w:val="1"/>
              </w:rPr>
              <w:t xml:space="preserve"> </w:t>
            </w:r>
            <w:r>
              <w:t xml:space="preserve">правоприменительной</w:t>
            </w:r>
            <w:r>
              <w:rPr>
                <w:spacing w:val="-10"/>
              </w:rPr>
              <w:t xml:space="preserve"> </w:t>
            </w:r>
            <w:r>
              <w:t xml:space="preserve">практики</w:t>
            </w:r>
            <w:r>
              <w:rPr>
                <w:spacing w:val="-9"/>
              </w:rPr>
              <w:t xml:space="preserve"> </w:t>
            </w:r>
            <w:r>
              <w:t xml:space="preserve">контрольного</w:t>
            </w:r>
            <w:r>
              <w:rPr>
                <w:spacing w:val="-47"/>
              </w:rPr>
              <w:t xml:space="preserve"> </w:t>
            </w:r>
            <w:r>
              <w:t xml:space="preserve">органа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срок</w:t>
            </w:r>
            <w:r>
              <w:rPr>
                <w:spacing w:val="-4"/>
              </w:rPr>
              <w:t xml:space="preserve"> </w:t>
            </w:r>
            <w:r>
              <w:t xml:space="preserve">до</w:t>
            </w:r>
            <w:r>
              <w:rPr>
                <w:spacing w:val="-3"/>
              </w:rPr>
              <w:t xml:space="preserve"> </w:t>
            </w:r>
            <w:r>
              <w:t xml:space="preserve">3</w:t>
            </w:r>
            <w:r>
              <w:rPr>
                <w:spacing w:val="-2"/>
              </w:rPr>
              <w:t xml:space="preserve"> </w:t>
            </w:r>
            <w:r>
              <w:t xml:space="preserve">дней</w:t>
            </w:r>
            <w:r>
              <w:rPr>
                <w:spacing w:val="-4"/>
              </w:rPr>
              <w:t xml:space="preserve"> </w:t>
            </w:r>
            <w:r>
              <w:t xml:space="preserve">со</w:t>
            </w:r>
            <w:r>
              <w:rPr>
                <w:spacing w:val="-2"/>
              </w:rPr>
              <w:t xml:space="preserve"> </w:t>
            </w:r>
            <w:r>
              <w:t xml:space="preserve">дня</w:t>
            </w:r>
            <w:r>
              <w:rPr>
                <w:spacing w:val="-47"/>
              </w:rPr>
              <w:t xml:space="preserve">  </w:t>
            </w:r>
            <w:r>
              <w:t xml:space="preserve">утверждения</w:t>
            </w:r>
            <w:r>
              <w:rPr>
                <w:spacing w:val="-5"/>
              </w:rPr>
              <w:t xml:space="preserve"> </w:t>
            </w:r>
            <w:r>
              <w:t xml:space="preserve">доклада</w:t>
            </w:r>
            <w:r/>
          </w:p>
          <w:p>
            <w:pPr>
              <w:pStyle w:val="792"/>
              <w:ind w:right="34"/>
              <w:jc w:val="center"/>
            </w:pPr>
            <w:r>
              <w:t xml:space="preserve">(с периодичностью, не</w:t>
            </w:r>
            <w:r>
              <w:rPr>
                <w:spacing w:val="-47"/>
              </w:rPr>
              <w:t xml:space="preserve">  </w:t>
            </w:r>
            <w:r>
              <w:t xml:space="preserve">реже</w:t>
            </w:r>
            <w:r>
              <w:rPr>
                <w:spacing w:val="-5"/>
              </w:rPr>
              <w:t xml:space="preserve"> </w:t>
            </w:r>
            <w:r>
              <w:t xml:space="preserve">одного</w:t>
            </w:r>
            <w:r>
              <w:rPr>
                <w:spacing w:val="-3"/>
              </w:rPr>
              <w:t xml:space="preserve"> </w:t>
            </w:r>
            <w:r>
              <w:t xml:space="preserve">раза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год)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88"/>
              <w:jc w:val="center"/>
            </w:pPr>
            <w:r>
              <w:t xml:space="preserve">доклад</w:t>
            </w:r>
            <w:r>
              <w:rPr>
                <w:spacing w:val="-5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муниципальном</w:t>
            </w:r>
            <w:r>
              <w:rPr>
                <w:spacing w:val="-3"/>
              </w:rPr>
              <w:t xml:space="preserve"> </w:t>
            </w:r>
            <w:r>
              <w:t xml:space="preserve">земельном</w:t>
            </w:r>
            <w:r>
              <w:rPr>
                <w:spacing w:val="-47"/>
              </w:rPr>
              <w:t xml:space="preserve"> </w:t>
            </w:r>
            <w:r>
              <w:t xml:space="preserve">контроле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34"/>
              <w:jc w:val="center"/>
            </w:pP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срок</w:t>
            </w:r>
            <w:r>
              <w:rPr>
                <w:spacing w:val="-4"/>
              </w:rPr>
              <w:t xml:space="preserve"> </w:t>
            </w:r>
            <w:r>
              <w:t xml:space="preserve">до</w:t>
            </w:r>
            <w:r>
              <w:rPr>
                <w:spacing w:val="-3"/>
              </w:rPr>
              <w:t xml:space="preserve"> </w:t>
            </w:r>
            <w:r>
              <w:t xml:space="preserve">3</w:t>
            </w:r>
            <w:r>
              <w:rPr>
                <w:spacing w:val="-2"/>
              </w:rPr>
              <w:t xml:space="preserve"> </w:t>
            </w:r>
            <w:r>
              <w:t xml:space="preserve">дней</w:t>
            </w:r>
            <w:r>
              <w:rPr>
                <w:spacing w:val="-4"/>
              </w:rPr>
              <w:t xml:space="preserve"> </w:t>
            </w:r>
            <w:r>
              <w:t xml:space="preserve">со</w:t>
            </w:r>
            <w:r>
              <w:rPr>
                <w:spacing w:val="-2"/>
              </w:rPr>
              <w:t xml:space="preserve"> </w:t>
            </w:r>
            <w:r>
              <w:t xml:space="preserve">дня </w:t>
            </w:r>
            <w:r>
              <w:rPr>
                <w:spacing w:val="-47"/>
              </w:rPr>
              <w:t xml:space="preserve"> </w:t>
            </w:r>
            <w:r>
              <w:t xml:space="preserve">утверждения доклада</w:t>
            </w:r>
            <w:r>
              <w:rPr>
                <w:spacing w:val="1"/>
              </w:rPr>
              <w:t xml:space="preserve"> </w:t>
              <w:br/>
            </w:r>
            <w:r>
              <w:t xml:space="preserve">(не позднее </w:t>
              <w:br/>
              <w:t xml:space="preserve">01 июля</w:t>
            </w:r>
            <w:r>
              <w:rPr>
                <w:spacing w:val="1"/>
              </w:rPr>
              <w:t xml:space="preserve"> </w:t>
              <w:br/>
            </w:r>
            <w:r>
              <w:t xml:space="preserve">2024 года)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</w:t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89"/>
              <w:jc w:val="center"/>
              <w:rPr>
                <w:b/>
              </w:rPr>
            </w:pPr>
            <w:r>
              <w:rPr>
                <w:b/>
              </w:rPr>
              <w:t xml:space="preserve">Информирование контролируемых лиц и иных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заинтересованных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лиц</w:t>
            </w:r>
            <w:r>
              <w:rPr>
                <w:b/>
                <w:spacing w:val="-6"/>
              </w:rPr>
              <w:t xml:space="preserve"> </w:t>
              <w:br/>
            </w:r>
            <w:r>
              <w:rPr>
                <w:b/>
              </w:rPr>
              <w:t xml:space="preserve"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вопросам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соблюдения </w:t>
            </w:r>
            <w:r>
              <w:rPr>
                <w:b/>
                <w:spacing w:val="-47"/>
              </w:rPr>
              <w:t xml:space="preserve">   о</w:t>
            </w:r>
            <w:r>
              <w:rPr>
                <w:b/>
              </w:rPr>
              <w:t xml:space="preserve">бязательных требований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 xml:space="preserve">земельного</w:t>
            </w:r>
            <w:r/>
          </w:p>
          <w:p>
            <w:pPr>
              <w:pStyle w:val="792"/>
              <w:ind w:right="61"/>
              <w:jc w:val="center"/>
              <w:rPr>
                <w:b/>
              </w:rPr>
            </w:pPr>
            <w:r>
              <w:rPr>
                <w:b/>
              </w:rPr>
              <w:t xml:space="preserve">законодательства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посредством: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jc w:val="center"/>
              <w:rPr>
                <w:spacing w:val="-1"/>
              </w:rPr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</w:r>
            <w:r/>
          </w:p>
          <w:p>
            <w:pPr>
              <w:pStyle w:val="792"/>
              <w:jc w:val="center"/>
            </w:pP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ind w:right="59"/>
              <w:jc w:val="center"/>
              <w:rPr>
                <w:spacing w:val="-47"/>
              </w:rPr>
            </w:pPr>
            <w:r>
              <w:t xml:space="preserve">публикаций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средствах</w:t>
            </w:r>
            <w:r>
              <w:rPr>
                <w:spacing w:val="-4"/>
              </w:rPr>
              <w:t xml:space="preserve"> </w:t>
            </w:r>
            <w:r>
              <w:t xml:space="preserve">массовой</w:t>
            </w:r>
            <w:r>
              <w:rPr>
                <w:spacing w:val="-5"/>
              </w:rPr>
              <w:t xml:space="preserve"> </w:t>
            </w:r>
            <w:r>
              <w:t xml:space="preserve">информации</w:t>
            </w:r>
            <w:r>
              <w:rPr>
                <w:spacing w:val="-47"/>
              </w:rPr>
            </w:r>
            <w:r/>
          </w:p>
          <w:p>
            <w:pPr>
              <w:pStyle w:val="792"/>
              <w:ind w:right="59"/>
              <w:jc w:val="center"/>
            </w:pPr>
            <w:r>
              <w:t xml:space="preserve">(газеты,</w:t>
            </w:r>
            <w:r>
              <w:rPr>
                <w:spacing w:val="-1"/>
              </w:rPr>
              <w:t xml:space="preserve"> </w:t>
            </w:r>
            <w:r>
              <w:t xml:space="preserve">журналы,</w:t>
            </w:r>
            <w:r>
              <w:rPr>
                <w:spacing w:val="1"/>
              </w:rPr>
              <w:t xml:space="preserve"> </w:t>
            </w:r>
            <w:r>
              <w:t xml:space="preserve">интернет-ресурсы,</w:t>
            </w:r>
            <w:r/>
          </w:p>
          <w:p>
            <w:pPr>
              <w:pStyle w:val="792"/>
              <w:ind w:right="59"/>
              <w:jc w:val="center"/>
            </w:pPr>
            <w:r>
              <w:t xml:space="preserve">социальные</w:t>
            </w:r>
            <w:r>
              <w:rPr>
                <w:spacing w:val="-4"/>
              </w:rPr>
              <w:t xml:space="preserve"> </w:t>
            </w:r>
            <w:r>
              <w:t xml:space="preserve">сети)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5"/>
              <w:jc w:val="center"/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  <w:t xml:space="preserve"> </w:t>
              <w:br/>
            </w: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jc w:val="center"/>
              <w:rPr>
                <w:color w:val="000000"/>
              </w:rPr>
            </w:pPr>
            <w:r>
              <w:t xml:space="preserve">публикаций на официальном сайте</w:t>
            </w:r>
            <w:r>
              <w:rPr>
                <w:spacing w:val="1"/>
              </w:rPr>
              <w:t xml:space="preserve"> </w:t>
            </w:r>
            <w:r>
              <w:rPr>
                <w:color w:val="000000"/>
              </w:rPr>
              <w:t xml:space="preserve">органов местного самоуправления Грайворонского городского округа</w:t>
            </w:r>
            <w:r/>
          </w:p>
          <w:p>
            <w:pPr>
              <w:pStyle w:val="79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(</w:t>
            </w:r>
            <w:r>
              <w:rPr>
                <w:color w:val="000000"/>
                <w:lang w:val="en-US"/>
              </w:rPr>
              <w:t xml:space="preserve">grajvoron-r31.gosweb.gosuslugi.ru/)</w:t>
            </w:r>
            <w:r/>
          </w:p>
          <w:p>
            <w:pPr>
              <w:pStyle w:val="792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6"/>
              <w:jc w:val="center"/>
              <w:rPr>
                <w:spacing w:val="-1"/>
              </w:rPr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</w:r>
            <w:r/>
          </w:p>
          <w:p>
            <w:pPr>
              <w:pStyle w:val="792"/>
              <w:ind w:right="56"/>
              <w:jc w:val="center"/>
            </w:pP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Объявление предостережений контролируемым лицам для целей принятия мер по обеспечению соблюдения обязательных требований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</w:t>
            </w:r>
            <w:r>
              <w:rPr>
                <w:spacing w:val="-1"/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92"/>
              <w:jc w:val="center"/>
            </w:pPr>
            <w:r>
              <w:t xml:space="preserve">Предостережение о недопустимости на</w:t>
            </w:r>
            <w:r>
              <w:t xml:space="preserve">рушения обязательных требований объявляется контролируемому лицу </w:t>
              <w:br/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</w:t>
              <w:br/>
              <w:t xml:space="preserve">и (или) в случае отсутствия подтвержденных д</w:t>
            </w:r>
            <w:r>
              <w:t xml:space="preserve">анных о том, </w:t>
              <w:br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предлагается принять меры по обеспечению соблюдения обязательных требований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6"/>
              <w:jc w:val="center"/>
              <w:rPr>
                <w:spacing w:val="-1"/>
              </w:rPr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</w:r>
            <w:r/>
          </w:p>
          <w:p>
            <w:pPr>
              <w:pStyle w:val="792"/>
              <w:ind w:right="56"/>
              <w:jc w:val="center"/>
            </w:pP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контролируемых лиц и их представителей осуществляется должностным лицом Контрольного органа по обращениям контролируемых лиц </w:t>
              <w:br/>
              <w:t xml:space="preserve">и их представителей по вопросам, связанным с организацией </w:t>
              <w:br/>
              <w:t xml:space="preserve">и осуществлением муниципального контроля: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6"/>
              <w:jc w:val="center"/>
              <w:rPr>
                <w:spacing w:val="-1"/>
              </w:rPr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</w:r>
            <w:r/>
          </w:p>
          <w:p>
            <w:pPr>
              <w:pStyle w:val="792"/>
              <w:ind w:right="56"/>
              <w:jc w:val="center"/>
            </w:pP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4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виде устных разъяснений по телефону, посредством видео-конференц-связи, </w:t>
              <w:br/>
              <w:t xml:space="preserve">на личном приеме либо в ходе проведения профилактического мероприятия, контрольного мероприятия и не должно превышать 15 минут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</w:t>
            </w:r>
            <w:r>
              <w:rPr>
                <w:spacing w:val="-1"/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4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виде письменных разъяснений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</w:t>
            </w:r>
            <w:r>
              <w:rPr>
                <w:spacing w:val="-1"/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>
          <w:cantSplit/>
        </w:trPr>
        <w:tc>
          <w:tcPr>
            <w:tcW w:w="675" w:type="dxa"/>
            <w:vAlign w:val="top"/>
            <w:vMerge w:val="continue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на официальном сайте органов местного самоуправления Грайворонского городского округа в сети «Интернет» письменного разъяснения, подписанного руководителем Контрольного органа, по однотипным обращениям</w:t>
            </w:r>
            <w:r/>
          </w:p>
          <w:p>
            <w:pPr>
              <w:pStyle w:val="7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(более пяти однотипных обращений) контролируемых лиц и их представителей.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</w:t>
            </w:r>
            <w:r>
              <w:rPr>
                <w:spacing w:val="-1"/>
                <w:sz w:val="24"/>
                <w:szCs w:val="24"/>
              </w:rPr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4678" w:type="dxa"/>
            <w:vAlign w:val="top"/>
            <w:textDirection w:val="lrTb"/>
            <w:noWrap w:val="false"/>
          </w:tcPr>
          <w:p>
            <w:pPr>
              <w:pStyle w:val="7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7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  <w:br/>
              <w:t xml:space="preserve">об обязательных требованиях, предъявляемых к его деятельности либо </w:t>
              <w:br/>
              <w:t xml:space="preserve">к принадлежащим ему объектам контроля, их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критериям риска, основаниях и о рекомендуемых способах снижения категории риска, а также</w:t>
              <w:br/>
              <w:t xml:space="preserve">о видах, содержании и об интенсивности контрольных мероприятий, проводимых </w:t>
              <w:br/>
              <w:t xml:space="preserve">в отношении объектов контроля, исходя </w:t>
              <w:br/>
              <w:t xml:space="preserve">из его отнесения к соответствующей категории риска.</w:t>
            </w:r>
            <w:r/>
          </w:p>
        </w:tc>
        <w:tc>
          <w:tcPr>
            <w:tcW w:w="2034" w:type="dxa"/>
            <w:vAlign w:val="top"/>
            <w:textDirection w:val="lrTb"/>
            <w:noWrap w:val="false"/>
          </w:tcPr>
          <w:p>
            <w:pPr>
              <w:pStyle w:val="792"/>
              <w:ind w:right="56"/>
              <w:jc w:val="center"/>
              <w:rPr>
                <w:spacing w:val="-1"/>
              </w:rPr>
            </w:pP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течение</w:t>
            </w:r>
            <w:r>
              <w:rPr>
                <w:spacing w:val="-1"/>
              </w:rPr>
            </w:r>
            <w:r/>
          </w:p>
          <w:p>
            <w:pPr>
              <w:pStyle w:val="792"/>
              <w:ind w:right="56"/>
              <w:jc w:val="center"/>
            </w:pPr>
            <w:r>
              <w:t xml:space="preserve">2024 года</w:t>
            </w:r>
            <w:r/>
          </w:p>
        </w:tc>
        <w:tc>
          <w:tcPr>
            <w:tcW w:w="2306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собственности </w:t>
              <w:br/>
              <w:t xml:space="preserve">и земельных ресурсов администрации Грайворонского городского округа</w:t>
            </w:r>
            <w:r/>
          </w:p>
        </w:tc>
      </w:tr>
    </w:tbl>
    <w:p>
      <w:pPr>
        <w:pStyle w:val="741"/>
        <w:ind w:firstLine="851"/>
        <w:jc w:val="both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72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Показатели результативности и эффективности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рограммы профилактики</w:t>
      </w:r>
      <w:r/>
    </w:p>
    <w:p>
      <w:pPr>
        <w:pStyle w:val="741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1"/>
        <w:ind w:firstLine="851"/>
        <w:jc w:val="both"/>
        <w:spacing w:before="0" w:beforeAutospacing="0" w:after="0" w:afterAutospacing="0"/>
        <w:rPr>
          <w:iCs/>
          <w:sz w:val="27"/>
          <w:szCs w:val="27"/>
        </w:rPr>
      </w:pPr>
      <w:r>
        <w:rPr>
          <w:sz w:val="27"/>
          <w:szCs w:val="27"/>
        </w:rPr>
        <w:tab/>
      </w:r>
      <w:r>
        <w:rPr>
          <w:iCs/>
          <w:sz w:val="27"/>
          <w:szCs w:val="27"/>
        </w:rPr>
      </w:r>
      <w:r/>
    </w:p>
    <w:tbl>
      <w:tblPr>
        <w:tblW w:w="9751" w:type="dxa"/>
        <w:jc w:val="center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6743"/>
        <w:gridCol w:w="2299"/>
      </w:tblGrid>
      <w:tr>
        <w:trPr>
          <w:trHeight w:val="26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/>
          </w:p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п/п</w:t>
            </w:r>
            <w:r/>
          </w:p>
        </w:tc>
        <w:tc>
          <w:tcPr>
            <w:tcW w:w="67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229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Величина</w:t>
            </w:r>
            <w:r/>
          </w:p>
        </w:tc>
      </w:tr>
      <w:tr>
        <w:trPr>
          <w:trHeight w:val="126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</w:tc>
        <w:tc>
          <w:tcPr>
            <w:tcW w:w="67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Интернет в соответствии </w:t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частью 3 статьи 46 Федерального закона от 31 июля 2021 года № 248-ФЗ «О государственном контроле (надзоре) </w:t>
            </w:r>
            <w:r/>
          </w:p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муниципальном контроле в Российской Федерации»</w:t>
            </w:r>
            <w:r/>
          </w:p>
        </w:tc>
        <w:tc>
          <w:tcPr>
            <w:tcW w:w="229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</w:t>
            </w:r>
            <w:r/>
          </w:p>
        </w:tc>
      </w:tr>
      <w:tr>
        <w:trPr>
          <w:trHeight w:val="933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  <w:tc>
          <w:tcPr>
            <w:tcW w:w="67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</w:t>
            </w:r>
            <w:r/>
          </w:p>
        </w:tc>
        <w:tc>
          <w:tcPr>
            <w:tcW w:w="2299" w:type="dxa"/>
            <w:vAlign w:val="top"/>
            <w:textDirection w:val="lrTb"/>
            <w:noWrap w:val="false"/>
          </w:tcPr>
          <w:p>
            <w:pPr>
              <w:pStyle w:val="729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</w:t>
            </w:r>
            <w:r/>
          </w:p>
          <w:p>
            <w:pPr>
              <w:pStyle w:val="729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числа обратившихся</w:t>
            </w:r>
            <w:r/>
          </w:p>
        </w:tc>
      </w:tr>
      <w:tr>
        <w:trPr>
          <w:trHeight w:val="1197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/>
          </w:p>
        </w:tc>
        <w:tc>
          <w:tcPr>
            <w:tcW w:w="6743" w:type="dxa"/>
            <w:vAlign w:val="top"/>
            <w:textDirection w:val="lrTb"/>
            <w:noWrap w:val="false"/>
          </w:tcPr>
          <w:p>
            <w:pPr>
              <w:pStyle w:val="7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профилактических мероприятий</w:t>
            </w:r>
            <w:r/>
          </w:p>
        </w:tc>
        <w:tc>
          <w:tcPr>
            <w:tcW w:w="2299" w:type="dxa"/>
            <w:vAlign w:val="top"/>
            <w:textDirection w:val="lrTb"/>
            <w:noWrap w:val="false"/>
          </w:tcPr>
          <w:p>
            <w:pPr>
              <w:pStyle w:val="729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2 мероприятий, проведенных контрольным органом</w:t>
            </w:r>
            <w:r/>
          </w:p>
        </w:tc>
      </w:tr>
    </w:tbl>
    <w:p>
      <w:pPr>
        <w:pStyle w:val="741"/>
        <w:ind w:firstLine="851"/>
        <w:jc w:val="both"/>
        <w:spacing w:before="0" w:beforeAutospacing="0" w:after="0" w:afterAutospacing="0"/>
        <w:rPr>
          <w:iCs/>
          <w:sz w:val="27"/>
          <w:szCs w:val="27"/>
        </w:rPr>
      </w:pPr>
      <w:r>
        <w:rPr>
          <w:iCs/>
          <w:sz w:val="27"/>
          <w:szCs w:val="27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744" w:right="567" w:bottom="993" w:left="1701" w:header="28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std">
    <w:panose1 w:val="02060409020205020404"/>
  </w:font>
  <w:font w:name="Verdana">
    <w:panose1 w:val="020B0604030504040204"/>
  </w:font>
  <w:font w:name="timesdl">
    <w:panose1 w:val="02020603050405020304"/>
  </w:font>
  <w:font w:name="Courier New">
    <w:panose1 w:val="020703090202050204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738"/>
      </w:rPr>
      <w:framePr w:wrap="around" w:vAnchor="text" w:hAnchor="margin" w:xAlign="center" w:y="1"/>
    </w:pPr>
    <w:r>
      <w:rPr>
        <w:rStyle w:val="738"/>
      </w:rPr>
      <w:fldChar w:fldCharType="begin"/>
    </w:r>
    <w:r>
      <w:rPr>
        <w:rStyle w:val="738"/>
      </w:rPr>
      <w:instrText xml:space="preserve">PAGE  </w:instrText>
    </w:r>
    <w:r>
      <w:rPr>
        <w:rStyle w:val="738"/>
      </w:rPr>
      <w:fldChar w:fldCharType="separate"/>
    </w:r>
    <w:r>
      <w:rPr>
        <w:rStyle w:val="738"/>
      </w:rPr>
      <w:t xml:space="preserve">2</w:t>
    </w:r>
    <w:r>
      <w:rPr>
        <w:rStyle w:val="738"/>
      </w:rPr>
      <w:fldChar w:fldCharType="end"/>
    </w:r>
    <w:r>
      <w:rPr>
        <w:rStyle w:val="738"/>
      </w:rPr>
    </w:r>
    <w:r/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rPr>
        <w:rStyle w:val="738"/>
      </w:rPr>
      <w:framePr w:wrap="around" w:vAnchor="text" w:hAnchor="margin" w:xAlign="center" w:y="1"/>
    </w:pPr>
    <w:r>
      <w:rPr>
        <w:rStyle w:val="738"/>
      </w:rPr>
      <w:fldChar w:fldCharType="begin"/>
    </w:r>
    <w:r>
      <w:rPr>
        <w:rStyle w:val="738"/>
      </w:rPr>
      <w:instrText xml:space="preserve">PAGE  </w:instrText>
    </w:r>
    <w:r>
      <w:rPr>
        <w:rStyle w:val="738"/>
      </w:rPr>
      <w:fldChar w:fldCharType="end"/>
    </w:r>
    <w:r>
      <w:rPr>
        <w:rStyle w:val="738"/>
      </w:rPr>
    </w:r>
    <w:r/>
  </w:p>
  <w:p>
    <w:pPr>
      <w:pStyle w:val="7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</w:pPr>
    <w:r/>
    <w:r/>
  </w:p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729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729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729"/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729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729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729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729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729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729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729"/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729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3."/>
      <w:lvlJc w:val="left"/>
      <w:pPr>
        <w:pStyle w:val="729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729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729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729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729"/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29"/>
      </w:pPr>
    </w:lvl>
    <w:lvl w:ilvl="1">
      <w:start w:val="1"/>
      <w:numFmt w:val="bullet"/>
      <w:isLgl w:val="false"/>
      <w:suff w:val="tab"/>
      <w:lvlText w:val="В"/>
      <w:lvlJc w:val="left"/>
      <w:pPr>
        <w:pStyle w:val="729"/>
      </w:pPr>
    </w:lvl>
    <w:lvl w:ilvl="2">
      <w:start w:val="1"/>
      <w:numFmt w:val="bullet"/>
      <w:isLgl w:val="false"/>
      <w:suff w:val="tab"/>
      <w:lvlText w:val="В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29"/>
      </w:pPr>
    </w:lvl>
    <w:lvl w:ilvl="1">
      <w:start w:val="0"/>
      <w:numFmt w:val="decimal"/>
      <w:isLgl w:val="false"/>
      <w:suff w:val="tab"/>
      <w:lvlText w:val="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729"/>
      </w:pPr>
    </w:lvl>
    <w:lvl w:ilvl="1">
      <w:start w:val="8"/>
      <w:numFmt w:val="decimal"/>
      <w:isLgl w:val="false"/>
      <w:suff w:val="tab"/>
      <w:lvlText w:val="%2)"/>
      <w:lvlJc w:val="left"/>
      <w:pPr>
        <w:pStyle w:val="729"/>
      </w:pPr>
    </w:lvl>
    <w:lvl w:ilvl="2">
      <w:start w:val="1"/>
      <w:numFmt w:val="bullet"/>
      <w:isLgl w:val="false"/>
      <w:suff w:val="tab"/>
      <w:lvlText w:val="В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и"/>
      <w:lvlJc w:val="left"/>
      <w:pPr>
        <w:pStyle w:val="729"/>
      </w:pPr>
    </w:lvl>
    <w:lvl w:ilvl="1">
      <w:start w:val="1"/>
      <w:numFmt w:val="bullet"/>
      <w:isLgl w:val="false"/>
      <w:suff w:val="tab"/>
      <w:lvlText w:val="К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29"/>
      </w:pPr>
    </w:lvl>
    <w:lvl w:ilvl="1">
      <w:start w:val="1"/>
      <w:numFmt w:val="decimal"/>
      <w:isLgl w:val="false"/>
      <w:suff w:val="tab"/>
      <w:lvlText w:val="%2)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729"/>
      </w:pPr>
    </w:lvl>
    <w:lvl w:ilvl="1">
      <w:start w:val="7"/>
      <w:numFmt w:val="decimal"/>
      <w:isLgl w:val="false"/>
      <w:suff w:val="tab"/>
      <w:lvlText w:val="%2)"/>
      <w:lvlJc w:val="left"/>
      <w:pPr>
        <w:pStyle w:val="729"/>
      </w:pPr>
    </w:lvl>
    <w:lvl w:ilvl="2">
      <w:start w:val="0"/>
      <w:numFmt w:val="decimal"/>
      <w:isLgl w:val="false"/>
      <w:suff w:val="tab"/>
      <w:lvlText w:val=""/>
      <w:lvlJc w:val="left"/>
      <w:pPr>
        <w:pStyle w:val="729"/>
      </w:pPr>
    </w:lvl>
    <w:lvl w:ilvl="3">
      <w:start w:val="0"/>
      <w:numFmt w:val="decimal"/>
      <w:isLgl w:val="false"/>
      <w:suff w:val="tab"/>
      <w:lvlText w:val=""/>
      <w:lvlJc w:val="left"/>
      <w:pPr>
        <w:pStyle w:val="729"/>
      </w:pPr>
    </w:lvl>
    <w:lvl w:ilvl="4">
      <w:start w:val="0"/>
      <w:numFmt w:val="decimal"/>
      <w:isLgl w:val="false"/>
      <w:suff w:val="tab"/>
      <w:lvlText w:val=""/>
      <w:lvlJc w:val="left"/>
      <w:pPr>
        <w:pStyle w:val="729"/>
      </w:pPr>
    </w:lvl>
    <w:lvl w:ilvl="5">
      <w:start w:val="0"/>
      <w:numFmt w:val="decimal"/>
      <w:isLgl w:val="false"/>
      <w:suff w:val="tab"/>
      <w:lvlText w:val=""/>
      <w:lvlJc w:val="left"/>
      <w:pPr>
        <w:pStyle w:val="729"/>
      </w:pPr>
    </w:lvl>
    <w:lvl w:ilvl="6">
      <w:start w:val="0"/>
      <w:numFmt w:val="decimal"/>
      <w:isLgl w:val="false"/>
      <w:suff w:val="tab"/>
      <w:lvlText w:val=""/>
      <w:lvlJc w:val="left"/>
      <w:pPr>
        <w:pStyle w:val="729"/>
      </w:pPr>
    </w:lvl>
    <w:lvl w:ilvl="7">
      <w:start w:val="0"/>
      <w:numFmt w:val="decimal"/>
      <w:isLgl w:val="false"/>
      <w:suff w:val="tab"/>
      <w:lvlText w:val=""/>
      <w:lvlJc w:val="left"/>
      <w:pPr>
        <w:pStyle w:val="729"/>
      </w:pPr>
    </w:lvl>
    <w:lvl w:ilvl="8">
      <w:start w:val="0"/>
      <w:numFmt w:val="decimal"/>
      <w:isLgl w:val="false"/>
      <w:suff w:val="tab"/>
      <w:lvlText w:val=""/>
      <w:lvlJc w:val="left"/>
      <w:pPr>
        <w:pStyle w:val="729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7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70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29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9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9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9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9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9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495" w:hanging="360"/>
        <w:tabs>
          <w:tab w:val="num" w:pos="1495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2215" w:hanging="360"/>
        <w:tabs>
          <w:tab w:val="num" w:pos="22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935" w:hanging="180"/>
        <w:tabs>
          <w:tab w:val="num" w:pos="29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655" w:hanging="360"/>
        <w:tabs>
          <w:tab w:val="num" w:pos="36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4375" w:hanging="360"/>
        <w:tabs>
          <w:tab w:val="num" w:pos="43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5095" w:hanging="180"/>
        <w:tabs>
          <w:tab w:val="num" w:pos="50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815" w:hanging="360"/>
        <w:tabs>
          <w:tab w:val="num" w:pos="58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535" w:hanging="360"/>
        <w:tabs>
          <w:tab w:val="num" w:pos="65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7255" w:hanging="180"/>
        <w:tabs>
          <w:tab w:val="num" w:pos="7255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2124" w:hanging="1224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7020" w:hanging="18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7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pStyle w:val="729"/>
        <w:ind w:left="720" w:hanging="360"/>
        <w:tabs>
          <w:tab w:val="num" w:pos="72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729"/>
        <w:ind w:left="1080" w:hanging="720"/>
        <w:tabs>
          <w:tab w:val="num" w:pos="108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729"/>
        <w:ind w:left="1440" w:hanging="1080"/>
        <w:tabs>
          <w:tab w:val="num" w:pos="144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729"/>
        <w:ind w:left="1440" w:hanging="1080"/>
        <w:tabs>
          <w:tab w:val="num" w:pos="144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729"/>
        <w:ind w:left="1800" w:hanging="1440"/>
        <w:tabs>
          <w:tab w:val="num" w:pos="180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729"/>
        <w:ind w:left="1800" w:hanging="1440"/>
        <w:tabs>
          <w:tab w:val="num" w:pos="180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29"/>
        <w:ind w:left="2160" w:hanging="1800"/>
        <w:tabs>
          <w:tab w:val="num" w:pos="216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29"/>
        <w:ind w:left="2520" w:hanging="2160"/>
        <w:tabs>
          <w:tab w:val="num" w:pos="2520" w:leader="none"/>
        </w:tabs>
      </w:pPr>
      <w:rPr>
        <w:b w:val="0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242" w:hanging="645"/>
      </w:pPr>
      <w:rPr>
        <w:rFonts w:ascii="Times New Roman" w:hAnsi="Times New Roman" w:eastAsia="Times New Roman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729"/>
        <w:ind w:left="1210" w:hanging="645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729"/>
        <w:ind w:left="2181" w:hanging="645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729"/>
        <w:ind w:left="3151" w:hanging="645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729"/>
        <w:ind w:left="4122" w:hanging="645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729"/>
        <w:ind w:left="5093" w:hanging="645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729"/>
        <w:ind w:left="6063" w:hanging="645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729"/>
        <w:ind w:left="7034" w:hanging="645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729"/>
        <w:ind w:left="8005" w:hanging="645"/>
      </w:pPr>
      <w:rPr>
        <w:lang w:val="ru-RU" w:bidi="ar-SA" w:eastAsia="en-US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pStyle w:val="72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pStyle w:val="729"/>
        <w:ind w:left="144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"/>
      <w:lvlJc w:val="left"/>
      <w:pPr>
        <w:pStyle w:val="729"/>
        <w:ind w:left="1440" w:hanging="360"/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pStyle w:val="72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9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246" w:hanging="1212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5913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720" w:hanging="360"/>
      </w:pPr>
    </w:lvl>
    <w:lvl w:ilvl="1">
      <w:start w:val="9"/>
      <w:numFmt w:val="decimal"/>
      <w:isLgl w:val="false"/>
      <w:suff w:val="tab"/>
      <w:lvlText w:val="%1.%2."/>
      <w:lvlJc w:val="left"/>
      <w:pPr>
        <w:pStyle w:val="729"/>
        <w:ind w:left="1515" w:hanging="975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29"/>
        <w:ind w:left="1695" w:hanging="975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29"/>
        <w:ind w:left="1875" w:hanging="975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29"/>
        <w:ind w:left="216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29"/>
        <w:ind w:left="2340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29"/>
        <w:ind w:left="288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29"/>
        <w:ind w:left="3060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29"/>
        <w:ind w:left="3600" w:hanging="1800"/>
      </w:pPr>
      <w:rPr>
        <w:color w:val="000000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9"/>
        <w:ind w:left="242" w:hanging="384"/>
      </w:pPr>
      <w:rPr>
        <w:rFonts w:ascii="Times New Roman" w:hAnsi="Times New Roman" w:eastAsia="Times New Roman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729"/>
        <w:ind w:left="1210" w:hanging="384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729"/>
        <w:ind w:left="2181" w:hanging="384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729"/>
        <w:ind w:left="3151" w:hanging="384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729"/>
        <w:ind w:left="4122" w:hanging="384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729"/>
        <w:ind w:left="5093" w:hanging="384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729"/>
        <w:ind w:left="6063" w:hanging="384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729"/>
        <w:ind w:left="7034" w:hanging="384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729"/>
        <w:ind w:left="8005" w:hanging="384"/>
      </w:pPr>
      <w:rPr>
        <w:lang w:val="ru-RU" w:bidi="ar-SA" w:eastAsia="en-U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29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825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29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9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9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9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9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9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9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9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9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729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29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29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29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29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29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29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9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29"/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9"/>
  </w:num>
  <w:num w:numId="5">
    <w:abstractNumId w:val="32"/>
  </w:num>
  <w:num w:numId="6">
    <w:abstractNumId w:val="37"/>
  </w:num>
  <w:num w:numId="7">
    <w:abstractNumId w:val="38"/>
  </w:num>
  <w:num w:numId="8">
    <w:abstractNumId w:val="18"/>
  </w:num>
  <w:num w:numId="9">
    <w:abstractNumId w:val="6"/>
  </w:num>
  <w:num w:numId="10">
    <w:abstractNumId w:val="15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34"/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29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29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29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29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729"/>
        </w:pPr>
        <w:rPr>
          <w:rFonts w:ascii="Times New Roman" w:hAnsi="Times New Roman"/>
        </w:rPr>
      </w:lvl>
    </w:lvlOverride>
  </w:num>
  <w:num w:numId="27">
    <w:abstractNumId w:val="24"/>
  </w:num>
  <w:num w:numId="28">
    <w:abstractNumId w:val="30"/>
  </w:num>
  <w:num w:numId="29">
    <w:abstractNumId w:val="20"/>
  </w:num>
  <w:num w:numId="30">
    <w:abstractNumId w:val="36"/>
  </w:num>
  <w:num w:numId="31">
    <w:abstractNumId w:val="33"/>
  </w:num>
  <w:num w:numId="32">
    <w:abstractNumId w:val="26"/>
  </w:num>
  <w:num w:numId="33">
    <w:abstractNumId w:val="25"/>
  </w:num>
  <w:num w:numId="34">
    <w:abstractNumId w:val="23"/>
  </w:num>
  <w:num w:numId="35">
    <w:abstractNumId w:val="27"/>
  </w:num>
  <w:num w:numId="36">
    <w:abstractNumId w:val="1"/>
  </w:num>
  <w:num w:numId="37">
    <w:abstractNumId w:val="31"/>
  </w:num>
  <w:num w:numId="38">
    <w:abstractNumId w:val="2"/>
  </w:num>
  <w:num w:numId="39">
    <w:abstractNumId w:val="21"/>
  </w:num>
  <w:num w:numId="40">
    <w:abstractNumId w:val="28"/>
  </w:num>
  <w:num w:numId="41">
    <w:abstractNumId w:val="35"/>
  </w:num>
  <w:num w:numId="42">
    <w:abstractNumId w:val="2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29"/>
    <w:next w:val="729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29"/>
    <w:next w:val="729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9"/>
    <w:next w:val="729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29"/>
    <w:next w:val="729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9"/>
    <w:next w:val="729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9"/>
    <w:next w:val="72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9"/>
    <w:next w:val="72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9"/>
    <w:next w:val="72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9"/>
    <w:next w:val="72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29"/>
    <w:next w:val="729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29"/>
    <w:next w:val="729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29"/>
    <w:next w:val="72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9"/>
    <w:next w:val="72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2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2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2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2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next w:val="729"/>
    <w:link w:val="729"/>
    <w:rPr>
      <w:lang w:val="ru-RU" w:bidi="ar-SA" w:eastAsia="ru-RU"/>
    </w:rPr>
  </w:style>
  <w:style w:type="paragraph" w:styleId="730">
    <w:name w:val="Заголовок 1"/>
    <w:basedOn w:val="729"/>
    <w:next w:val="730"/>
    <w:link w:val="77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31">
    <w:name w:val="Заголовок 3"/>
    <w:basedOn w:val="729"/>
    <w:next w:val="731"/>
    <w:link w:val="7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732">
    <w:name w:val="Основной шрифт абзаца"/>
    <w:next w:val="732"/>
    <w:link w:val="729"/>
    <w:semiHidden/>
  </w:style>
  <w:style w:type="table" w:styleId="733">
    <w:name w:val="Обычная таблица"/>
    <w:next w:val="733"/>
    <w:link w:val="729"/>
    <w:semiHidden/>
    <w:tblPr/>
  </w:style>
  <w:style w:type="numbering" w:styleId="734">
    <w:name w:val="Нет списка"/>
    <w:next w:val="734"/>
    <w:link w:val="729"/>
    <w:semiHidden/>
  </w:style>
  <w:style w:type="table" w:styleId="735">
    <w:name w:val="Сетка таблицы"/>
    <w:basedOn w:val="733"/>
    <w:next w:val="735"/>
    <w:link w:val="729"/>
    <w:tblPr/>
  </w:style>
  <w:style w:type="paragraph" w:styleId="736">
    <w:name w:val="Основной текст с отступом 2"/>
    <w:basedOn w:val="729"/>
    <w:next w:val="736"/>
    <w:link w:val="820"/>
    <w:pPr>
      <w:ind w:left="283"/>
      <w:spacing w:after="120" w:line="480" w:lineRule="auto"/>
    </w:pPr>
  </w:style>
  <w:style w:type="paragraph" w:styleId="737">
    <w:name w:val="Верхний колонтитул"/>
    <w:basedOn w:val="729"/>
    <w:next w:val="737"/>
    <w:link w:val="779"/>
    <w:pPr>
      <w:tabs>
        <w:tab w:val="center" w:pos="4677" w:leader="none"/>
        <w:tab w:val="right" w:pos="9355" w:leader="none"/>
      </w:tabs>
    </w:pPr>
  </w:style>
  <w:style w:type="character" w:styleId="738">
    <w:name w:val="Номер страницы"/>
    <w:basedOn w:val="732"/>
    <w:next w:val="738"/>
    <w:link w:val="729"/>
  </w:style>
  <w:style w:type="paragraph" w:styleId="739">
    <w:name w:val="Текст выноски"/>
    <w:basedOn w:val="729"/>
    <w:next w:val="739"/>
    <w:link w:val="781"/>
    <w:semiHidden/>
    <w:rPr>
      <w:rFonts w:ascii="Tahoma" w:hAnsi="Tahoma"/>
      <w:sz w:val="16"/>
      <w:szCs w:val="16"/>
    </w:rPr>
  </w:style>
  <w:style w:type="paragraph" w:styleId="740">
    <w:name w:val="Основной текст"/>
    <w:basedOn w:val="729"/>
    <w:next w:val="740"/>
    <w:link w:val="765"/>
    <w:pPr>
      <w:spacing w:after="120"/>
    </w:pPr>
  </w:style>
  <w:style w:type="paragraph" w:styleId="741">
    <w:name w:val="Обычный (веб)"/>
    <w:basedOn w:val="729"/>
    <w:next w:val="741"/>
    <w:link w:val="72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742">
    <w:name w:val="Основной текст с отступом Знак"/>
    <w:next w:val="742"/>
    <w:link w:val="743"/>
    <w:rPr>
      <w:sz w:val="24"/>
      <w:szCs w:val="24"/>
      <w:lang w:val="ru-RU" w:bidi="ar-SA" w:eastAsia="ru-RU"/>
    </w:rPr>
  </w:style>
  <w:style w:type="paragraph" w:styleId="743">
    <w:name w:val="Основной текст с отступом"/>
    <w:basedOn w:val="729"/>
    <w:next w:val="743"/>
    <w:link w:val="742"/>
    <w:pPr>
      <w:ind w:left="283"/>
      <w:spacing w:after="120"/>
    </w:pPr>
    <w:rPr>
      <w:sz w:val="24"/>
      <w:szCs w:val="24"/>
    </w:rPr>
  </w:style>
  <w:style w:type="paragraph" w:styleId="744">
    <w:name w:val="List Paragraph"/>
    <w:basedOn w:val="729"/>
    <w:next w:val="744"/>
    <w:link w:val="729"/>
    <w:pPr>
      <w:contextualSpacing/>
      <w:ind w:left="720"/>
    </w:pPr>
    <w:rPr>
      <w:rFonts w:eastAsia="Calibri"/>
      <w:sz w:val="24"/>
      <w:szCs w:val="24"/>
    </w:rPr>
  </w:style>
  <w:style w:type="paragraph" w:styleId="745">
    <w:name w:val="ConsPlusNormal"/>
    <w:next w:val="745"/>
    <w:link w:val="749"/>
    <w:pPr>
      <w:widowControl w:val="off"/>
    </w:pPr>
    <w:rPr>
      <w:rFonts w:ascii="Arial" w:hAnsi="Arial"/>
      <w:lang w:val="ru-RU" w:bidi="ar-SA" w:eastAsia="ru-RU"/>
    </w:rPr>
  </w:style>
  <w:style w:type="paragraph" w:styleId="746">
    <w:name w:val="Нижний колонтитул"/>
    <w:basedOn w:val="729"/>
    <w:next w:val="746"/>
    <w:link w:val="783"/>
    <w:pPr>
      <w:tabs>
        <w:tab w:val="center" w:pos="4677" w:leader="none"/>
        <w:tab w:val="right" w:pos="9355" w:leader="none"/>
      </w:tabs>
    </w:pPr>
  </w:style>
  <w:style w:type="character" w:styleId="747">
    <w:name w:val="Гиперссылка"/>
    <w:next w:val="747"/>
    <w:link w:val="729"/>
    <w:rPr>
      <w:color w:val="0000FF"/>
      <w:u w:val="single"/>
    </w:rPr>
  </w:style>
  <w:style w:type="character" w:styleId="748">
    <w:name w:val="Строгий"/>
    <w:next w:val="748"/>
    <w:link w:val="729"/>
    <w:rPr>
      <w:b/>
      <w:bCs/>
    </w:rPr>
  </w:style>
  <w:style w:type="character" w:styleId="749">
    <w:name w:val="ConsPlusNormal Знак"/>
    <w:next w:val="749"/>
    <w:link w:val="745"/>
    <w:rPr>
      <w:rFonts w:ascii="Arial" w:hAnsi="Arial"/>
      <w:lang w:val="ru-RU" w:bidi="ar-SA" w:eastAsia="ru-RU"/>
    </w:rPr>
  </w:style>
  <w:style w:type="paragraph" w:styleId="750">
    <w:name w:val="ConsPlusTitle"/>
    <w:next w:val="750"/>
    <w:link w:val="729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751">
    <w:name w:val="Основной текст 2"/>
    <w:basedOn w:val="729"/>
    <w:next w:val="751"/>
    <w:link w:val="752"/>
    <w:pPr>
      <w:spacing w:after="120" w:line="480" w:lineRule="auto"/>
    </w:pPr>
    <w:rPr>
      <w:rFonts w:eastAsia="Calibri"/>
      <w:sz w:val="24"/>
      <w:szCs w:val="24"/>
    </w:rPr>
  </w:style>
  <w:style w:type="character" w:styleId="752">
    <w:name w:val="Основной текст 2 Знак"/>
    <w:next w:val="752"/>
    <w:link w:val="751"/>
    <w:rPr>
      <w:rFonts w:eastAsia="Calibri"/>
      <w:sz w:val="24"/>
      <w:szCs w:val="24"/>
      <w:lang w:val="ru-RU" w:bidi="ar-SA" w:eastAsia="ru-RU"/>
    </w:rPr>
  </w:style>
  <w:style w:type="paragraph" w:styleId="753">
    <w:name w:val="Абзац списка"/>
    <w:basedOn w:val="729"/>
    <w:next w:val="753"/>
    <w:link w:val="729"/>
    <w:pPr>
      <w:contextualSpacing/>
      <w:ind w:left="720"/>
    </w:pPr>
    <w:rPr>
      <w:sz w:val="24"/>
      <w:szCs w:val="24"/>
    </w:rPr>
  </w:style>
  <w:style w:type="paragraph" w:styleId="754">
    <w:name w:val="western"/>
    <w:basedOn w:val="729"/>
    <w:next w:val="754"/>
    <w:link w:val="72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755">
    <w:name w:val="Основной текст с отступом 21"/>
    <w:basedOn w:val="729"/>
    <w:next w:val="755"/>
    <w:link w:val="729"/>
    <w:pPr>
      <w:ind w:left="720" w:hanging="851"/>
      <w:jc w:val="both"/>
    </w:pPr>
    <w:rPr>
      <w:sz w:val="28"/>
      <w:lang w:eastAsia="ar-SA"/>
    </w:rPr>
  </w:style>
  <w:style w:type="character" w:styleId="756">
    <w:name w:val="Body text_"/>
    <w:next w:val="756"/>
    <w:link w:val="757"/>
    <w:rPr>
      <w:sz w:val="25"/>
      <w:szCs w:val="25"/>
      <w:lang w:bidi="ar-SA"/>
    </w:rPr>
  </w:style>
  <w:style w:type="paragraph" w:styleId="757">
    <w:name w:val="Body text"/>
    <w:basedOn w:val="729"/>
    <w:next w:val="757"/>
    <w:link w:val="756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758">
    <w:name w:val="Название"/>
    <w:basedOn w:val="729"/>
    <w:next w:val="758"/>
    <w:link w:val="762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759">
    <w:name w:val="Font Style11"/>
    <w:next w:val="759"/>
    <w:link w:val="729"/>
    <w:rPr>
      <w:rFonts w:ascii="Times New Roman" w:hAnsi="Times New Roman"/>
      <w:sz w:val="24"/>
      <w:szCs w:val="24"/>
    </w:rPr>
  </w:style>
  <w:style w:type="paragraph" w:styleId="760">
    <w:name w:val="Основной текст 3"/>
    <w:basedOn w:val="729"/>
    <w:next w:val="760"/>
    <w:link w:val="729"/>
    <w:pPr>
      <w:spacing w:after="120"/>
    </w:pPr>
    <w:rPr>
      <w:sz w:val="16"/>
      <w:szCs w:val="16"/>
    </w:rPr>
  </w:style>
  <w:style w:type="paragraph" w:styleId="761">
    <w:name w:val="ConsPlusNonformat"/>
    <w:next w:val="761"/>
    <w:link w:val="729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762">
    <w:name w:val="Название Знак"/>
    <w:next w:val="762"/>
    <w:link w:val="758"/>
    <w:rPr>
      <w:b/>
      <w:bCs/>
      <w:sz w:val="40"/>
    </w:rPr>
  </w:style>
  <w:style w:type="character" w:styleId="763">
    <w:name w:val="Основной текст_"/>
    <w:next w:val="763"/>
    <w:link w:val="764"/>
    <w:rPr>
      <w:shd w:val="clear" w:color="auto" w:fill="ffffff"/>
    </w:rPr>
  </w:style>
  <w:style w:type="paragraph" w:styleId="764">
    <w:name w:val="Основной текст1"/>
    <w:basedOn w:val="729"/>
    <w:next w:val="764"/>
    <w:link w:val="763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765">
    <w:name w:val="Основной текст Знак"/>
    <w:next w:val="765"/>
    <w:link w:val="740"/>
  </w:style>
  <w:style w:type="paragraph" w:styleId="768">
    <w:name w:val="UserStyle_22"/>
    <w:basedOn w:val="729"/>
    <w:next w:val="758"/>
    <w:link w:val="729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769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729"/>
    <w:next w:val="769"/>
    <w:link w:val="729"/>
    <w:pPr>
      <w:spacing w:before="100" w:beforeAutospacing="1" w:after="100" w:afterAutospacing="1"/>
    </w:pPr>
    <w:rPr>
      <w:sz w:val="24"/>
      <w:szCs w:val="24"/>
    </w:rPr>
  </w:style>
  <w:style w:type="character" w:styleId="770">
    <w:name w:val="fontstyle01"/>
    <w:basedOn w:val="732"/>
    <w:next w:val="770"/>
    <w:link w:val="729"/>
    <w:rPr>
      <w:rFonts w:ascii="TimesNewRomanPS-BoldMT" w:hAnsi="TimesNewRomanPS-BoldMT"/>
      <w:b/>
      <w:bCs/>
      <w:color w:val="000000"/>
      <w:sz w:val="26"/>
      <w:szCs w:val="26"/>
    </w:rPr>
  </w:style>
  <w:style w:type="paragraph" w:styleId="771">
    <w:name w:val="Основной текст 21"/>
    <w:basedOn w:val="729"/>
    <w:next w:val="771"/>
    <w:link w:val="729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772">
    <w:name w:val="Основной текст (4)"/>
    <w:next w:val="772"/>
    <w:link w:val="729"/>
    <w:rPr>
      <w:b/>
      <w:bCs/>
      <w:sz w:val="26"/>
      <w:szCs w:val="26"/>
      <w:lang w:bidi="ar-SA"/>
    </w:rPr>
  </w:style>
  <w:style w:type="character" w:styleId="773">
    <w:name w:val="Основной текст (2)_"/>
    <w:basedOn w:val="732"/>
    <w:next w:val="773"/>
    <w:link w:val="774"/>
    <w:rPr>
      <w:b/>
      <w:bCs/>
      <w:sz w:val="25"/>
      <w:szCs w:val="25"/>
      <w:shd w:val="clear" w:color="auto" w:fill="ffffff"/>
    </w:rPr>
  </w:style>
  <w:style w:type="paragraph" w:styleId="774">
    <w:name w:val="Основной текст (2)"/>
    <w:basedOn w:val="729"/>
    <w:next w:val="774"/>
    <w:link w:val="773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775">
    <w:name w:val="Обычный + По ширине"/>
    <w:basedOn w:val="729"/>
    <w:next w:val="775"/>
    <w:link w:val="729"/>
    <w:pPr>
      <w:jc w:val="both"/>
    </w:pPr>
    <w:rPr>
      <w:sz w:val="28"/>
      <w:szCs w:val="24"/>
    </w:rPr>
  </w:style>
  <w:style w:type="character" w:styleId="776">
    <w:name w:val="Заголовок 1 Знак"/>
    <w:basedOn w:val="732"/>
    <w:next w:val="776"/>
    <w:link w:val="730"/>
    <w:rPr>
      <w:b/>
      <w:bCs/>
      <w:sz w:val="48"/>
      <w:szCs w:val="48"/>
    </w:rPr>
  </w:style>
  <w:style w:type="character" w:styleId="777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732"/>
    <w:next w:val="777"/>
    <w:link w:val="729"/>
  </w:style>
  <w:style w:type="paragraph" w:styleId="778">
    <w:name w:val="Без интервала"/>
    <w:next w:val="778"/>
    <w:link w:val="818"/>
    <w:rPr>
      <w:rFonts w:ascii="Calibri" w:hAnsi="Calibri" w:eastAsia="Calibri"/>
      <w:sz w:val="22"/>
      <w:szCs w:val="22"/>
      <w:lang w:bidi="ar-SA" w:eastAsia="en-US"/>
    </w:rPr>
  </w:style>
  <w:style w:type="character" w:styleId="779">
    <w:name w:val="Верхний колонтитул Знак"/>
    <w:basedOn w:val="732"/>
    <w:next w:val="779"/>
    <w:link w:val="737"/>
  </w:style>
  <w:style w:type="character" w:styleId="780">
    <w:name w:val="Заголовок 3 Знак"/>
    <w:basedOn w:val="732"/>
    <w:next w:val="780"/>
    <w:link w:val="731"/>
    <w:rPr>
      <w:b/>
      <w:bCs/>
      <w:sz w:val="27"/>
      <w:szCs w:val="27"/>
    </w:rPr>
  </w:style>
  <w:style w:type="character" w:styleId="781">
    <w:name w:val="Текст выноски Знак"/>
    <w:basedOn w:val="732"/>
    <w:next w:val="781"/>
    <w:link w:val="739"/>
    <w:semiHidden/>
    <w:rPr>
      <w:rFonts w:ascii="Tahoma" w:hAnsi="Tahoma"/>
      <w:sz w:val="16"/>
      <w:szCs w:val="16"/>
    </w:rPr>
  </w:style>
  <w:style w:type="paragraph" w:styleId="782">
    <w:name w:val="page_text"/>
    <w:basedOn w:val="729"/>
    <w:next w:val="782"/>
    <w:link w:val="729"/>
    <w:pPr>
      <w:spacing w:before="100" w:beforeAutospacing="1" w:after="100" w:afterAutospacing="1"/>
    </w:pPr>
    <w:rPr>
      <w:sz w:val="24"/>
      <w:szCs w:val="24"/>
    </w:rPr>
  </w:style>
  <w:style w:type="character" w:styleId="783">
    <w:name w:val="Нижний колонтитул Знак"/>
    <w:basedOn w:val="732"/>
    <w:next w:val="783"/>
    <w:link w:val="746"/>
  </w:style>
  <w:style w:type="paragraph" w:styleId="784">
    <w:name w:val="Paragraph Style"/>
    <w:next w:val="784"/>
    <w:link w:val="729"/>
    <w:pPr>
      <w:widowControl w:val="off"/>
    </w:pPr>
    <w:rPr>
      <w:rFonts w:ascii="Arial" w:hAnsi="Arial"/>
      <w:sz w:val="24"/>
      <w:szCs w:val="24"/>
      <w:lang w:val="ru-RU" w:bidi="ar-SA" w:eastAsia="ru-RU"/>
    </w:rPr>
  </w:style>
  <w:style w:type="paragraph" w:styleId="785">
    <w:name w:val="u"/>
    <w:basedOn w:val="729"/>
    <w:next w:val="785"/>
    <w:link w:val="729"/>
    <w:pPr>
      <w:spacing w:before="100" w:beforeAutospacing="1" w:after="100" w:afterAutospacing="1"/>
    </w:pPr>
    <w:rPr>
      <w:sz w:val="24"/>
      <w:szCs w:val="24"/>
    </w:rPr>
  </w:style>
  <w:style w:type="paragraph" w:styleId="786">
    <w:name w:val="ConsNormal"/>
    <w:next w:val="786"/>
    <w:link w:val="729"/>
    <w:pPr>
      <w:ind w:firstLine="720"/>
      <w:widowControl w:val="off"/>
    </w:pPr>
    <w:rPr>
      <w:rFonts w:ascii="Arial" w:hAnsi="Arial"/>
      <w:lang w:val="ru-RU" w:bidi="ar-SA" w:eastAsia="ru-RU"/>
    </w:rPr>
  </w:style>
  <w:style w:type="character" w:styleId="787">
    <w:name w:val="grame"/>
    <w:basedOn w:val="732"/>
    <w:next w:val="787"/>
    <w:link w:val="729"/>
  </w:style>
  <w:style w:type="paragraph" w:styleId="788">
    <w:name w:val="Текст"/>
    <w:basedOn w:val="729"/>
    <w:next w:val="788"/>
    <w:link w:val="789"/>
    <w:rPr>
      <w:rFonts w:ascii="Courier New" w:hAnsi="Courier New"/>
      <w:b/>
      <w:color w:val="000000"/>
    </w:rPr>
  </w:style>
  <w:style w:type="character" w:styleId="789">
    <w:name w:val="Текст Знак"/>
    <w:basedOn w:val="732"/>
    <w:next w:val="789"/>
    <w:link w:val="788"/>
    <w:rPr>
      <w:rFonts w:ascii="Courier New" w:hAnsi="Courier New"/>
      <w:b/>
      <w:color w:val="000000"/>
    </w:rPr>
  </w:style>
  <w:style w:type="paragraph" w:styleId="790">
    <w:name w:val="Стандартный HTML"/>
    <w:basedOn w:val="729"/>
    <w:next w:val="790"/>
    <w:link w:val="79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791">
    <w:name w:val="Стандартный HTML Знак"/>
    <w:basedOn w:val="732"/>
    <w:next w:val="791"/>
    <w:link w:val="790"/>
    <w:rPr>
      <w:rFonts w:ascii="Courier New" w:hAnsi="Courier New"/>
    </w:rPr>
  </w:style>
  <w:style w:type="paragraph" w:styleId="792">
    <w:name w:val="Table Paragraph"/>
    <w:basedOn w:val="729"/>
    <w:next w:val="792"/>
    <w:link w:val="729"/>
    <w:pPr>
      <w:widowControl w:val="off"/>
    </w:pPr>
    <w:rPr>
      <w:sz w:val="24"/>
      <w:szCs w:val="24"/>
    </w:rPr>
  </w:style>
  <w:style w:type="character" w:styleId="793">
    <w:name w:val="Заголовок №3_"/>
    <w:basedOn w:val="732"/>
    <w:next w:val="793"/>
    <w:link w:val="795"/>
    <w:rPr>
      <w:b/>
      <w:bCs/>
      <w:sz w:val="22"/>
      <w:szCs w:val="22"/>
      <w:shd w:val="clear" w:color="auto" w:fill="ffffff"/>
    </w:rPr>
  </w:style>
  <w:style w:type="paragraph" w:styleId="794">
    <w:name w:val="Основной текст4"/>
    <w:basedOn w:val="729"/>
    <w:next w:val="794"/>
    <w:link w:val="729"/>
    <w:pPr>
      <w:jc w:val="center"/>
      <w:spacing w:before="360" w:line="283" w:lineRule="exact"/>
      <w:shd w:val="clear" w:color="auto" w:fill="ffffff"/>
      <w:widowControl w:val="off"/>
    </w:pPr>
    <w:rPr>
      <w:color w:val="000000"/>
      <w:sz w:val="22"/>
      <w:szCs w:val="22"/>
    </w:rPr>
  </w:style>
  <w:style w:type="paragraph" w:styleId="795">
    <w:name w:val="Заголовок №3"/>
    <w:basedOn w:val="729"/>
    <w:next w:val="795"/>
    <w:link w:val="793"/>
    <w:pPr>
      <w:ind w:hanging="1940"/>
      <w:jc w:val="both"/>
      <w:spacing w:after="300" w:line="0" w:lineRule="atLeast"/>
      <w:shd w:val="clear" w:color="auto" w:fill="ffffff"/>
      <w:widowControl w:val="off"/>
      <w:outlineLvl w:val="2"/>
    </w:pPr>
    <w:rPr>
      <w:b/>
      <w:bCs/>
      <w:sz w:val="22"/>
      <w:szCs w:val="22"/>
    </w:rPr>
  </w:style>
  <w:style w:type="paragraph" w:styleId="796">
    <w:name w:val="p16"/>
    <w:basedOn w:val="729"/>
    <w:next w:val="796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97">
    <w:name w:val="p12"/>
    <w:basedOn w:val="729"/>
    <w:next w:val="797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98">
    <w:name w:val="p13"/>
    <w:basedOn w:val="729"/>
    <w:next w:val="798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799">
    <w:name w:val="p17"/>
    <w:basedOn w:val="729"/>
    <w:next w:val="799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00">
    <w:name w:val="p19"/>
    <w:basedOn w:val="729"/>
    <w:next w:val="800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01">
    <w:name w:val="p20"/>
    <w:basedOn w:val="729"/>
    <w:next w:val="801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802">
    <w:name w:val="s1"/>
    <w:next w:val="802"/>
    <w:link w:val="729"/>
  </w:style>
  <w:style w:type="character" w:styleId="803">
    <w:name w:val="s3"/>
    <w:next w:val="803"/>
    <w:link w:val="729"/>
  </w:style>
  <w:style w:type="character" w:styleId="804">
    <w:name w:val="apple-converted-space"/>
    <w:next w:val="804"/>
    <w:link w:val="729"/>
  </w:style>
  <w:style w:type="paragraph" w:styleId="805">
    <w:name w:val="p15"/>
    <w:basedOn w:val="729"/>
    <w:next w:val="805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806">
    <w:name w:val="s4"/>
    <w:next w:val="806"/>
    <w:link w:val="729"/>
  </w:style>
  <w:style w:type="paragraph" w:styleId="807">
    <w:name w:val="p18"/>
    <w:basedOn w:val="729"/>
    <w:next w:val="807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08">
    <w:name w:val="p23"/>
    <w:basedOn w:val="729"/>
    <w:next w:val="808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09">
    <w:name w:val="p25"/>
    <w:basedOn w:val="729"/>
    <w:next w:val="809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10">
    <w:name w:val="p26"/>
    <w:basedOn w:val="729"/>
    <w:next w:val="810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811">
    <w:name w:val="s6"/>
    <w:next w:val="811"/>
    <w:link w:val="729"/>
  </w:style>
  <w:style w:type="character" w:styleId="812">
    <w:name w:val="s7"/>
    <w:next w:val="812"/>
    <w:link w:val="729"/>
  </w:style>
  <w:style w:type="paragraph" w:styleId="813">
    <w:name w:val="p27"/>
    <w:basedOn w:val="729"/>
    <w:next w:val="813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814">
    <w:name w:val="s8"/>
    <w:next w:val="814"/>
    <w:link w:val="729"/>
  </w:style>
  <w:style w:type="paragraph" w:styleId="815">
    <w:name w:val="p28"/>
    <w:basedOn w:val="729"/>
    <w:next w:val="815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16">
    <w:name w:val="p29"/>
    <w:basedOn w:val="729"/>
    <w:next w:val="816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817">
    <w:name w:val="p30"/>
    <w:basedOn w:val="729"/>
    <w:next w:val="817"/>
    <w:link w:val="729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818">
    <w:name w:val="Без интервала Знак"/>
    <w:next w:val="818"/>
    <w:link w:val="778"/>
    <w:rPr>
      <w:rFonts w:ascii="Calibri" w:hAnsi="Calibri" w:eastAsia="Calibri"/>
      <w:sz w:val="22"/>
      <w:szCs w:val="22"/>
      <w:lang w:bidi="ar-SA" w:eastAsia="en-US"/>
    </w:rPr>
  </w:style>
  <w:style w:type="paragraph" w:styleId="819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729"/>
    <w:next w:val="819"/>
    <w:link w:val="729"/>
    <w:pPr>
      <w:spacing w:before="100" w:beforeAutospacing="1" w:after="100" w:afterAutospacing="1"/>
    </w:pPr>
    <w:rPr>
      <w:sz w:val="24"/>
      <w:szCs w:val="24"/>
    </w:rPr>
  </w:style>
  <w:style w:type="character" w:styleId="820">
    <w:name w:val="Основной текст с отступом 2 Знак"/>
    <w:basedOn w:val="732"/>
    <w:next w:val="820"/>
    <w:link w:val="736"/>
  </w:style>
  <w:style w:type="paragraph" w:styleId="821">
    <w:name w:val="paragraph"/>
    <w:basedOn w:val="729"/>
    <w:next w:val="821"/>
    <w:link w:val="729"/>
    <w:pPr>
      <w:spacing w:before="100" w:beforeAutospacing="1" w:after="100" w:afterAutospacing="1"/>
    </w:pPr>
    <w:rPr>
      <w:sz w:val="24"/>
      <w:szCs w:val="24"/>
    </w:rPr>
  </w:style>
  <w:style w:type="character" w:styleId="822">
    <w:name w:val="normaltextrun"/>
    <w:basedOn w:val="732"/>
    <w:next w:val="822"/>
    <w:link w:val="729"/>
  </w:style>
  <w:style w:type="character" w:styleId="823">
    <w:name w:val="scxw111914594"/>
    <w:basedOn w:val="732"/>
    <w:next w:val="823"/>
    <w:link w:val="729"/>
  </w:style>
  <w:style w:type="character" w:styleId="824">
    <w:name w:val="eop"/>
    <w:basedOn w:val="732"/>
    <w:next w:val="824"/>
    <w:link w:val="729"/>
  </w:style>
  <w:style w:type="character" w:styleId="825">
    <w:name w:val="tabchar"/>
    <w:basedOn w:val="732"/>
    <w:next w:val="825"/>
    <w:link w:val="729"/>
  </w:style>
  <w:style w:type="character" w:styleId="826">
    <w:name w:val="spellingerror"/>
    <w:basedOn w:val="732"/>
    <w:next w:val="826"/>
    <w:link w:val="729"/>
  </w:style>
  <w:style w:type="character" w:styleId="827">
    <w:name w:val="Font Style47"/>
    <w:basedOn w:val="732"/>
    <w:next w:val="827"/>
    <w:link w:val="729"/>
    <w:rPr>
      <w:rFonts w:ascii="Times New Roman" w:hAnsi="Times New Roman"/>
      <w:b/>
      <w:bCs/>
      <w:sz w:val="26"/>
      <w:szCs w:val="26"/>
    </w:rPr>
  </w:style>
  <w:style w:type="character" w:styleId="828">
    <w:name w:val="Font Style48"/>
    <w:basedOn w:val="732"/>
    <w:next w:val="828"/>
    <w:link w:val="729"/>
    <w:rPr>
      <w:rFonts w:ascii="Times New Roman" w:hAnsi="Times New Roman"/>
      <w:sz w:val="24"/>
      <w:szCs w:val="24"/>
    </w:rPr>
  </w:style>
  <w:style w:type="paragraph" w:styleId="829">
    <w:name w:val="заголовок 1"/>
    <w:basedOn w:val="729"/>
    <w:next w:val="729"/>
    <w:link w:val="729"/>
    <w:pPr>
      <w:jc w:val="both"/>
      <w:keepNext/>
    </w:pPr>
    <w:rPr>
      <w:rFonts w:ascii="TimesDL" w:hAnsi="TimesDL"/>
      <w:b/>
      <w:bCs/>
      <w:sz w:val="28"/>
      <w:szCs w:val="28"/>
    </w:rPr>
  </w:style>
  <w:style w:type="paragraph" w:styleId="830">
    <w:name w:val="заголовок 2"/>
    <w:basedOn w:val="729"/>
    <w:next w:val="729"/>
    <w:link w:val="729"/>
    <w:pPr>
      <w:keepNext/>
    </w:pPr>
    <w:rPr>
      <w:i/>
      <w:sz w:val="28"/>
      <w:u w:val="single"/>
    </w:rPr>
  </w:style>
  <w:style w:type="paragraph" w:styleId="831">
    <w:name w:val="Знак Знак"/>
    <w:basedOn w:val="729"/>
    <w:next w:val="831"/>
    <w:link w:val="729"/>
    <w:pPr>
      <w:spacing w:after="160" w:line="240" w:lineRule="exact"/>
    </w:pPr>
    <w:rPr>
      <w:rFonts w:ascii="Verdana" w:hAnsi="Verdana"/>
      <w:lang w:val="en-US" w:eastAsia="en-US"/>
    </w:rPr>
  </w:style>
  <w:style w:type="character" w:styleId="832">
    <w:name w:val="ConsPlusNormal1"/>
    <w:next w:val="832"/>
    <w:link w:val="729"/>
    <w:rPr>
      <w:rFonts w:ascii="Arial" w:hAnsi="Arial"/>
    </w:rPr>
  </w:style>
  <w:style w:type="character" w:styleId="833">
    <w:name w:val="hl"/>
    <w:basedOn w:val="732"/>
    <w:next w:val="833"/>
    <w:link w:val="729"/>
  </w:style>
  <w:style w:type="character" w:styleId="834">
    <w:name w:val="Выделение"/>
    <w:next w:val="834"/>
    <w:link w:val="729"/>
    <w:rPr>
      <w:i/>
      <w:iCs/>
    </w:rPr>
  </w:style>
  <w:style w:type="paragraph" w:styleId="835">
    <w:name w:val="Default"/>
    <w:next w:val="835"/>
    <w:link w:val="729"/>
    <w:rPr>
      <w:rFonts w:ascii="Courier Std" w:hAnsi="Courier Std"/>
      <w:color w:val="000000"/>
      <w:sz w:val="24"/>
      <w:szCs w:val="24"/>
      <w:lang w:val="ru-RU" w:bidi="ar-SA" w:eastAsia="ru-RU"/>
    </w:rPr>
  </w:style>
  <w:style w:type="paragraph" w:styleId="836">
    <w:name w:val="Текст сноски"/>
    <w:basedOn w:val="729"/>
    <w:next w:val="836"/>
    <w:link w:val="837"/>
  </w:style>
  <w:style w:type="character" w:styleId="837">
    <w:name w:val="Текст сноски Знак"/>
    <w:basedOn w:val="732"/>
    <w:next w:val="837"/>
    <w:link w:val="836"/>
  </w:style>
  <w:style w:type="character" w:styleId="838">
    <w:name w:val="Знак сноски"/>
    <w:next w:val="838"/>
    <w:link w:val="729"/>
    <w:rPr>
      <w:vertAlign w:val="superscript"/>
    </w:rPr>
  </w:style>
  <w:style w:type="character" w:styleId="839">
    <w:name w:val="Номер строки"/>
    <w:basedOn w:val="732"/>
    <w:next w:val="839"/>
    <w:link w:val="729"/>
  </w:style>
  <w:style w:type="table" w:styleId="840">
    <w:name w:val="Table Normal"/>
    <w:next w:val="840"/>
    <w:link w:val="729"/>
    <w:semiHidden/>
    <w:pPr>
      <w:widowControl w:val="off"/>
    </w:pPr>
    <w:rPr>
      <w:rFonts w:ascii="Calibri" w:hAnsi="Calibri" w:eastAsia="Calibri"/>
      <w:sz w:val="22"/>
      <w:szCs w:val="22"/>
      <w:lang w:val="en-US" w:bidi="ar-SA" w:eastAsia="en-US"/>
    </w:rPr>
    <w:tblPr/>
  </w:style>
  <w:style w:type="character" w:styleId="3650" w:default="1">
    <w:name w:val="Default Paragraph Font"/>
    <w:uiPriority w:val="1"/>
    <w:semiHidden/>
    <w:unhideWhenUsed/>
  </w:style>
  <w:style w:type="numbering" w:styleId="3651" w:default="1">
    <w:name w:val="No List"/>
    <w:uiPriority w:val="99"/>
    <w:semiHidden/>
    <w:unhideWhenUsed/>
  </w:style>
  <w:style w:type="table" w:styleId="36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2023-11-30T11:19:49Z</dcterms:modified>
</cp:coreProperties>
</file>