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4"/>
        <w:jc w:val="center"/>
        <w:tabs>
          <w:tab w:val="left" w:pos="5580" w:leader="none"/>
        </w:tabs>
      </w:pPr>
      <w:r>
        <w:rPr>
          <w:b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-114299</wp:posOffset>
                </wp:positionV>
                <wp:extent cx="605790" cy="685800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2756815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579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524288;o:allowoverlap:true;o:allowincell:true;mso-position-horizontal-relative:text;margin-left:216.0pt;mso-position-horizontal:absolute;mso-position-vertical-relative:text;margin-top:-9.0pt;mso-position-vertical:absolute;width:47.7pt;height:54.0pt;" stroked="f">
                <v:path textboxrect="0,0,0,0"/>
                <v:imagedata r:id="rId12" o:title=""/>
              </v:shape>
            </w:pict>
          </mc:Fallback>
        </mc:AlternateContent>
      </w:r>
      <w:r>
        <w:rPr>
          <w:b/>
          <w:sz w:val="36"/>
          <w:szCs w:val="36"/>
        </w:rPr>
      </w:r>
      <w:r/>
    </w:p>
    <w:p>
      <w:pPr>
        <w:pStyle w:val="694"/>
        <w:jc w:val="center"/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/>
    </w:p>
    <w:p>
      <w:pPr>
        <w:pStyle w:val="694"/>
        <w:jc w:val="center"/>
        <w:outlineLvl w:val="0"/>
      </w:pPr>
      <w:r>
        <w:rPr>
          <w:b/>
          <w:sz w:val="10"/>
          <w:szCs w:val="10"/>
        </w:rPr>
      </w:r>
      <w:r>
        <w:rPr>
          <w:b/>
          <w:sz w:val="10"/>
          <w:szCs w:val="10"/>
        </w:rPr>
      </w:r>
      <w:r/>
    </w:p>
    <w:p>
      <w:pPr>
        <w:pStyle w:val="694"/>
        <w:jc w:val="center"/>
        <w:rPr>
          <w:rFonts w:ascii="Arial" w:hAnsi="Arial"/>
        </w:rPr>
        <w:outlineLvl w:val="0"/>
      </w:pPr>
      <w:r>
        <w:rPr>
          <w:rFonts w:ascii="Arial" w:hAnsi="Arial"/>
          <w:b/>
          <w:sz w:val="20"/>
          <w:szCs w:val="20"/>
        </w:rPr>
        <w:t xml:space="preserve">Б е л г о р о д с к а я   о б л а с т ь</w:t>
      </w:r>
      <w:r>
        <w:rPr>
          <w:rFonts w:ascii="Arial" w:hAnsi="Arial"/>
          <w:b/>
          <w:sz w:val="20"/>
          <w:szCs w:val="20"/>
        </w:rPr>
      </w:r>
      <w:r/>
    </w:p>
    <w:p>
      <w:pPr>
        <w:pStyle w:val="694"/>
        <w:jc w:val="center"/>
        <w:outlineLvl w:val="0"/>
      </w:pPr>
      <w:r>
        <w:rPr>
          <w:b/>
          <w:sz w:val="10"/>
          <w:szCs w:val="10"/>
        </w:rPr>
      </w:r>
      <w:r>
        <w:rPr>
          <w:b/>
          <w:sz w:val="10"/>
          <w:szCs w:val="10"/>
        </w:rPr>
      </w:r>
      <w:r/>
    </w:p>
    <w:p>
      <w:pPr>
        <w:pStyle w:val="694"/>
        <w:jc w:val="center"/>
        <w:rPr>
          <w:rFonts w:ascii="Arial Narrow" w:hAnsi="Arial Narrow"/>
        </w:rPr>
        <w:outlineLvl w:val="0"/>
      </w:pPr>
      <w:r>
        <w:rPr>
          <w:rFonts w:ascii="Arial Narrow" w:hAnsi="Arial Narrow"/>
          <w:b/>
          <w:sz w:val="32"/>
          <w:szCs w:val="32"/>
        </w:rPr>
        <w:t xml:space="preserve">АДМИНИСТРАЦИ</w:t>
      </w:r>
      <w:r>
        <w:rPr>
          <w:rFonts w:ascii="Arial Narrow" w:hAnsi="Arial Narrow"/>
          <w:b/>
          <w:sz w:val="32"/>
          <w:szCs w:val="32"/>
        </w:rPr>
        <w:t xml:space="preserve">Я</w:t>
      </w:r>
      <w:r>
        <w:rPr>
          <w:rFonts w:ascii="Arial Narrow" w:hAnsi="Arial Narrow"/>
          <w:b/>
          <w:sz w:val="32"/>
          <w:szCs w:val="32"/>
        </w:rPr>
        <w:t xml:space="preserve"> </w:t>
      </w:r>
      <w:r>
        <w:rPr>
          <w:rFonts w:ascii="Arial Narrow" w:hAnsi="Arial Narrow"/>
          <w:b/>
          <w:sz w:val="32"/>
          <w:szCs w:val="32"/>
        </w:rPr>
      </w:r>
      <w:r/>
    </w:p>
    <w:p>
      <w:pPr>
        <w:pStyle w:val="694"/>
        <w:jc w:val="center"/>
        <w:rPr>
          <w:rFonts w:ascii="Arial Narrow" w:hAnsi="Arial Narrow"/>
        </w:rPr>
        <w:outlineLvl w:val="0"/>
      </w:pPr>
      <w:r>
        <w:rPr>
          <w:rFonts w:ascii="Arial Narrow" w:hAnsi="Arial Narrow"/>
          <w:b/>
          <w:sz w:val="32"/>
          <w:szCs w:val="32"/>
        </w:rPr>
        <w:t xml:space="preserve">ГРАЙВОРОНСКОГО ГОРОДСКОГО ОКРУГА</w:t>
      </w:r>
      <w:r>
        <w:rPr>
          <w:rFonts w:ascii="Arial Narrow" w:hAnsi="Arial Narrow"/>
          <w:b/>
          <w:sz w:val="32"/>
          <w:szCs w:val="32"/>
        </w:rPr>
      </w:r>
      <w:r/>
    </w:p>
    <w:p>
      <w:pPr>
        <w:pStyle w:val="694"/>
        <w:jc w:val="center"/>
        <w:outlineLvl w:val="0"/>
      </w:pPr>
      <w:r>
        <w:rPr>
          <w:b/>
          <w:sz w:val="10"/>
          <w:szCs w:val="10"/>
        </w:rPr>
      </w:r>
      <w:r>
        <w:rPr>
          <w:b/>
          <w:sz w:val="10"/>
          <w:szCs w:val="10"/>
        </w:rPr>
      </w:r>
      <w:r/>
    </w:p>
    <w:p>
      <w:pPr>
        <w:pStyle w:val="694"/>
        <w:jc w:val="center"/>
        <w:rPr>
          <w:rFonts w:ascii="Arial" w:hAnsi="Arial"/>
        </w:rPr>
        <w:outlineLvl w:val="0"/>
      </w:pPr>
      <w:r>
        <w:rPr>
          <w:rFonts w:ascii="Arial" w:hAnsi="Arial"/>
          <w:spacing w:val="20"/>
          <w:sz w:val="32"/>
          <w:szCs w:val="32"/>
        </w:rPr>
        <w:t xml:space="preserve">РАСПОРЯЖЕНИЕ</w:t>
      </w:r>
      <w:r>
        <w:rPr>
          <w:rFonts w:ascii="Arial" w:hAnsi="Arial"/>
          <w:spacing w:val="20"/>
          <w:sz w:val="32"/>
          <w:szCs w:val="32"/>
        </w:rPr>
      </w:r>
      <w:r/>
    </w:p>
    <w:p>
      <w:pPr>
        <w:pStyle w:val="694"/>
        <w:jc w:val="center"/>
        <w:rPr>
          <w:rFonts w:ascii="Arial" w:hAnsi="Arial"/>
        </w:rPr>
      </w:pPr>
      <w:r>
        <w:rPr>
          <w:rFonts w:ascii="Arial" w:hAnsi="Arial"/>
          <w:b/>
          <w:sz w:val="4"/>
          <w:szCs w:val="4"/>
        </w:rPr>
      </w:r>
      <w:r>
        <w:rPr>
          <w:rFonts w:ascii="Arial" w:hAnsi="Arial"/>
          <w:b/>
          <w:sz w:val="4"/>
          <w:szCs w:val="4"/>
        </w:rPr>
      </w:r>
      <w:r/>
    </w:p>
    <w:p>
      <w:pPr>
        <w:pStyle w:val="694"/>
        <w:jc w:val="center"/>
        <w:rPr>
          <w:rFonts w:ascii="Arial" w:hAnsi="Arial"/>
        </w:rPr>
      </w:pPr>
      <w:r>
        <w:rPr>
          <w:rFonts w:ascii="Arial" w:hAnsi="Arial"/>
          <w:b/>
          <w:sz w:val="17"/>
          <w:szCs w:val="17"/>
        </w:rPr>
        <w:t xml:space="preserve">Грайворон</w:t>
      </w:r>
      <w:r>
        <w:rPr>
          <w:rFonts w:ascii="Arial" w:hAnsi="Arial"/>
          <w:b/>
          <w:sz w:val="17"/>
          <w:szCs w:val="17"/>
        </w:rPr>
      </w:r>
      <w:r/>
    </w:p>
    <w:p>
      <w:pPr>
        <w:pStyle w:val="694"/>
        <w:jc w:val="center"/>
      </w:pPr>
      <w:r>
        <w:rPr>
          <w:b/>
          <w:sz w:val="6"/>
          <w:szCs w:val="6"/>
        </w:rPr>
      </w:r>
      <w:r>
        <w:rPr>
          <w:b/>
          <w:sz w:val="6"/>
          <w:szCs w:val="6"/>
        </w:rPr>
      </w:r>
      <w:r/>
    </w:p>
    <w:p>
      <w:pPr>
        <w:pStyle w:val="694"/>
        <w:jc w:val="both"/>
        <w:rPr>
          <w:sz w:val="22"/>
        </w:rPr>
      </w:pPr>
      <w:r>
        <w:rPr>
          <w:b/>
          <w:sz w:val="22"/>
          <w:szCs w:val="18"/>
        </w:rPr>
        <w:t xml:space="preserve">«_22</w:t>
      </w:r>
      <w:r>
        <w:rPr>
          <w:b/>
          <w:sz w:val="22"/>
          <w:szCs w:val="18"/>
        </w:rPr>
        <w:t xml:space="preserve">_</w:t>
      </w:r>
      <w:r>
        <w:rPr>
          <w:b/>
          <w:sz w:val="22"/>
          <w:szCs w:val="18"/>
        </w:rPr>
        <w:t xml:space="preserve"> »  __марта</w:t>
      </w:r>
      <w:r>
        <w:rPr>
          <w:b/>
          <w:sz w:val="22"/>
          <w:szCs w:val="18"/>
        </w:rPr>
        <w:t xml:space="preserve">__</w:t>
      </w:r>
      <w:r>
        <w:rPr>
          <w:b/>
          <w:sz w:val="22"/>
          <w:szCs w:val="18"/>
        </w:rPr>
        <w:t xml:space="preserve"> 20</w:t>
      </w:r>
      <w:r>
        <w:rPr>
          <w:b/>
          <w:sz w:val="22"/>
          <w:szCs w:val="18"/>
        </w:rPr>
        <w:t xml:space="preserve">23_ г.</w:t>
        <w:tab/>
        <w:tab/>
        <w:tab/>
        <w:tab/>
        <w:tab/>
        <w:tab/>
      </w:r>
      <w:r>
        <w:rPr>
          <w:b/>
          <w:sz w:val="22"/>
          <w:szCs w:val="18"/>
        </w:rPr>
        <w:tab/>
        <w:tab/>
        <w:t xml:space="preserve">        </w:t>
      </w:r>
      <w:r>
        <w:rPr>
          <w:b/>
          <w:sz w:val="22"/>
          <w:szCs w:val="18"/>
        </w:rPr>
        <w:t xml:space="preserve">№</w:t>
      </w:r>
      <w:r>
        <w:rPr>
          <w:b/>
          <w:sz w:val="22"/>
          <w:szCs w:val="18"/>
        </w:rPr>
        <w:t xml:space="preserve"> _253-р_</w:t>
      </w:r>
      <w:r>
        <w:rPr>
          <w:b/>
          <w:sz w:val="22"/>
          <w:szCs w:val="18"/>
        </w:rPr>
      </w:r>
      <w:r>
        <w:rPr>
          <w:sz w:val="22"/>
        </w:rPr>
      </w:r>
    </w:p>
    <w:p>
      <w:pPr>
        <w:rPr>
          <w:sz w:val="22"/>
          <w:szCs w:val="26"/>
        </w:rPr>
      </w:pPr>
      <w:r>
        <w:rPr>
          <w:sz w:val="22"/>
          <w:szCs w:val="26"/>
        </w:rPr>
      </w:r>
      <w:r>
        <w:rPr>
          <w:sz w:val="22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6946" w:type="dxa"/>
        <w:tblInd w:w="1526" w:type="dxa"/>
        <w:tblLook w:val="01E0" w:firstRow="1" w:lastRow="1" w:firstColumn="1" w:lastColumn="1" w:noHBand="0" w:noVBand="0"/>
      </w:tblPr>
      <w:tblGrid>
        <w:gridCol w:w="6946"/>
      </w:tblGrid>
      <w:tr>
        <w:trPr>
          <w:trHeight w:val="701"/>
        </w:trPr>
        <w:tc>
          <w:tcPr>
            <w:tcW w:w="6946" w:type="dxa"/>
            <w:textDirection w:val="lrTb"/>
            <w:noWrap w:val="false"/>
          </w:tcPr>
          <w:p>
            <w:pPr>
              <w:ind w:left="-111" w:right="-11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внесении изменений в распоряжение </w:t>
            </w:r>
            <w:r/>
          </w:p>
          <w:p>
            <w:pPr>
              <w:ind w:left="-111" w:right="-11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администрации Грайворонского городского округа </w:t>
            </w:r>
            <w:r/>
          </w:p>
          <w:p>
            <w:pPr>
              <w:ind w:left="-111" w:right="-114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6"/>
                <w:szCs w:val="26"/>
              </w:rPr>
              <w:t xml:space="preserve">от 24 мая 2021 года № 525-р</w:t>
            </w:r>
            <w:r/>
          </w:p>
        </w:tc>
      </w:tr>
    </w:tbl>
    <w:p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ind w:firstLine="720"/>
        <w:tabs>
          <w:tab w:val="left" w:pos="108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7 статьи 168 Жилищного кодекса Российской Федерации, а также Порядком разработки краткосрочных планов реализации адресной программы проведения капитального ремонта общего имущества </w:t>
      </w:r>
      <w:r>
        <w:rPr>
          <w:sz w:val="26"/>
          <w:szCs w:val="26"/>
        </w:rPr>
        <w:br/>
        <w:t xml:space="preserve">в многоквартирных домах в Белгородской области на 2019-2048 годы, утвержденным постановлением Правительства Белгородской области от 17 марта 2014 года № 92-пп, в целях реализации адресной программы пров</w:t>
      </w:r>
      <w:r>
        <w:rPr>
          <w:sz w:val="26"/>
          <w:szCs w:val="26"/>
        </w:rPr>
        <w:t xml:space="preserve">едения капитального ремонта общего имущества в многоквартирных домах в Белгородской области на 2019-2048 годы, утвержденной постановлением Правительства Белгородской области от 19 августа 2013 года № 345-пп, уточнения планируемых видов услуг и (или) работ </w:t>
      </w:r>
      <w:r>
        <w:rPr>
          <w:sz w:val="26"/>
          <w:szCs w:val="26"/>
        </w:rPr>
        <w:br/>
        <w:t xml:space="preserve">по капитальному ремонту общего имущества в многоквартирных домах, определения видов и объема государственной поддержки, муниципальной поддержки капитального ремонта:</w:t>
      </w:r>
      <w:r/>
    </w:p>
    <w:p>
      <w:pPr>
        <w:ind w:firstLine="709"/>
        <w:jc w:val="both"/>
        <w:tabs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ab/>
        <w:t xml:space="preserve">Внести следующие изменения в распоряжение администрации Гра</w:t>
      </w:r>
      <w:r>
        <w:rPr>
          <w:sz w:val="26"/>
          <w:szCs w:val="26"/>
        </w:rPr>
        <w:t xml:space="preserve">йворонского городского округа от 24 мая 2021 года № 525-р «Об утверждении плана реализации адресной программы проведения капитального ремонта общего имущества в многоквартирных домах на территории Грайворонского городского округа на период 2022-2024 годы»:</w:t>
      </w:r>
      <w:r/>
    </w:p>
    <w:p>
      <w:pPr>
        <w:ind w:firstLine="709"/>
        <w:jc w:val="both"/>
        <w:tabs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план реализации ад</w:t>
      </w:r>
      <w:r>
        <w:rPr>
          <w:sz w:val="26"/>
          <w:szCs w:val="26"/>
        </w:rPr>
        <w:t xml:space="preserve">ресной программы проведения капитального ремонта общего имущества в многоквартирных домах на территории Грайворонского городского округа на период 2022-2024 годы, утвержденный в пункте 1 вышеназванного распоряжения, изложить в редакции согласно приложению </w:t>
      </w:r>
      <w:r>
        <w:rPr>
          <w:sz w:val="26"/>
          <w:szCs w:val="26"/>
        </w:rPr>
        <w:br/>
        <w:t xml:space="preserve">к настоя</w:t>
      </w:r>
      <w:r>
        <w:rPr>
          <w:sz w:val="26"/>
          <w:szCs w:val="26"/>
        </w:rPr>
        <w:t xml:space="preserve">щему распоряжению (прилагается).</w:t>
      </w:r>
      <w:bookmarkStart w:id="0" w:name="_GoBack"/>
      <w:r/>
      <w:bookmarkEnd w:id="0"/>
      <w:r/>
      <w:r/>
    </w:p>
    <w:p>
      <w:pPr>
        <w:ind w:firstLine="709"/>
        <w:jc w:val="both"/>
        <w:tabs>
          <w:tab w:val="left" w:pos="1134" w:leader="none"/>
        </w:tabs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2.</w:t>
      </w:r>
      <w:r>
        <w:rPr>
          <w:sz w:val="26"/>
          <w:szCs w:val="26"/>
        </w:rPr>
        <w:tab/>
        <w:t xml:space="preserve">Опубликовать настоящее распоряжение в газете «Родной край» и сетевом издании «Родной край 31» (rodkray31.ru), разместить на официальном сайте органов местного самоуправления Грайворонского городского округа в сети «Интернет» </w:t>
      </w:r>
      <w:r>
        <w:rPr>
          <w:color w:val="000000"/>
          <w:sz w:val="26"/>
          <w:szCs w:val="26"/>
        </w:rPr>
        <w:t xml:space="preserve">(</w:t>
      </w:r>
      <w:r>
        <w:rPr>
          <w:sz w:val="26"/>
          <w:szCs w:val="26"/>
          <w:lang w:val="en-US"/>
        </w:rPr>
        <w:t xml:space="preserve">grajvoron</w:t>
      </w:r>
      <w:r>
        <w:rPr>
          <w:sz w:val="26"/>
          <w:szCs w:val="26"/>
        </w:rPr>
        <w:t xml:space="preserve">-</w:t>
      </w:r>
      <w:r>
        <w:rPr>
          <w:sz w:val="26"/>
          <w:szCs w:val="26"/>
          <w:lang w:val="en-US"/>
        </w:rPr>
        <w:t xml:space="preserve">r</w:t>
      </w:r>
      <w:r>
        <w:rPr>
          <w:sz w:val="26"/>
          <w:szCs w:val="26"/>
        </w:rPr>
        <w:t xml:space="preserve">31.</w:t>
      </w:r>
      <w:r>
        <w:rPr>
          <w:sz w:val="26"/>
          <w:szCs w:val="26"/>
          <w:lang w:val="en-US"/>
        </w:rPr>
        <w:t xml:space="preserve">gosweb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lang w:val="en-US"/>
        </w:rPr>
        <w:t xml:space="preserve">gosuslugi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lang w:val="en-US"/>
        </w:rPr>
        <w:t xml:space="preserve">ru</w:t>
      </w:r>
      <w:r>
        <w:rPr>
          <w:color w:val="000000"/>
          <w:sz w:val="26"/>
          <w:szCs w:val="26"/>
        </w:rPr>
        <w:t xml:space="preserve">).</w:t>
      </w:r>
      <w:r/>
    </w:p>
    <w:p>
      <w:pPr>
        <w:ind w:firstLine="709"/>
        <w:jc w:val="both"/>
        <w:tabs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</w:t>
      </w:r>
      <w:r>
        <w:rPr>
          <w:sz w:val="26"/>
          <w:szCs w:val="26"/>
        </w:rPr>
        <w:tab/>
        <w:t xml:space="preserve">Контроль за исполнением распоряжения возложить на заместителя главы администрации городского округа – начальника управления по строительству, транспорту, ЖКХ и ТЭК Р.Г. Твердуна. </w:t>
      </w:r>
      <w:r/>
    </w:p>
    <w:p>
      <w:pPr>
        <w:jc w:val="both"/>
      </w:pPr>
      <w:r/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821"/>
      </w:tblGrid>
      <w:tr>
        <w:trPr/>
        <w:tc>
          <w:tcPr>
            <w:tcW w:w="4926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Глава администрации </w:t>
            </w:r>
            <w:r/>
          </w:p>
        </w:tc>
        <w:tc>
          <w:tcPr>
            <w:tcW w:w="4821" w:type="dxa"/>
            <w:textDirection w:val="lrTb"/>
            <w:noWrap w:val="false"/>
          </w:tcPr>
          <w:p>
            <w:pPr>
              <w:ind w:right="-114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Г.И. Бондарев</w:t>
            </w:r>
            <w:r/>
          </w:p>
        </w:tc>
      </w:tr>
    </w:tbl>
    <w:p>
      <w:pPr>
        <w:ind w:firstLine="720"/>
        <w:jc w:val="both"/>
        <w:tabs>
          <w:tab w:val="left" w:pos="1134" w:leader="none"/>
        </w:tabs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br w:type="page"/>
      </w:r>
      <w:r/>
    </w:p>
    <w:p>
      <w:pPr>
        <w:ind w:right="21"/>
        <w:jc w:val="both"/>
        <w:rPr>
          <w:b/>
          <w:sz w:val="27"/>
          <w:szCs w:val="27"/>
        </w:rPr>
        <w:sectPr>
          <w:headerReference w:type="default" r:id="rId9"/>
          <w:footnotePr/>
          <w:endnotePr/>
          <w:type w:val="nextPage"/>
          <w:pgSz w:w="11906" w:h="16838" w:orient="portrait"/>
          <w:pgMar w:top="142" w:right="567" w:bottom="1134" w:left="1701" w:header="708" w:footer="708" w:gutter="0"/>
          <w:cols w:num="1" w:sep="0" w:space="708" w:equalWidth="1"/>
          <w:docGrid w:linePitch="360"/>
          <w:titlePg/>
        </w:sectPr>
      </w:pPr>
      <w:r>
        <w:rPr>
          <w:b/>
          <w:sz w:val="27"/>
          <w:szCs w:val="27"/>
        </w:rPr>
      </w:r>
      <w:r/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19"/>
        <w:gridCol w:w="5351"/>
      </w:tblGrid>
      <w:tr>
        <w:trPr>
          <w:jc w:val="right"/>
        </w:trPr>
        <w:tc>
          <w:tcPr>
            <w:tcW w:w="4219" w:type="dxa"/>
            <w:textDirection w:val="lrTb"/>
            <w:noWrap w:val="false"/>
          </w:tcPr>
          <w:p>
            <w:pPr>
              <w:ind w:right="21"/>
              <w:jc w:val="both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5351" w:type="dxa"/>
            <w:textDirection w:val="lrTb"/>
            <w:noWrap w:val="false"/>
          </w:tcPr>
          <w:p>
            <w:pPr>
              <w:ind w:left="5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Приложение</w:t>
            </w:r>
            <w:r/>
          </w:p>
          <w:p>
            <w:pPr>
              <w:ind w:left="5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/>
          </w:p>
          <w:p>
            <w:pPr>
              <w:ind w:left="5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УТВЕРЖДЕН </w:t>
            </w:r>
            <w:r/>
          </w:p>
          <w:p>
            <w:pPr>
              <w:ind w:left="5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распоряжением администрации</w:t>
            </w:r>
            <w:r/>
          </w:p>
          <w:p>
            <w:pPr>
              <w:ind w:left="5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Грайворонского городского округа</w:t>
            </w:r>
            <w:r/>
          </w:p>
          <w:p>
            <w:pPr>
              <w:ind w:left="5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от «_22_» _марта_ 2023 года № _253-р_</w:t>
            </w:r>
            <w:r/>
          </w:p>
          <w:p>
            <w:pPr>
              <w:ind w:right="21"/>
              <w:jc w:val="center"/>
            </w:pPr>
            <w:r/>
            <w:r/>
          </w:p>
        </w:tc>
      </w:tr>
    </w:tbl>
    <w:p>
      <w:pPr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  <w:t xml:space="preserve">План реализации в 2019-2021 годах адресной программы проведения капитального ремонта общего имущества в многоквартирных домах в Грайворонском городском округе на 2022-2024 годы</w: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  <w:t xml:space="preserve">I. Переч</w:t>
      </w:r>
      <w:r>
        <w:rPr>
          <w:b/>
        </w:rPr>
        <w:t xml:space="preserve">ень многоквартирных домов, включенных в соответствии с жилищным законодательством в краткосрочный план реализации адресной программы проведения капитального ремонта общего имущества в многоквартирных домах в Грайворонском городском округе на 2022-2024 годы</w:t>
      </w:r>
      <w:r/>
    </w:p>
    <w:p>
      <w:pPr>
        <w:rPr>
          <w:b/>
          <w:sz w:val="14"/>
          <w:szCs w:val="14"/>
        </w:rPr>
      </w:pPr>
      <w:r>
        <w:rPr>
          <w:b/>
          <w:sz w:val="14"/>
          <w:szCs w:val="14"/>
        </w:rPr>
      </w:r>
      <w:r/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709"/>
        <w:gridCol w:w="567"/>
        <w:gridCol w:w="567"/>
        <w:gridCol w:w="992"/>
        <w:gridCol w:w="709"/>
        <w:gridCol w:w="734"/>
        <w:gridCol w:w="825"/>
        <w:gridCol w:w="993"/>
        <w:gridCol w:w="850"/>
        <w:gridCol w:w="709"/>
        <w:gridCol w:w="1276"/>
        <w:gridCol w:w="850"/>
        <w:gridCol w:w="1276"/>
        <w:gridCol w:w="709"/>
        <w:gridCol w:w="1134"/>
        <w:gridCol w:w="708"/>
        <w:gridCol w:w="851"/>
      </w:tblGrid>
      <w:tr>
        <w:trPr>
          <w:trHeight w:val="60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Merge w:val="restart"/>
            <w:textDirection w:val="btLr"/>
            <w:noWrap/>
          </w:tcPr>
          <w:p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№ п\п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  <w:r/>
          </w:p>
          <w:p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по району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Адрес многоквартирного дома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Год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Материал стен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Кол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-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во этажей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Кол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-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во подъездов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5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Способ формирования фонда капита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-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льного ремонта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Общая площадь МКД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Суммарная площадь жилых и нежилых помещений МКД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Количество жителей, зарегистрированных в МКД на дату утверждения программы</w:t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Стоимость капитального ремонта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Вид капитального ремонта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Плановая дата завершения работ</w:t>
            </w:r>
            <w:r/>
          </w:p>
        </w:tc>
      </w:tr>
      <w:tr>
        <w:trPr>
          <w:trHeight w:val="342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в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вода </w:t>
            </w:r>
            <w:r/>
          </w:p>
          <w:p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в эксплуатацию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Проведение последнего капитального ремонта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5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Всего: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В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257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5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За счет средств Государственной корпорации - Фонда содействия реформированию ЖКХ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За счет бюджета Белгородской области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За счет средств местного бюджета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За счет средств собственников помещений в МКД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166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5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/>
          </w:tcPr>
          <w:p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кв.м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кв.м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чел.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руб.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руб.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руб.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руб.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112"/>
          <w:tblHeader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25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</w:t>
            </w:r>
            <w:r/>
          </w:p>
        </w:tc>
      </w:tr>
      <w:tr>
        <w:trPr>
          <w:trHeight w:val="459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Итого Грайворонский городской округ на 2022 год: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25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11 836,48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8 267,77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372,00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63 823 745,20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56 500 693,20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7 323 052,00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X</w:t>
            </w:r>
            <w:r/>
          </w:p>
        </w:tc>
      </w:tr>
      <w:tr>
        <w:trPr>
          <w:trHeight w:val="474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Грайворон г</w:t>
            </w:r>
            <w:r>
              <w:rPr>
                <w:color w:val="000000"/>
                <w:sz w:val="16"/>
                <w:szCs w:val="16"/>
              </w:rPr>
              <w:t xml:space="preserve">.</w:t>
            </w:r>
            <w:r>
              <w:rPr>
                <w:color w:val="000000"/>
                <w:sz w:val="16"/>
                <w:szCs w:val="16"/>
              </w:rPr>
              <w:t xml:space="preserve">, Мира ул</w:t>
            </w:r>
            <w:r>
              <w:rPr>
                <w:color w:val="000000"/>
                <w:sz w:val="16"/>
                <w:szCs w:val="16"/>
              </w:rPr>
              <w:t xml:space="preserve">.</w:t>
            </w:r>
            <w:r>
              <w:rPr>
                <w:color w:val="000000"/>
                <w:sz w:val="16"/>
                <w:szCs w:val="16"/>
              </w:rPr>
              <w:t xml:space="preserve">, 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Железо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бетонные панели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25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Счёт регио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наль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ного опера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тора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7 517,24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5 178,69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42 387 698,98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35 064 646,98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7 323 052,00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Пла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новый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Ноябрь 2022</w:t>
            </w:r>
            <w:r/>
          </w:p>
        </w:tc>
      </w:tr>
      <w:tr>
        <w:trPr>
          <w:trHeight w:val="474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Грай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воро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нский р-н, Кози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нка с., Цент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раль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ная ул,15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Кирпич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25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Счёт регионального опера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тора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2 167,80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1 583,19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78,00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10 650 411,54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10 650 411,54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Внеп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лано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вый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Ноябрь 2022</w:t>
            </w:r>
            <w:r/>
          </w:p>
        </w:tc>
      </w:tr>
      <w:tr>
        <w:trPr>
          <w:trHeight w:val="474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Грай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ворон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ский р-н, Козинка </w:t>
            </w:r>
            <w:r/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с., Цент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раль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ная ул,17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Кирпич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25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Счёт регионального опера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тора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2 151,44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1 505,89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71,00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10 785 634,68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10 785 634,68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Внеп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лано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вый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Ноябрь 2022</w:t>
            </w:r>
            <w:r/>
          </w:p>
        </w:tc>
      </w:tr>
      <w:tr>
        <w:trPr>
          <w:trHeight w:val="474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Итого Грайворонский городской округ на 2023 год: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25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3 442,93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2 208,45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134,00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6 953 967,36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6 953 967,36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X</w:t>
            </w:r>
            <w:r/>
          </w:p>
        </w:tc>
      </w:tr>
      <w:tr>
        <w:trPr>
          <w:trHeight w:val="474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Грай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ворон г, Жуко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ва </w:t>
            </w:r>
            <w:r/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ул, 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Железо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бетонные панели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25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Счёт регио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наль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ного опера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тора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1 810,59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1 249,59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3 934 708,99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3 934 708,99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Пла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новый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Сен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тябрь 2023</w:t>
            </w:r>
            <w:r/>
          </w:p>
        </w:tc>
      </w:tr>
      <w:tr>
        <w:trPr>
          <w:trHeight w:val="459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Грай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ворон </w:t>
            </w:r>
            <w:r>
              <w:rPr>
                <w:color w:val="000000"/>
                <w:sz w:val="16"/>
                <w:szCs w:val="16"/>
              </w:rPr>
              <w:t xml:space="preserve">г, Мира ул, 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Железо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бетонные </w:t>
            </w:r>
            <w:r>
              <w:rPr>
                <w:color w:val="000000"/>
                <w:sz w:val="16"/>
                <w:szCs w:val="16"/>
              </w:rPr>
              <w:t xml:space="preserve">панели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25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Счёт </w:t>
            </w:r>
            <w:r>
              <w:rPr>
                <w:color w:val="000000"/>
                <w:sz w:val="16"/>
                <w:szCs w:val="16"/>
              </w:rPr>
              <w:t xml:space="preserve">регги-</w:t>
            </w:r>
            <w:r>
              <w:rPr>
                <w:color w:val="000000"/>
                <w:sz w:val="16"/>
                <w:szCs w:val="16"/>
              </w:rPr>
              <w:t xml:space="preserve">ональ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ного опера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тора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834,54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504,20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1 587 624,96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1 587 624,96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Пла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новый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Сен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тябрь </w:t>
            </w:r>
            <w:r>
              <w:rPr>
                <w:color w:val="000000"/>
                <w:sz w:val="16"/>
                <w:szCs w:val="16"/>
              </w:rPr>
              <w:t xml:space="preserve">2023</w:t>
            </w:r>
            <w:r/>
          </w:p>
        </w:tc>
      </w:tr>
      <w:tr>
        <w:trPr>
          <w:trHeight w:val="459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Грай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ворон г, Мира ул, 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Железо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бетонные панели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25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Счёт </w:t>
            </w:r>
            <w:r>
              <w:rPr>
                <w:color w:val="000000"/>
                <w:sz w:val="16"/>
                <w:szCs w:val="16"/>
              </w:rPr>
              <w:t xml:space="preserve">регги-</w:t>
            </w:r>
            <w:r>
              <w:rPr>
                <w:color w:val="000000"/>
                <w:sz w:val="16"/>
                <w:szCs w:val="16"/>
              </w:rPr>
              <w:t xml:space="preserve">ональ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ного опера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тора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797,80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454,66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1 431 633,41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1 431 633,41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Пла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новый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Сен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тябрь 2023</w:t>
            </w:r>
            <w:r/>
          </w:p>
        </w:tc>
      </w:tr>
      <w:tr>
        <w:trPr>
          <w:trHeight w:val="459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Итого Грайворонский городской округ на 2024 год: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25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2 836,21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2 318,00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88,00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5 349 076,00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5 349 076,00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X</w:t>
            </w:r>
            <w:r/>
          </w:p>
        </w:tc>
      </w:tr>
      <w:tr>
        <w:trPr>
          <w:trHeight w:val="51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Грай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ворон г, Кир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вера ул, 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Железо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бетонные панели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25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Счёт </w:t>
            </w:r>
            <w:r>
              <w:rPr>
                <w:color w:val="000000"/>
                <w:sz w:val="16"/>
                <w:szCs w:val="16"/>
              </w:rPr>
              <w:t xml:space="preserve">регги-</w:t>
            </w:r>
            <w:r>
              <w:rPr>
                <w:color w:val="000000"/>
                <w:sz w:val="16"/>
                <w:szCs w:val="16"/>
              </w:rPr>
              <w:t xml:space="preserve">ональ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ного опера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тора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2 836,21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2 318,00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88,00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5 349 076,00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5 349 076,00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Пла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новый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Сен</w:t>
            </w: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  <w:t xml:space="preserve">тябрь 2024</w:t>
            </w:r>
            <w:r/>
          </w:p>
        </w:tc>
      </w:tr>
    </w:tbl>
    <w:p>
      <w:pPr>
        <w:rPr>
          <w:b/>
          <w:sz w:val="14"/>
          <w:szCs w:val="14"/>
        </w:rPr>
      </w:pPr>
      <w:r>
        <w:rPr>
          <w:b/>
          <w:sz w:val="14"/>
          <w:szCs w:val="14"/>
        </w:rPr>
      </w:r>
      <w:r/>
    </w:p>
    <w:sectPr>
      <w:headerReference w:type="default" r:id="rId10"/>
      <w:footnotePr/>
      <w:endnotePr/>
      <w:type w:val="nextPage"/>
      <w:pgSz w:w="16838" w:h="11906" w:orient="landscape"/>
      <w:pgMar w:top="1701" w:right="1134" w:bottom="567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dl">
    <w:panose1 w:val="02020603050405020304"/>
  </w:font>
  <w:font w:name="Tahoma">
    <w:panose1 w:val="020B0604030504040204"/>
  </w:font>
  <w:font w:name="Arial">
    <w:panose1 w:val="020B0604020202020204"/>
  </w:font>
  <w:font w:name="Arial Narrow">
    <w:panose1 w:val="020B0606020202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64317499"/>
      <w:docPartObj>
        <w:docPartGallery w:val="Page Numbers (Top of Page)"/>
        <w:docPartUnique w:val="true"/>
      </w:docPartObj>
      <w:rPr/>
    </w:sdtPr>
    <w:sdtContent>
      <w:p>
        <w:pPr>
          <w:pStyle w:val="71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1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11983656"/>
      <w:docPartObj>
        <w:docPartGallery w:val="Page Numbers (Top of Page)"/>
        <w:docPartUnique w:val="true"/>
      </w:docPartObj>
      <w:rPr/>
    </w:sdtPr>
    <w:sdtContent>
      <w:p>
        <w:pPr>
          <w:pStyle w:val="71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1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4" w:hanging="1224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6" w:hanging="1212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8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5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7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4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1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13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Times New Roman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96"/>
    <w:link w:val="695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94"/>
    <w:next w:val="694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96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94"/>
    <w:next w:val="694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96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94"/>
    <w:next w:val="694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96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94"/>
    <w:next w:val="694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96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94"/>
    <w:next w:val="694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96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94"/>
    <w:next w:val="69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96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94"/>
    <w:next w:val="694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96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94"/>
    <w:next w:val="69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96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94"/>
    <w:next w:val="694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96"/>
    <w:link w:val="32"/>
    <w:uiPriority w:val="10"/>
    <w:rPr>
      <w:sz w:val="48"/>
      <w:szCs w:val="48"/>
    </w:rPr>
  </w:style>
  <w:style w:type="paragraph" w:styleId="34">
    <w:name w:val="Subtitle"/>
    <w:basedOn w:val="694"/>
    <w:next w:val="694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96"/>
    <w:link w:val="34"/>
    <w:uiPriority w:val="11"/>
    <w:rPr>
      <w:sz w:val="24"/>
      <w:szCs w:val="24"/>
    </w:rPr>
  </w:style>
  <w:style w:type="paragraph" w:styleId="36">
    <w:name w:val="Quote"/>
    <w:basedOn w:val="694"/>
    <w:next w:val="69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94"/>
    <w:next w:val="69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96"/>
    <w:link w:val="717"/>
    <w:uiPriority w:val="99"/>
  </w:style>
  <w:style w:type="character" w:styleId="43">
    <w:name w:val="Footer Char"/>
    <w:basedOn w:val="696"/>
    <w:link w:val="719"/>
    <w:uiPriority w:val="99"/>
  </w:style>
  <w:style w:type="paragraph" w:styleId="44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19"/>
    <w:uiPriority w:val="99"/>
  </w:style>
  <w:style w:type="table" w:styleId="47">
    <w:name w:val="Table Grid Light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94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96"/>
    <w:uiPriority w:val="99"/>
    <w:unhideWhenUsed/>
    <w:rPr>
      <w:vertAlign w:val="superscript"/>
    </w:rPr>
  </w:style>
  <w:style w:type="paragraph" w:styleId="176">
    <w:name w:val="endnote text"/>
    <w:basedOn w:val="69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96"/>
    <w:uiPriority w:val="99"/>
    <w:semiHidden/>
    <w:unhideWhenUsed/>
    <w:rPr>
      <w:vertAlign w:val="superscript"/>
    </w:rPr>
  </w:style>
  <w:style w:type="paragraph" w:styleId="179">
    <w:name w:val="toc 1"/>
    <w:basedOn w:val="694"/>
    <w:next w:val="69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94"/>
    <w:next w:val="69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94"/>
    <w:next w:val="69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94"/>
    <w:next w:val="69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94"/>
    <w:next w:val="69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94"/>
    <w:next w:val="69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94"/>
    <w:next w:val="69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94"/>
    <w:next w:val="69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94"/>
    <w:next w:val="69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94"/>
    <w:next w:val="694"/>
    <w:uiPriority w:val="99"/>
    <w:unhideWhenUsed/>
    <w:pPr>
      <w:spacing w:after="0" w:afterAutospacing="0"/>
    </w:pPr>
  </w:style>
  <w:style w:type="paragraph" w:styleId="694" w:default="1">
    <w:name w:val="Normal"/>
    <w:qFormat/>
    <w:rPr>
      <w:rFonts w:ascii="Times New Roman" w:hAnsi="Times New Roman" w:cs="Times New Roman"/>
      <w:sz w:val="24"/>
      <w:szCs w:val="24"/>
    </w:rPr>
  </w:style>
  <w:style w:type="paragraph" w:styleId="695">
    <w:name w:val="Heading 1"/>
    <w:basedOn w:val="694"/>
    <w:next w:val="694"/>
    <w:link w:val="721"/>
    <w:uiPriority w:val="99"/>
    <w:qFormat/>
    <w:pPr>
      <w:keepNext/>
      <w:outlineLvl w:val="0"/>
    </w:pPr>
    <w:rPr>
      <w:bCs/>
      <w:sz w:val="28"/>
      <w:szCs w:val="20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paragraph" w:styleId="699">
    <w:name w:val="Body Text"/>
    <w:basedOn w:val="694"/>
    <w:link w:val="700"/>
    <w:pPr>
      <w:spacing w:after="120"/>
    </w:pPr>
    <w:rPr>
      <w:sz w:val="20"/>
      <w:szCs w:val="20"/>
    </w:rPr>
  </w:style>
  <w:style w:type="character" w:styleId="700" w:customStyle="1">
    <w:name w:val="Основной текст Знак"/>
    <w:basedOn w:val="696"/>
    <w:link w:val="699"/>
    <w:rPr>
      <w:rFonts w:ascii="Times New Roman" w:hAnsi="Times New Roman" w:cs="Times New Roman"/>
    </w:rPr>
  </w:style>
  <w:style w:type="paragraph" w:styleId="701">
    <w:name w:val="Body Text Indent 2"/>
    <w:basedOn w:val="694"/>
    <w:link w:val="702"/>
    <w:pPr>
      <w:ind w:left="283"/>
      <w:spacing w:after="120" w:line="480" w:lineRule="auto"/>
    </w:pPr>
    <w:rPr>
      <w:sz w:val="20"/>
      <w:szCs w:val="20"/>
    </w:rPr>
  </w:style>
  <w:style w:type="character" w:styleId="702" w:customStyle="1">
    <w:name w:val="Основной текст с отступом 2 Знак"/>
    <w:basedOn w:val="696"/>
    <w:link w:val="701"/>
    <w:rPr>
      <w:rFonts w:ascii="Times New Roman" w:hAnsi="Times New Roman" w:cs="Times New Roman"/>
    </w:rPr>
  </w:style>
  <w:style w:type="paragraph" w:styleId="703">
    <w:name w:val="Balloon Text"/>
    <w:basedOn w:val="694"/>
    <w:link w:val="704"/>
    <w:uiPriority w:val="99"/>
    <w:semiHidden/>
    <w:unhideWhenUsed/>
    <w:rPr>
      <w:rFonts w:ascii="Tahoma" w:hAnsi="Tahoma" w:cs="Tahoma"/>
      <w:sz w:val="16"/>
      <w:szCs w:val="16"/>
    </w:rPr>
  </w:style>
  <w:style w:type="character" w:styleId="704" w:customStyle="1">
    <w:name w:val="Текст выноски Знак"/>
    <w:basedOn w:val="696"/>
    <w:link w:val="703"/>
    <w:uiPriority w:val="99"/>
    <w:semiHidden/>
    <w:rPr>
      <w:rFonts w:ascii="Tahoma" w:hAnsi="Tahoma" w:cs="Tahoma"/>
      <w:sz w:val="16"/>
      <w:szCs w:val="16"/>
    </w:rPr>
  </w:style>
  <w:style w:type="paragraph" w:styleId="705" w:customStyle="1">
    <w:name w:val="ConsPlusNormal"/>
    <w:uiPriority w:val="99"/>
    <w:pPr>
      <w:jc w:val="both"/>
      <w:widowControl w:val="off"/>
    </w:pPr>
    <w:rPr>
      <w:rFonts w:ascii="Arial" w:hAnsi="Arial" w:cs="Arial"/>
    </w:rPr>
  </w:style>
  <w:style w:type="paragraph" w:styleId="706">
    <w:name w:val="List Paragraph"/>
    <w:basedOn w:val="694"/>
    <w:uiPriority w:val="34"/>
    <w:qFormat/>
    <w:pPr>
      <w:contextualSpacing/>
      <w:ind w:left="720"/>
    </w:pPr>
  </w:style>
  <w:style w:type="paragraph" w:styleId="707">
    <w:name w:val="Normal (Web)"/>
    <w:basedOn w:val="694"/>
    <w:uiPriority w:val="99"/>
    <w:unhideWhenUsed/>
    <w:pPr>
      <w:spacing w:before="100" w:beforeAutospacing="1" w:after="100" w:afterAutospacing="1"/>
    </w:pPr>
  </w:style>
  <w:style w:type="paragraph" w:styleId="708" w:customStyle="1">
    <w:name w:val="paragraph"/>
    <w:basedOn w:val="694"/>
    <w:pPr>
      <w:spacing w:before="100" w:beforeAutospacing="1" w:after="100" w:afterAutospacing="1"/>
    </w:pPr>
  </w:style>
  <w:style w:type="character" w:styleId="709" w:customStyle="1">
    <w:name w:val="normaltextrun"/>
    <w:basedOn w:val="696"/>
  </w:style>
  <w:style w:type="character" w:styleId="710" w:customStyle="1">
    <w:name w:val="scxw111914594"/>
    <w:basedOn w:val="696"/>
  </w:style>
  <w:style w:type="character" w:styleId="711" w:customStyle="1">
    <w:name w:val="eop"/>
    <w:basedOn w:val="696"/>
  </w:style>
  <w:style w:type="character" w:styleId="712" w:customStyle="1">
    <w:name w:val="tabchar"/>
    <w:basedOn w:val="696"/>
  </w:style>
  <w:style w:type="character" w:styleId="713" w:customStyle="1">
    <w:name w:val="spellingerror"/>
    <w:basedOn w:val="696"/>
  </w:style>
  <w:style w:type="character" w:styleId="714" w:customStyle="1">
    <w:name w:val="Основной текст (2)_"/>
    <w:basedOn w:val="696"/>
    <w:link w:val="715"/>
    <w:uiPriority w:val="9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styleId="715" w:customStyle="1">
    <w:name w:val="Основной текст (2)"/>
    <w:basedOn w:val="694"/>
    <w:link w:val="714"/>
    <w:uiPriority w:val="99"/>
    <w:pPr>
      <w:jc w:val="center"/>
      <w:spacing w:before="240" w:after="360" w:line="240" w:lineRule="atLeast"/>
      <w:shd w:val="clear" w:color="auto" w:fill="ffffff"/>
    </w:pPr>
    <w:rPr>
      <w:b/>
      <w:bCs/>
      <w:sz w:val="25"/>
      <w:szCs w:val="25"/>
    </w:rPr>
  </w:style>
  <w:style w:type="table" w:styleId="716">
    <w:name w:val="Table Grid"/>
    <w:basedOn w:val="697"/>
    <w:rPr>
      <w:rFonts w:ascii="Times New Roman" w:hAnsi="Times New Roman" w:cs="Times New Roman" w:eastAsia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7">
    <w:name w:val="Header"/>
    <w:basedOn w:val="694"/>
    <w:link w:val="71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8" w:customStyle="1">
    <w:name w:val="Верхний колонтитул Знак"/>
    <w:basedOn w:val="696"/>
    <w:link w:val="717"/>
    <w:uiPriority w:val="99"/>
    <w:rPr>
      <w:rFonts w:ascii="Times New Roman" w:hAnsi="Times New Roman" w:cs="Times New Roman"/>
      <w:sz w:val="24"/>
      <w:szCs w:val="24"/>
    </w:rPr>
  </w:style>
  <w:style w:type="paragraph" w:styleId="719">
    <w:name w:val="Footer"/>
    <w:basedOn w:val="694"/>
    <w:link w:val="72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0" w:customStyle="1">
    <w:name w:val="Нижний колонтитул Знак"/>
    <w:basedOn w:val="696"/>
    <w:link w:val="719"/>
    <w:uiPriority w:val="99"/>
    <w:rPr>
      <w:rFonts w:ascii="Times New Roman" w:hAnsi="Times New Roman" w:cs="Times New Roman"/>
      <w:sz w:val="24"/>
      <w:szCs w:val="24"/>
    </w:rPr>
  </w:style>
  <w:style w:type="character" w:styleId="721" w:customStyle="1">
    <w:name w:val="Заголовок 1 Знак"/>
    <w:basedOn w:val="696"/>
    <w:link w:val="695"/>
    <w:uiPriority w:val="99"/>
    <w:rPr>
      <w:rFonts w:ascii="Times New Roman" w:hAnsi="Times New Roman" w:cs="Times New Roman"/>
      <w:bCs/>
      <w:sz w:val="28"/>
    </w:rPr>
  </w:style>
  <w:style w:type="character" w:styleId="722" w:customStyle="1">
    <w:name w:val="Основной текст (4)"/>
    <w:rPr>
      <w:b/>
      <w:bCs/>
      <w:sz w:val="26"/>
      <w:szCs w:val="26"/>
      <w:lang w:bidi="ar-SA"/>
    </w:rPr>
  </w:style>
  <w:style w:type="paragraph" w:styleId="723" w:customStyle="1">
    <w:name w:val="docdata"/>
    <w:basedOn w:val="694"/>
    <w:pPr>
      <w:spacing w:before="100" w:beforeAutospacing="1" w:after="100" w:afterAutospacing="1"/>
    </w:pPr>
  </w:style>
  <w:style w:type="character" w:styleId="724" w:customStyle="1">
    <w:name w:val="1672"/>
    <w:basedOn w:val="696"/>
  </w:style>
  <w:style w:type="character" w:styleId="725" w:customStyle="1">
    <w:name w:val="1940"/>
    <w:basedOn w:val="696"/>
  </w:style>
  <w:style w:type="table" w:styleId="726" w:customStyle="1">
    <w:name w:val="Сетка таблицы1"/>
    <w:basedOn w:val="697"/>
    <w:next w:val="71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27" w:customStyle="1">
    <w:name w:val="заголовок 1"/>
    <w:basedOn w:val="694"/>
    <w:next w:val="694"/>
    <w:uiPriority w:val="99"/>
    <w:pPr>
      <w:jc w:val="both"/>
      <w:keepNext/>
    </w:pPr>
    <w:rPr>
      <w:rFonts w:ascii="TimesDL" w:hAnsi="TimesDL" w:cs="TimesDL"/>
      <w:b/>
      <w:bCs/>
      <w:sz w:val="28"/>
      <w:szCs w:val="28"/>
    </w:rPr>
  </w:style>
  <w:style w:type="paragraph" w:styleId="728" w:customStyle="1">
    <w:name w:val="заголовок 2"/>
    <w:basedOn w:val="694"/>
    <w:next w:val="694"/>
    <w:uiPriority w:val="99"/>
    <w:pPr>
      <w:keepNext/>
    </w:pPr>
    <w:rPr>
      <w:i/>
      <w:sz w:val="28"/>
      <w:szCs w:val="20"/>
      <w:u w:val="single"/>
    </w:rPr>
  </w:style>
  <w:style w:type="table" w:styleId="729" w:customStyle="1">
    <w:name w:val="Сетка таблицы2"/>
    <w:basedOn w:val="697"/>
    <w:next w:val="71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730" w:customStyle="1">
    <w:name w:val="Сетка таблицы3"/>
    <w:basedOn w:val="697"/>
    <w:next w:val="71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731" w:customStyle="1">
    <w:name w:val="Сетка таблицы4"/>
    <w:basedOn w:val="697"/>
    <w:next w:val="71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732" w:customStyle="1">
    <w:name w:val="Сетка таблицы5"/>
    <w:basedOn w:val="697"/>
    <w:next w:val="71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733" w:customStyle="1">
    <w:name w:val="Сетка таблицы6"/>
    <w:basedOn w:val="697"/>
    <w:next w:val="71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5AA54461-CC70-4879-BE8E-35B2AFB0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revision>115</cp:revision>
  <dcterms:created xsi:type="dcterms:W3CDTF">2021-08-11T10:34:00Z</dcterms:created>
  <dcterms:modified xsi:type="dcterms:W3CDTF">2023-03-22T11:57:41Z</dcterms:modified>
</cp:coreProperties>
</file>