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DE" w:rsidRDefault="0096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ходе реализации муниципальной программы</w:t>
      </w:r>
    </w:p>
    <w:p w:rsidR="00AE45DE" w:rsidRDefault="0096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«Социальная поддержка граждан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E45DE" w:rsidRDefault="0096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Грайворонском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городском округе »</w:t>
      </w:r>
      <w:proofErr w:type="gramEnd"/>
    </w:p>
    <w:p w:rsidR="00AE45DE" w:rsidRDefault="00AE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577B" w:rsidRDefault="0096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45DE" w:rsidRPr="00A8277C" w:rsidRDefault="0096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color w:val="000000"/>
          <w:sz w:val="32"/>
          <w:szCs w:val="32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AE45DE" w:rsidRPr="00A8277C" w:rsidRDefault="0096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Муниципальная программа "Социальная поддержка граждан в </w:t>
      </w:r>
      <w:proofErr w:type="spellStart"/>
      <w:r w:rsidRPr="00A8277C">
        <w:rPr>
          <w:rFonts w:ascii="Times New Roman" w:eastAsia="Times New Roman" w:hAnsi="Times New Roman" w:cs="Times New Roman"/>
          <w:color w:val="000000"/>
          <w:sz w:val="32"/>
          <w:szCs w:val="32"/>
        </w:rPr>
        <w:t>Грайворонском</w:t>
      </w:r>
      <w:proofErr w:type="spellEnd"/>
      <w:r w:rsidRPr="00A8277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городском округе" изначально разработана и действует с 2015 года. Ежегодно в неё вносились изменения и уточнения, последняя редакция принята 10 сентября 2019 года.</w:t>
      </w:r>
    </w:p>
    <w:p w:rsidR="009600E2" w:rsidRPr="00A8277C" w:rsidRDefault="0096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СЛАЙД 1</w:t>
      </w:r>
      <w:r w:rsidRPr="00A8277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AE45DE" w:rsidRPr="00A8277C" w:rsidRDefault="0096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color w:val="000000"/>
          <w:sz w:val="32"/>
          <w:szCs w:val="32"/>
        </w:rPr>
        <w:t>Программа подразделяется на 6 подпрограмм по целевым направлениям:</w:t>
      </w:r>
    </w:p>
    <w:p w:rsidR="00AE45DE" w:rsidRPr="00A8277C" w:rsidRDefault="009600E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>1. Развитие мер социальной поддержки отдельных категорий граждан;</w:t>
      </w:r>
    </w:p>
    <w:p w:rsidR="00AE45DE" w:rsidRPr="00A8277C" w:rsidRDefault="009600E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>2. Модернизация и развитие социального обслуживания населения;</w:t>
      </w:r>
    </w:p>
    <w:p w:rsidR="00AE45DE" w:rsidRPr="00A8277C" w:rsidRDefault="009600E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>3. Социальная поддержка семье и детям;</w:t>
      </w:r>
    </w:p>
    <w:p w:rsidR="00AE45DE" w:rsidRPr="00A8277C" w:rsidRDefault="009600E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>4. Некоммерческие организации (общественные организации);</w:t>
      </w:r>
    </w:p>
    <w:p w:rsidR="00AE45DE" w:rsidRPr="00A8277C" w:rsidRDefault="009600E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>5. Доступная среда;</w:t>
      </w:r>
    </w:p>
    <w:p w:rsidR="00AE45DE" w:rsidRPr="00A8277C" w:rsidRDefault="009600E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>6.Обеспечение реализации муниципальной программы.</w:t>
      </w:r>
    </w:p>
    <w:p w:rsidR="00AE45DE" w:rsidRPr="00A8277C" w:rsidRDefault="0096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>Для каждой подпрограммы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намеченных целей и решить соответствующие задачи.</w:t>
      </w:r>
    </w:p>
    <w:p w:rsidR="00AE45DE" w:rsidRPr="00A8277C" w:rsidRDefault="0096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Одной из приоритетных задач является социальная поддержка и социальное обслуживание пожилых людей, инвалидов, детей с ограниченными возможностями, многодетных семей, ветеранов </w:t>
      </w:r>
      <w:r w:rsidR="0096577B" w:rsidRPr="00A8277C">
        <w:rPr>
          <w:rFonts w:ascii="Times New Roman" w:eastAsia="Times New Roman" w:hAnsi="Times New Roman" w:cs="Times New Roman"/>
          <w:sz w:val="32"/>
          <w:szCs w:val="32"/>
        </w:rPr>
        <w:t>войны, труда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и боевых действий, а также малообеспеченных граждан, находящихся в трудной жизненной ситуации. Основная цель - улучшение качества и доступности социальных услуг.</w:t>
      </w:r>
    </w:p>
    <w:p w:rsidR="0096577B" w:rsidRPr="00A8277C" w:rsidRDefault="0096577B" w:rsidP="00965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  <w:u w:val="single"/>
        </w:rPr>
        <w:t>СЛАЙД 2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6577B" w:rsidRPr="00A8277C" w:rsidRDefault="0096577B" w:rsidP="00965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Исполнитель программы - управление социальной защиты населения администрации  </w:t>
      </w:r>
      <w:proofErr w:type="spellStart"/>
      <w:r w:rsidRPr="00A8277C">
        <w:rPr>
          <w:rFonts w:ascii="Times New Roman" w:eastAsia="Times New Roman" w:hAnsi="Times New Roman" w:cs="Times New Roman"/>
          <w:sz w:val="32"/>
          <w:szCs w:val="32"/>
        </w:rPr>
        <w:t>Грайворонского</w:t>
      </w:r>
      <w:proofErr w:type="spellEnd"/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городского округа,  </w:t>
      </w:r>
      <w:r w:rsidRPr="00A8277C">
        <w:rPr>
          <w:rFonts w:ascii="Times New Roman" w:eastAsia="Times New Roman" w:hAnsi="Times New Roman" w:cs="Times New Roman"/>
          <w:color w:val="000000"/>
          <w:sz w:val="32"/>
          <w:szCs w:val="32"/>
        </w:rPr>
        <w:t>осуществляющее свою деятельность в рамках Положения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, утвержденного решением Совета депутатов </w:t>
      </w:r>
      <w:proofErr w:type="spellStart"/>
      <w:r w:rsidRPr="00A8277C">
        <w:rPr>
          <w:rFonts w:ascii="Times New Roman" w:eastAsia="Times New Roman" w:hAnsi="Times New Roman" w:cs="Times New Roman"/>
          <w:sz w:val="32"/>
          <w:szCs w:val="32"/>
        </w:rPr>
        <w:t>Грайворонского</w:t>
      </w:r>
      <w:proofErr w:type="spellEnd"/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городского округа первого созыва от 18 декабря 2018 года </w:t>
      </w:r>
      <w:r w:rsidRPr="00A8277C">
        <w:rPr>
          <w:rFonts w:ascii="Segoe UI Symbol" w:eastAsia="Segoe UI Symbol" w:hAnsi="Segoe UI Symbol" w:cs="Segoe UI Symbol"/>
          <w:sz w:val="32"/>
          <w:szCs w:val="32"/>
        </w:rPr>
        <w:t>№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>90.</w:t>
      </w:r>
    </w:p>
    <w:p w:rsidR="00AE45DE" w:rsidRPr="00A8277C" w:rsidRDefault="00960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Управление социальной защиты населения администрации </w:t>
      </w:r>
      <w:proofErr w:type="spellStart"/>
      <w:r w:rsidRPr="00A8277C">
        <w:rPr>
          <w:rFonts w:ascii="Times New Roman" w:eastAsia="Times New Roman" w:hAnsi="Times New Roman" w:cs="Times New Roman"/>
          <w:sz w:val="32"/>
          <w:szCs w:val="32"/>
        </w:rPr>
        <w:t>Грайворонского</w:t>
      </w:r>
      <w:proofErr w:type="spellEnd"/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городского округа реализует государственные услуги, предоставляемые в рамках переданных полномочий по 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lastRenderedPageBreak/>
        <w:t>организации предоставления и предоставлению мер социальной поддержки отдельным категориям граждан.</w:t>
      </w:r>
    </w:p>
    <w:p w:rsidR="00AE45DE" w:rsidRPr="00A8277C" w:rsidRDefault="00960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Сеть учреждений социальной защиты населения в </w:t>
      </w:r>
      <w:proofErr w:type="spellStart"/>
      <w:r w:rsidRPr="00A8277C">
        <w:rPr>
          <w:rFonts w:ascii="Times New Roman" w:eastAsia="Times New Roman" w:hAnsi="Times New Roman" w:cs="Times New Roman"/>
          <w:sz w:val="32"/>
          <w:szCs w:val="32"/>
        </w:rPr>
        <w:t>Грайворонском</w:t>
      </w:r>
      <w:proofErr w:type="spellEnd"/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городском округе состоит из Управления социальной защиты населения,  МБУСОССЗН «Комплексный центр социального обслуживания населения», МБУСОССЗН «</w:t>
      </w:r>
      <w:proofErr w:type="spellStart"/>
      <w:r w:rsidRPr="00A8277C">
        <w:rPr>
          <w:rFonts w:ascii="Times New Roman" w:eastAsia="Times New Roman" w:hAnsi="Times New Roman" w:cs="Times New Roman"/>
          <w:sz w:val="32"/>
          <w:szCs w:val="32"/>
        </w:rPr>
        <w:t>Козинский</w:t>
      </w:r>
      <w:proofErr w:type="spellEnd"/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социально – реабилитационный центр для несовершеннолетних».</w:t>
      </w:r>
    </w:p>
    <w:p w:rsidR="00AE45DE" w:rsidRPr="00A8277C" w:rsidRDefault="00960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A8277C">
        <w:rPr>
          <w:rFonts w:ascii="Times New Roman" w:eastAsia="Times New Roman" w:hAnsi="Times New Roman" w:cs="Times New Roman"/>
          <w:sz w:val="32"/>
          <w:szCs w:val="32"/>
          <w:u w:val="single"/>
        </w:rPr>
        <w:t>СЛАЙД 3</w:t>
      </w:r>
    </w:p>
    <w:p w:rsidR="00AE45DE" w:rsidRPr="00A8277C" w:rsidRDefault="00960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Консолидированный бюджет по отрасли социальной защиты населения в 2018 году составил </w:t>
      </w:r>
      <w:r w:rsidR="00925E76" w:rsidRPr="00A8277C">
        <w:rPr>
          <w:rFonts w:ascii="Times New Roman" w:eastAsia="Times New Roman" w:hAnsi="Times New Roman" w:cs="Times New Roman"/>
          <w:sz w:val="32"/>
          <w:szCs w:val="32"/>
        </w:rPr>
        <w:t xml:space="preserve">155,5 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миллионов рублей, план 2019 </w:t>
      </w:r>
      <w:r w:rsidR="00925E76" w:rsidRPr="00A8277C">
        <w:rPr>
          <w:rFonts w:ascii="Times New Roman" w:eastAsia="Times New Roman" w:hAnsi="Times New Roman" w:cs="Times New Roman"/>
          <w:sz w:val="32"/>
          <w:szCs w:val="32"/>
        </w:rPr>
        <w:t xml:space="preserve"> 207,9 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миллионов рублей, в том числе </w:t>
      </w:r>
      <w:r w:rsidR="00925E76" w:rsidRPr="00A8277C">
        <w:rPr>
          <w:rFonts w:ascii="Times New Roman" w:eastAsia="Times New Roman" w:hAnsi="Times New Roman" w:cs="Times New Roman"/>
          <w:sz w:val="32"/>
          <w:szCs w:val="32"/>
        </w:rPr>
        <w:t xml:space="preserve">68,8 </w:t>
      </w:r>
      <w:proofErr w:type="spellStart"/>
      <w:proofErr w:type="gramStart"/>
      <w:r w:rsidR="00925E76" w:rsidRPr="00A8277C">
        <w:rPr>
          <w:rFonts w:ascii="Times New Roman" w:eastAsia="Times New Roman" w:hAnsi="Times New Roman" w:cs="Times New Roman"/>
          <w:sz w:val="32"/>
          <w:szCs w:val="32"/>
        </w:rPr>
        <w:t>млн</w:t>
      </w:r>
      <w:proofErr w:type="spellEnd"/>
      <w:proofErr w:type="gramEnd"/>
      <w:r w:rsidR="00925E76" w:rsidRPr="00A8277C">
        <w:rPr>
          <w:rFonts w:ascii="Times New Roman" w:eastAsia="Times New Roman" w:hAnsi="Times New Roman" w:cs="Times New Roman"/>
          <w:sz w:val="32"/>
          <w:szCs w:val="32"/>
        </w:rPr>
        <w:t xml:space="preserve"> рублей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федеральный бюджет, </w:t>
      </w:r>
      <w:r w:rsidR="00925E76" w:rsidRPr="00A8277C">
        <w:rPr>
          <w:rFonts w:ascii="Times New Roman" w:eastAsia="Times New Roman" w:hAnsi="Times New Roman" w:cs="Times New Roman"/>
          <w:sz w:val="32"/>
          <w:szCs w:val="32"/>
        </w:rPr>
        <w:t xml:space="preserve">130,0 </w:t>
      </w:r>
      <w:proofErr w:type="spellStart"/>
      <w:r w:rsidR="00925E76" w:rsidRPr="00A8277C">
        <w:rPr>
          <w:rFonts w:ascii="Times New Roman" w:eastAsia="Times New Roman" w:hAnsi="Times New Roman" w:cs="Times New Roman"/>
          <w:sz w:val="32"/>
          <w:szCs w:val="32"/>
        </w:rPr>
        <w:t>млн</w:t>
      </w:r>
      <w:proofErr w:type="spellEnd"/>
      <w:r w:rsidR="00925E76" w:rsidRPr="00A8277C">
        <w:rPr>
          <w:rFonts w:ascii="Times New Roman" w:eastAsia="Times New Roman" w:hAnsi="Times New Roman" w:cs="Times New Roman"/>
          <w:sz w:val="32"/>
          <w:szCs w:val="32"/>
        </w:rPr>
        <w:t xml:space="preserve"> рублей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средства регионального бюджета и </w:t>
      </w:r>
      <w:r w:rsidR="00925E76" w:rsidRPr="00A8277C">
        <w:rPr>
          <w:rFonts w:ascii="Times New Roman" w:eastAsia="Times New Roman" w:hAnsi="Times New Roman" w:cs="Times New Roman"/>
          <w:sz w:val="32"/>
          <w:szCs w:val="32"/>
        </w:rPr>
        <w:t xml:space="preserve"> 6,5 </w:t>
      </w:r>
      <w:proofErr w:type="spellStart"/>
      <w:r w:rsidR="00925E76" w:rsidRPr="00A8277C">
        <w:rPr>
          <w:rFonts w:ascii="Times New Roman" w:eastAsia="Times New Roman" w:hAnsi="Times New Roman" w:cs="Times New Roman"/>
          <w:sz w:val="32"/>
          <w:szCs w:val="32"/>
        </w:rPr>
        <w:t>млн</w:t>
      </w:r>
      <w:proofErr w:type="spellEnd"/>
      <w:r w:rsidR="00925E76" w:rsidRPr="00A8277C">
        <w:rPr>
          <w:rFonts w:ascii="Times New Roman" w:eastAsia="Times New Roman" w:hAnsi="Times New Roman" w:cs="Times New Roman"/>
          <w:sz w:val="32"/>
          <w:szCs w:val="32"/>
        </w:rPr>
        <w:t xml:space="preserve"> рублей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25E76" w:rsidRPr="00A8277C">
        <w:rPr>
          <w:rFonts w:ascii="Times New Roman" w:eastAsia="Times New Roman" w:hAnsi="Times New Roman" w:cs="Times New Roman"/>
          <w:sz w:val="32"/>
          <w:szCs w:val="32"/>
        </w:rPr>
        <w:t xml:space="preserve">местный, 2,5 </w:t>
      </w:r>
      <w:proofErr w:type="spellStart"/>
      <w:r w:rsidR="00925E76" w:rsidRPr="00A8277C">
        <w:rPr>
          <w:rFonts w:ascii="Times New Roman" w:eastAsia="Times New Roman" w:hAnsi="Times New Roman" w:cs="Times New Roman"/>
          <w:sz w:val="32"/>
          <w:szCs w:val="32"/>
        </w:rPr>
        <w:t>млн</w:t>
      </w:r>
      <w:proofErr w:type="spellEnd"/>
      <w:r w:rsidR="00925E76" w:rsidRPr="00A8277C">
        <w:rPr>
          <w:rFonts w:ascii="Times New Roman" w:eastAsia="Times New Roman" w:hAnsi="Times New Roman" w:cs="Times New Roman"/>
          <w:sz w:val="32"/>
          <w:szCs w:val="32"/>
        </w:rPr>
        <w:t xml:space="preserve"> – иные поступления. За 10 месяцев текущего года израсходовано: 52,5 </w:t>
      </w:r>
      <w:proofErr w:type="spellStart"/>
      <w:proofErr w:type="gramStart"/>
      <w:r w:rsidR="00925E76" w:rsidRPr="00A8277C">
        <w:rPr>
          <w:rFonts w:ascii="Times New Roman" w:eastAsia="Times New Roman" w:hAnsi="Times New Roman" w:cs="Times New Roman"/>
          <w:sz w:val="32"/>
          <w:szCs w:val="32"/>
        </w:rPr>
        <w:t>млн</w:t>
      </w:r>
      <w:proofErr w:type="spellEnd"/>
      <w:proofErr w:type="gramEnd"/>
      <w:r w:rsidR="00925E76" w:rsidRPr="00A8277C">
        <w:rPr>
          <w:rFonts w:ascii="Times New Roman" w:eastAsia="Times New Roman" w:hAnsi="Times New Roman" w:cs="Times New Roman"/>
          <w:sz w:val="32"/>
          <w:szCs w:val="32"/>
        </w:rPr>
        <w:t xml:space="preserve"> рублей из средств федерального бюджета, 89,8 – из регионального, 5,6 – из местного, 2,3 – использовано средств из иных источников (платные услуги КЦСОН).</w:t>
      </w:r>
    </w:p>
    <w:p w:rsidR="00AE45DE" w:rsidRPr="00A8277C" w:rsidRDefault="00AE4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E45DE" w:rsidRPr="00A8277C" w:rsidRDefault="00960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>Подробнее о ходе реализации программы в разрезе</w:t>
      </w:r>
      <w:r w:rsidR="00925E76" w:rsidRPr="00A8277C">
        <w:rPr>
          <w:rFonts w:ascii="Times New Roman" w:eastAsia="Times New Roman" w:hAnsi="Times New Roman" w:cs="Times New Roman"/>
          <w:sz w:val="32"/>
          <w:szCs w:val="32"/>
        </w:rPr>
        <w:t xml:space="preserve"> мероприятий 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>подпрограмм.</w:t>
      </w:r>
    </w:p>
    <w:p w:rsidR="00AE45DE" w:rsidRPr="00A8277C" w:rsidRDefault="0096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A8277C">
        <w:rPr>
          <w:rFonts w:ascii="Times New Roman" w:eastAsia="Times New Roman" w:hAnsi="Times New Roman" w:cs="Times New Roman"/>
          <w:b/>
          <w:sz w:val="32"/>
          <w:szCs w:val="32"/>
        </w:rPr>
        <w:t>В рамках подпрограммы 1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реализуются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системы информационного обеспечения предоставления мер социальной поддержки, а также на расширение масштабов адресной социальной поддержки, оказываемой населению, в том числе путем последовательного внедрения системы социальных контрактов в практику работы.</w:t>
      </w:r>
      <w:proofErr w:type="gramEnd"/>
    </w:p>
    <w:p w:rsidR="00925E76" w:rsidRPr="00A8277C" w:rsidRDefault="00960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Основные направления работы – назначение и выплата пособий и компенсаций отдельным категориям граждан. </w:t>
      </w:r>
    </w:p>
    <w:p w:rsidR="00925E76" w:rsidRPr="00A8277C" w:rsidRDefault="00960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  <w:u w:val="single"/>
        </w:rPr>
        <w:t>СЛАЙД 4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E45DE" w:rsidRPr="00A8277C" w:rsidRDefault="00960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На учете в управлении социальной защиты населения состоит 9656 человек, из которых 6481 человек имеют статус льготных категорий, получают социальную поддержку в виде ежемесячных выплат пособий и компенсаций, </w:t>
      </w:r>
      <w:r w:rsidRPr="00A4706A">
        <w:rPr>
          <w:rFonts w:ascii="Times New Roman" w:eastAsia="Times New Roman" w:hAnsi="Times New Roman" w:cs="Times New Roman"/>
          <w:sz w:val="32"/>
          <w:szCs w:val="32"/>
        </w:rPr>
        <w:t>2227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малоимущие граждане и </w:t>
      </w:r>
      <w:r w:rsidR="00A4706A">
        <w:rPr>
          <w:rFonts w:ascii="Times New Roman" w:eastAsia="Times New Roman" w:hAnsi="Times New Roman" w:cs="Times New Roman"/>
          <w:sz w:val="32"/>
          <w:szCs w:val="32"/>
        </w:rPr>
        <w:t>другие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AE45DE" w:rsidRPr="00A8277C" w:rsidRDefault="00960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>Предоставление мер социальной поддержки в виде социальных выплат осуществляется 29 категориям граждан.</w:t>
      </w:r>
    </w:p>
    <w:p w:rsidR="00AE45DE" w:rsidRPr="00A8277C" w:rsidRDefault="00960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 подпрограмме 1 заложены средства в сумме </w:t>
      </w:r>
      <w:r w:rsidR="00CD375F" w:rsidRPr="00A8277C">
        <w:rPr>
          <w:rFonts w:ascii="Times New Roman" w:eastAsia="Times New Roman" w:hAnsi="Times New Roman" w:cs="Times New Roman"/>
          <w:sz w:val="32"/>
          <w:szCs w:val="32"/>
        </w:rPr>
        <w:t xml:space="preserve">63,9 </w:t>
      </w:r>
      <w:proofErr w:type="spellStart"/>
      <w:proofErr w:type="gramStart"/>
      <w:r w:rsidR="00CD375F" w:rsidRPr="00A8277C">
        <w:rPr>
          <w:rFonts w:ascii="Times New Roman" w:eastAsia="Times New Roman" w:hAnsi="Times New Roman" w:cs="Times New Roman"/>
          <w:sz w:val="32"/>
          <w:szCs w:val="32"/>
        </w:rPr>
        <w:t>млн</w:t>
      </w:r>
      <w:proofErr w:type="spellEnd"/>
      <w:proofErr w:type="gramEnd"/>
      <w:r w:rsidR="00CD375F" w:rsidRPr="00A8277C">
        <w:rPr>
          <w:rFonts w:ascii="Times New Roman" w:eastAsia="Times New Roman" w:hAnsi="Times New Roman" w:cs="Times New Roman"/>
          <w:sz w:val="32"/>
          <w:szCs w:val="32"/>
        </w:rPr>
        <w:t xml:space="preserve"> рублей, за 10 месяцев израсходовано на меры </w:t>
      </w:r>
      <w:proofErr w:type="spellStart"/>
      <w:r w:rsidR="00CD375F" w:rsidRPr="00A8277C">
        <w:rPr>
          <w:rFonts w:ascii="Times New Roman" w:eastAsia="Times New Roman" w:hAnsi="Times New Roman" w:cs="Times New Roman"/>
          <w:sz w:val="32"/>
          <w:szCs w:val="32"/>
        </w:rPr>
        <w:t>соцподдержки</w:t>
      </w:r>
      <w:proofErr w:type="spellEnd"/>
      <w:r w:rsidR="00CD375F" w:rsidRPr="00A8277C">
        <w:rPr>
          <w:rFonts w:ascii="Times New Roman" w:eastAsia="Times New Roman" w:hAnsi="Times New Roman" w:cs="Times New Roman"/>
          <w:sz w:val="32"/>
          <w:szCs w:val="32"/>
        </w:rPr>
        <w:t xml:space="preserve"> 48,5 миллионов рублей.</w:t>
      </w:r>
    </w:p>
    <w:p w:rsidR="00CA6220" w:rsidRPr="00A8277C" w:rsidRDefault="00CA6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A8277C">
        <w:rPr>
          <w:rFonts w:ascii="Times New Roman" w:eastAsia="Times New Roman" w:hAnsi="Times New Roman" w:cs="Times New Roman"/>
          <w:sz w:val="32"/>
          <w:szCs w:val="32"/>
          <w:u w:val="single"/>
        </w:rPr>
        <w:t>СЛАЙД 5</w:t>
      </w:r>
    </w:p>
    <w:p w:rsidR="00AE45DE" w:rsidRPr="00A8277C" w:rsidRDefault="00960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В 2019 году </w:t>
      </w:r>
      <w:r w:rsidR="00925E76" w:rsidRPr="00A8277C">
        <w:rPr>
          <w:rFonts w:ascii="Times New Roman" w:eastAsia="Times New Roman" w:hAnsi="Times New Roman" w:cs="Times New Roman"/>
          <w:sz w:val="32"/>
          <w:szCs w:val="32"/>
        </w:rPr>
        <w:t>26,4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миллионов рублей направлено на ежемесячную денежную компенсацию расходов на ЖКУ, </w:t>
      </w:r>
      <w:r w:rsidR="00CA6220" w:rsidRPr="00A8277C">
        <w:rPr>
          <w:rFonts w:ascii="Times New Roman" w:eastAsia="Times New Roman" w:hAnsi="Times New Roman" w:cs="Times New Roman"/>
          <w:sz w:val="32"/>
          <w:szCs w:val="32"/>
        </w:rPr>
        <w:t>14,5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миллионов рублей на ежемесячную денежную выплату ветеранам труда, труженикам ты</w:t>
      </w:r>
      <w:r w:rsidR="00CA6220" w:rsidRPr="00A8277C">
        <w:rPr>
          <w:rFonts w:ascii="Times New Roman" w:eastAsia="Times New Roman" w:hAnsi="Times New Roman" w:cs="Times New Roman"/>
          <w:sz w:val="32"/>
          <w:szCs w:val="32"/>
        </w:rPr>
        <w:t xml:space="preserve">ла, детям войны и другим. </w:t>
      </w:r>
      <w:r w:rsidR="00A04118" w:rsidRPr="00A8277C">
        <w:rPr>
          <w:rFonts w:ascii="Times New Roman" w:eastAsia="Times New Roman" w:hAnsi="Times New Roman" w:cs="Times New Roman"/>
          <w:sz w:val="32"/>
          <w:szCs w:val="32"/>
        </w:rPr>
        <w:t>1,1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миллионов рублей направлены на оказание адресной материальной помощи малоимущим гражданам, оказавшимся в трудной жизненной ситуации. С 1 января этого года осуществлён переход на 100% социальный контракт, поменялся порядок предоставления данного вида помощи. Из местного бюджета выплачиваются доплаты к пенсии гражданам, замещавшим муниципальные должности и Почётным гражданам района. На эти цели израсходовано </w:t>
      </w:r>
      <w:r w:rsidR="00A04118" w:rsidRPr="00A8277C">
        <w:rPr>
          <w:rFonts w:ascii="Times New Roman" w:eastAsia="Times New Roman" w:hAnsi="Times New Roman" w:cs="Times New Roman"/>
          <w:sz w:val="32"/>
          <w:szCs w:val="32"/>
        </w:rPr>
        <w:t xml:space="preserve"> 2542,9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тысяч рублей.</w:t>
      </w:r>
    </w:p>
    <w:p w:rsidR="00AE45DE" w:rsidRPr="00A8277C" w:rsidRDefault="00960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A8277C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СЛАЙД </w:t>
      </w:r>
      <w:r w:rsidR="00CA6220" w:rsidRPr="00A8277C">
        <w:rPr>
          <w:rFonts w:ascii="Times New Roman" w:eastAsia="Times New Roman" w:hAnsi="Times New Roman" w:cs="Times New Roman"/>
          <w:sz w:val="32"/>
          <w:szCs w:val="32"/>
          <w:u w:val="single"/>
        </w:rPr>
        <w:t>6</w:t>
      </w:r>
    </w:p>
    <w:p w:rsidR="00EF0582" w:rsidRPr="00A8277C" w:rsidRDefault="00EF0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b/>
          <w:sz w:val="32"/>
          <w:szCs w:val="32"/>
        </w:rPr>
        <w:t>Подпрограмма 2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обеспечивает жизнедеятельность двух подведомственных муниципальных бюджетных учреждений: Комплексный центр социального обслуживания и </w:t>
      </w:r>
      <w:proofErr w:type="spellStart"/>
      <w:r w:rsidRPr="00A8277C">
        <w:rPr>
          <w:rFonts w:ascii="Times New Roman" w:eastAsia="Times New Roman" w:hAnsi="Times New Roman" w:cs="Times New Roman"/>
          <w:sz w:val="32"/>
          <w:szCs w:val="32"/>
        </w:rPr>
        <w:t>Козинский</w:t>
      </w:r>
      <w:proofErr w:type="spellEnd"/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социально – реабилитационный центр для несовершеннолетних. Бюджет учреждений представлен н</w:t>
      </w:r>
      <w:r w:rsidR="00926EB9" w:rsidRPr="00A8277C">
        <w:rPr>
          <w:rFonts w:ascii="Times New Roman" w:eastAsia="Times New Roman" w:hAnsi="Times New Roman" w:cs="Times New Roman"/>
          <w:sz w:val="32"/>
          <w:szCs w:val="32"/>
        </w:rPr>
        <w:t xml:space="preserve">а слайде: 28,7 миллионов рублей – КЦСОН, 17,1 миллион – </w:t>
      </w:r>
      <w:proofErr w:type="spellStart"/>
      <w:r w:rsidR="00926EB9" w:rsidRPr="00A8277C">
        <w:rPr>
          <w:rFonts w:ascii="Times New Roman" w:eastAsia="Times New Roman" w:hAnsi="Times New Roman" w:cs="Times New Roman"/>
          <w:sz w:val="32"/>
          <w:szCs w:val="32"/>
        </w:rPr>
        <w:t>Козинский</w:t>
      </w:r>
      <w:proofErr w:type="spellEnd"/>
      <w:r w:rsidR="00926EB9" w:rsidRPr="00A8277C">
        <w:rPr>
          <w:rFonts w:ascii="Times New Roman" w:eastAsia="Times New Roman" w:hAnsi="Times New Roman" w:cs="Times New Roman"/>
          <w:sz w:val="32"/>
          <w:szCs w:val="32"/>
        </w:rPr>
        <w:t xml:space="preserve"> центр.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Финансирование Центра для несовершеннолетних в 2019 году подразумевает только заработную плату работников и средства на содержание. Это связано с проведением капитального ремонта здания учреждения с 2018 года по декабрь 2019 года. </w:t>
      </w:r>
      <w:r w:rsidR="00B05375" w:rsidRPr="00A8277C">
        <w:rPr>
          <w:rFonts w:ascii="Times New Roman" w:eastAsia="Times New Roman" w:hAnsi="Times New Roman" w:cs="Times New Roman"/>
          <w:sz w:val="32"/>
          <w:szCs w:val="32"/>
        </w:rPr>
        <w:t>В 2019 году отделение Центра «Мать и дитя» преобразовано в многофункциональное отделение «Семья», т.е. предоставляемые услуги будут расширены.</w:t>
      </w:r>
    </w:p>
    <w:p w:rsidR="00AE45DE" w:rsidRPr="00A8277C" w:rsidRDefault="009600E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Основными мероприятиями подпрограммы 2, направленными на 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выполнение задачи </w:t>
      </w:r>
      <w:r w:rsidR="00CD375F" w:rsidRPr="00A8277C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>овершенствовани</w:t>
      </w:r>
      <w:r w:rsidR="00CD375F" w:rsidRPr="00A8277C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организации деятельности в сфере социальной защиты населения </w:t>
      </w:r>
      <w:r w:rsidRPr="00A8277C">
        <w:rPr>
          <w:rFonts w:ascii="Times New Roman" w:eastAsia="Times New Roman" w:hAnsi="Times New Roman" w:cs="Times New Roman"/>
          <w:color w:val="000000"/>
          <w:sz w:val="32"/>
          <w:szCs w:val="32"/>
        </w:rPr>
        <w:t>являются:</w:t>
      </w:r>
    </w:p>
    <w:p w:rsidR="00AE45DE" w:rsidRPr="00A8277C" w:rsidRDefault="009600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color w:val="000000"/>
          <w:sz w:val="32"/>
          <w:szCs w:val="32"/>
        </w:rPr>
        <w:t>1. Социальное обслуживание граждан на дому;</w:t>
      </w:r>
    </w:p>
    <w:p w:rsidR="00AE45DE" w:rsidRPr="00A8277C" w:rsidRDefault="009600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 Социально – </w:t>
      </w:r>
      <w:proofErr w:type="spellStart"/>
      <w:r w:rsidRPr="00A8277C">
        <w:rPr>
          <w:rFonts w:ascii="Times New Roman" w:eastAsia="Times New Roman" w:hAnsi="Times New Roman" w:cs="Times New Roman"/>
          <w:color w:val="000000"/>
          <w:sz w:val="32"/>
          <w:szCs w:val="32"/>
        </w:rPr>
        <w:t>досуговые</w:t>
      </w:r>
      <w:proofErr w:type="spellEnd"/>
      <w:r w:rsidRPr="00A8277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мероприятия;</w:t>
      </w:r>
    </w:p>
    <w:p w:rsidR="00AE45DE" w:rsidRPr="00A8277C" w:rsidRDefault="009600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color w:val="000000"/>
          <w:sz w:val="32"/>
          <w:szCs w:val="32"/>
        </w:rPr>
        <w:t>3. Оказание срочной социальной помощи;</w:t>
      </w:r>
    </w:p>
    <w:p w:rsidR="00AE45DE" w:rsidRPr="00A8277C" w:rsidRDefault="009600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color w:val="000000"/>
          <w:sz w:val="32"/>
          <w:szCs w:val="32"/>
        </w:rPr>
        <w:t>4. Повышение средней заработной платы социальных работников</w:t>
      </w:r>
      <w:r w:rsidR="00EE0B82" w:rsidRPr="00A8277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E0B82" w:rsidRPr="00A8277C" w:rsidRDefault="009600E2" w:rsidP="00EE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color w:val="000000"/>
          <w:sz w:val="32"/>
          <w:szCs w:val="32"/>
        </w:rPr>
        <w:t>Указанные мероприятия осуществляются МБУСОССЗН "Комплексный центр социального обслуживания  населения</w:t>
      </w:r>
      <w:r w:rsidR="00EE0B82" w:rsidRPr="00A8277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EE0B82" w:rsidRPr="00A8277C">
        <w:rPr>
          <w:rFonts w:ascii="Times New Roman" w:eastAsia="Times New Roman" w:hAnsi="Times New Roman" w:cs="Times New Roman"/>
          <w:color w:val="000000"/>
          <w:sz w:val="32"/>
          <w:szCs w:val="32"/>
        </w:rPr>
        <w:t>Грайворонского</w:t>
      </w:r>
      <w:proofErr w:type="spellEnd"/>
      <w:r w:rsidR="00EE0B82" w:rsidRPr="00A8277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городского округа»</w:t>
      </w:r>
      <w:r w:rsidRPr="00A8277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Комплексный центр социального обслуживания населения действует с 2015 года. 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Оказываются услуги пожилым гражданам и инвалидам, семьям, попавшим в трудную жизненную ситуацию, </w:t>
      </w:r>
      <w:r w:rsidR="00EE0B82" w:rsidRPr="00A8277C">
        <w:rPr>
          <w:rFonts w:ascii="Times New Roman" w:eastAsia="Times New Roman" w:hAnsi="Times New Roman" w:cs="Times New Roman"/>
          <w:sz w:val="32"/>
          <w:szCs w:val="32"/>
        </w:rPr>
        <w:t xml:space="preserve">397 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>одиноких престарелых и инвалидов пользуются социальными услугами социальных работников.</w:t>
      </w:r>
      <w:r w:rsidR="00EE0B82" w:rsidRPr="00A8277C">
        <w:rPr>
          <w:rFonts w:ascii="Times New Roman" w:eastAsia="Times New Roman" w:hAnsi="Times New Roman" w:cs="Times New Roman"/>
          <w:sz w:val="32"/>
          <w:szCs w:val="32"/>
        </w:rPr>
        <w:t xml:space="preserve"> Срочные социальные услуги в 2019 году получили 261 человек. 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>В трёх отделениях работают 4</w:t>
      </w:r>
      <w:r w:rsidR="00EE0B82" w:rsidRPr="00A8277C">
        <w:rPr>
          <w:rFonts w:ascii="Times New Roman" w:eastAsia="Times New Roman" w:hAnsi="Times New Roman" w:cs="Times New Roman"/>
          <w:sz w:val="32"/>
          <w:szCs w:val="32"/>
        </w:rPr>
        <w:t>5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социальных работника. Очерёдности на получение надомного социального обслуживания нет. </w:t>
      </w:r>
      <w:r w:rsidR="00EE0B82" w:rsidRPr="00A8277C">
        <w:rPr>
          <w:rFonts w:ascii="Times New Roman" w:eastAsia="Times New Roman" w:hAnsi="Times New Roman" w:cs="Times New Roman"/>
          <w:sz w:val="32"/>
          <w:szCs w:val="32"/>
        </w:rPr>
        <w:t>Перечень социальных услуг постоянно растёт: социально – бытовые, направленные на поддержание жизнедеятельности, социально – психологические, предусматривающие оказание помощи в коррекции психологического состояния</w:t>
      </w:r>
      <w:r w:rsidR="00212B9D" w:rsidRPr="00A8277C">
        <w:rPr>
          <w:rFonts w:ascii="Times New Roman" w:eastAsia="Times New Roman" w:hAnsi="Times New Roman" w:cs="Times New Roman"/>
          <w:sz w:val="32"/>
          <w:szCs w:val="32"/>
        </w:rPr>
        <w:t>, в Центре работает социальная парикмахерская, оказывает услуги мобильная бригада, проводит тренинги социальный психолог</w:t>
      </w:r>
      <w:r w:rsidR="00EE0B82" w:rsidRPr="00A8277C">
        <w:rPr>
          <w:rFonts w:ascii="Times New Roman" w:eastAsia="Times New Roman" w:hAnsi="Times New Roman" w:cs="Times New Roman"/>
          <w:sz w:val="32"/>
          <w:szCs w:val="32"/>
        </w:rPr>
        <w:t>.</w:t>
      </w:r>
      <w:r w:rsidR="00212B9D" w:rsidRPr="00A8277C">
        <w:rPr>
          <w:rFonts w:ascii="Times New Roman" w:eastAsia="Times New Roman" w:hAnsi="Times New Roman" w:cs="Times New Roman"/>
          <w:sz w:val="32"/>
          <w:szCs w:val="32"/>
        </w:rPr>
        <w:t xml:space="preserve"> Планируется создание системы долговременного ухода за гражданами пожилого возраста, а также создание патронажной службы и службы сиделок.</w:t>
      </w:r>
    </w:p>
    <w:p w:rsidR="00EE0B82" w:rsidRPr="00A8277C" w:rsidRDefault="00212B9D" w:rsidP="00EE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>В целях сохранения кадрового потенциала, повышения престижности и привлекательности профессии предусмотрено повышение средней заработной платы социальных работников до 100% от средней заработной платы в Белгородской области. Сегодня с</w:t>
      </w:r>
      <w:r w:rsidR="009600E2" w:rsidRPr="00A8277C">
        <w:rPr>
          <w:rFonts w:ascii="Times New Roman" w:eastAsia="Times New Roman" w:hAnsi="Times New Roman" w:cs="Times New Roman"/>
          <w:sz w:val="32"/>
          <w:szCs w:val="32"/>
        </w:rPr>
        <w:t>редняя заработная плата социальных работников составляет 30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>670 рублей, в 2018 году – 28064 рубля.</w:t>
      </w:r>
    </w:p>
    <w:p w:rsidR="00EE0B82" w:rsidRPr="00A8277C" w:rsidRDefault="009600E2" w:rsidP="00EE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Комплексный центр социального обслуживания населения активно включился в реализацию </w:t>
      </w:r>
      <w:r w:rsidR="00EE0B82" w:rsidRPr="00A8277C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>аправлени</w:t>
      </w:r>
      <w:r w:rsidR="00EE0B82" w:rsidRPr="00A8277C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"Старшее поколение" национального проекта «Демография»</w:t>
      </w:r>
      <w:r w:rsidR="00EE0B82" w:rsidRPr="00A8277C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E0B82" w:rsidRPr="00A8277C">
        <w:rPr>
          <w:rFonts w:ascii="Times New Roman" w:eastAsia="Times New Roman" w:hAnsi="Times New Roman" w:cs="Times New Roman"/>
          <w:sz w:val="32"/>
          <w:szCs w:val="32"/>
        </w:rPr>
        <w:t xml:space="preserve">Основное направление - это вовлечение пожилых граждан в активную социальную жизнь </w:t>
      </w:r>
      <w:proofErr w:type="spellStart"/>
      <w:r w:rsidR="00EE0B82" w:rsidRPr="00A8277C">
        <w:rPr>
          <w:rFonts w:ascii="Times New Roman" w:eastAsia="Times New Roman" w:hAnsi="Times New Roman" w:cs="Times New Roman"/>
          <w:sz w:val="32"/>
          <w:szCs w:val="32"/>
        </w:rPr>
        <w:t>Грайворонского</w:t>
      </w:r>
      <w:proofErr w:type="spellEnd"/>
      <w:r w:rsidR="00EE0B82" w:rsidRPr="00A8277C">
        <w:rPr>
          <w:rFonts w:ascii="Times New Roman" w:eastAsia="Times New Roman" w:hAnsi="Times New Roman" w:cs="Times New Roman"/>
          <w:sz w:val="32"/>
          <w:szCs w:val="32"/>
        </w:rPr>
        <w:t xml:space="preserve"> городского округа, повышение качества жизни пенсионеров.</w:t>
      </w:r>
    </w:p>
    <w:p w:rsidR="00AE45DE" w:rsidRPr="00A8277C" w:rsidRDefault="009600E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>В ближайший период будут реализованы мероприятия по совершенствованию медицинской и социальной помощи гражданам старшего поколения на основе мон</w:t>
      </w:r>
      <w:r w:rsidR="00212B9D" w:rsidRPr="00A8277C">
        <w:rPr>
          <w:rFonts w:ascii="Times New Roman" w:eastAsia="Times New Roman" w:hAnsi="Times New Roman" w:cs="Times New Roman"/>
          <w:sz w:val="32"/>
          <w:szCs w:val="32"/>
        </w:rPr>
        <w:t>иторинга состояния их здоровья. Месяц назад в рамках нацпроекта получен специализированный автомобиль для перевозки лиц старше 65 лет в медицинские организации</w:t>
      </w:r>
      <w:r w:rsidR="00212B9D" w:rsidRPr="00A8277C">
        <w:rPr>
          <w:rFonts w:ascii="Times New Roman" w:hAnsi="Times New Roman"/>
          <w:sz w:val="32"/>
          <w:szCs w:val="32"/>
        </w:rPr>
        <w:t xml:space="preserve"> для проведения скрининга и обследований. В этих целях создана межведомственная бригада и утверждён регламент взаимодействия. С 1 января 2020 года вв</w:t>
      </w:r>
      <w:r w:rsidR="00CA0A68" w:rsidRPr="00A8277C">
        <w:rPr>
          <w:rFonts w:ascii="Times New Roman" w:hAnsi="Times New Roman"/>
          <w:sz w:val="32"/>
          <w:szCs w:val="32"/>
        </w:rPr>
        <w:t>о</w:t>
      </w:r>
      <w:r w:rsidR="00212B9D" w:rsidRPr="00A8277C">
        <w:rPr>
          <w:rFonts w:ascii="Times New Roman" w:hAnsi="Times New Roman"/>
          <w:sz w:val="32"/>
          <w:szCs w:val="32"/>
        </w:rPr>
        <w:t>д</w:t>
      </w:r>
      <w:r w:rsidR="00CA0A68" w:rsidRPr="00A8277C">
        <w:rPr>
          <w:rFonts w:ascii="Times New Roman" w:hAnsi="Times New Roman"/>
          <w:sz w:val="32"/>
          <w:szCs w:val="32"/>
        </w:rPr>
        <w:t>ится</w:t>
      </w:r>
      <w:r w:rsidR="00212B9D" w:rsidRPr="00A8277C">
        <w:rPr>
          <w:rFonts w:ascii="Times New Roman" w:hAnsi="Times New Roman"/>
          <w:sz w:val="32"/>
          <w:szCs w:val="32"/>
        </w:rPr>
        <w:t xml:space="preserve"> данн</w:t>
      </w:r>
      <w:r w:rsidR="00EF0582" w:rsidRPr="00A8277C">
        <w:rPr>
          <w:rFonts w:ascii="Times New Roman" w:hAnsi="Times New Roman"/>
          <w:sz w:val="32"/>
          <w:szCs w:val="32"/>
        </w:rPr>
        <w:t>ая</w:t>
      </w:r>
      <w:r w:rsidR="00212B9D" w:rsidRPr="00A8277C">
        <w:rPr>
          <w:rFonts w:ascii="Times New Roman" w:hAnsi="Times New Roman"/>
          <w:sz w:val="32"/>
          <w:szCs w:val="32"/>
        </w:rPr>
        <w:t xml:space="preserve"> услуг</w:t>
      </w:r>
      <w:r w:rsidR="00EF0582" w:rsidRPr="00A8277C">
        <w:rPr>
          <w:rFonts w:ascii="Times New Roman" w:hAnsi="Times New Roman"/>
          <w:sz w:val="32"/>
          <w:szCs w:val="32"/>
        </w:rPr>
        <w:t>а</w:t>
      </w:r>
      <w:r w:rsidR="00212B9D" w:rsidRPr="00A8277C">
        <w:rPr>
          <w:rFonts w:ascii="Times New Roman" w:hAnsi="Times New Roman"/>
          <w:sz w:val="32"/>
          <w:szCs w:val="32"/>
        </w:rPr>
        <w:t>.</w:t>
      </w:r>
    </w:p>
    <w:p w:rsidR="00EF0582" w:rsidRPr="00A8277C" w:rsidRDefault="00EF058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u w:val="single"/>
        </w:rPr>
      </w:pPr>
      <w:r w:rsidRPr="00A8277C">
        <w:rPr>
          <w:rFonts w:ascii="Times New Roman" w:hAnsi="Times New Roman"/>
          <w:sz w:val="32"/>
          <w:szCs w:val="32"/>
          <w:u w:val="single"/>
        </w:rPr>
        <w:t>СЛАЙД 7</w:t>
      </w:r>
    </w:p>
    <w:p w:rsidR="00A04118" w:rsidRPr="00A8277C" w:rsidRDefault="00EF0582" w:rsidP="00A04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hAnsi="Times New Roman"/>
          <w:b/>
          <w:sz w:val="32"/>
          <w:szCs w:val="32"/>
        </w:rPr>
        <w:t>Подпрограмма 3</w:t>
      </w:r>
      <w:r w:rsidRPr="00A8277C">
        <w:rPr>
          <w:rFonts w:ascii="Times New Roman" w:hAnsi="Times New Roman"/>
          <w:sz w:val="32"/>
          <w:szCs w:val="32"/>
        </w:rPr>
        <w:t xml:space="preserve"> </w:t>
      </w:r>
      <w:r w:rsidR="00A04118" w:rsidRPr="00A8277C">
        <w:rPr>
          <w:rFonts w:ascii="Times New Roman" w:eastAsia="Times New Roman" w:hAnsi="Times New Roman" w:cs="Times New Roman"/>
          <w:sz w:val="32"/>
          <w:szCs w:val="32"/>
        </w:rPr>
        <w:t xml:space="preserve">включает комплекс мер социальной поддержки семьи, материнства и детства, направленных, в первую очередь, на формирование в обществе семейных ценностей, репродуктивных установок, укрепление семьи, развитие семейного </w:t>
      </w:r>
      <w:r w:rsidR="00A04118" w:rsidRPr="00A8277C">
        <w:rPr>
          <w:rFonts w:ascii="Times New Roman" w:eastAsia="Times New Roman" w:hAnsi="Times New Roman" w:cs="Times New Roman"/>
          <w:sz w:val="32"/>
          <w:szCs w:val="32"/>
        </w:rPr>
        <w:lastRenderedPageBreak/>
        <w:t>устройства детей-сирот призванных обеспечить решение проблем социального сиротства, попадания семей в трудную жизненную ситуацию.</w:t>
      </w:r>
    </w:p>
    <w:p w:rsidR="00A04118" w:rsidRPr="00A8277C" w:rsidRDefault="00A04118" w:rsidP="00A04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Реализация мер материальной поддержки материнства и детства будет способствовать росту рождаемости и преодолению на этой основе негативных демографических тенденций.  </w:t>
      </w:r>
    </w:p>
    <w:p w:rsidR="00EF0582" w:rsidRPr="00A8277C" w:rsidRDefault="00B05375" w:rsidP="00A04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hAnsi="Times New Roman"/>
          <w:sz w:val="32"/>
          <w:szCs w:val="32"/>
        </w:rPr>
        <w:t xml:space="preserve">Бюджет 2019 года – </w:t>
      </w:r>
      <w:r w:rsidR="00512E9C" w:rsidRPr="00A8277C">
        <w:rPr>
          <w:rFonts w:ascii="Times New Roman" w:hAnsi="Times New Roman"/>
          <w:sz w:val="32"/>
          <w:szCs w:val="32"/>
        </w:rPr>
        <w:t xml:space="preserve">64,9 </w:t>
      </w:r>
      <w:r w:rsidRPr="00A8277C">
        <w:rPr>
          <w:rFonts w:ascii="Times New Roman" w:hAnsi="Times New Roman"/>
          <w:sz w:val="32"/>
          <w:szCs w:val="32"/>
        </w:rPr>
        <w:t xml:space="preserve">миллионов рублей, за 10 месяцев израсходовано 40,6 миллионов рублей, что на </w:t>
      </w:r>
      <w:r w:rsidR="00512E9C" w:rsidRPr="00A8277C">
        <w:rPr>
          <w:rFonts w:ascii="Times New Roman" w:hAnsi="Times New Roman"/>
          <w:sz w:val="32"/>
          <w:szCs w:val="32"/>
        </w:rPr>
        <w:t>9</w:t>
      </w:r>
      <w:r w:rsidRPr="00A8277C">
        <w:rPr>
          <w:rFonts w:ascii="Times New Roman" w:hAnsi="Times New Roman"/>
          <w:sz w:val="32"/>
          <w:szCs w:val="32"/>
        </w:rPr>
        <w:t xml:space="preserve"> % больше аналогичного периода 2018 года.</w:t>
      </w:r>
    </w:p>
    <w:p w:rsidR="00AE45DE" w:rsidRPr="00A8277C" w:rsidRDefault="00960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>На сегодняшний день на учете состоит 1</w:t>
      </w:r>
      <w:r w:rsidR="00C4334D" w:rsidRPr="00A8277C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усыновленных детей – сирот, 1</w:t>
      </w:r>
      <w:r w:rsidR="00C4334D" w:rsidRPr="00A8277C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детей – сирот, находящихся под опекой, 27 детей оставшихся без попечения родителей воспитываю</w:t>
      </w:r>
      <w:r w:rsidR="00C4334D" w:rsidRPr="00A8277C">
        <w:rPr>
          <w:rFonts w:ascii="Times New Roman" w:eastAsia="Times New Roman" w:hAnsi="Times New Roman" w:cs="Times New Roman"/>
          <w:sz w:val="32"/>
          <w:szCs w:val="32"/>
        </w:rPr>
        <w:t>тся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="00C4334D" w:rsidRPr="00A8277C">
        <w:rPr>
          <w:rFonts w:ascii="Times New Roman" w:eastAsia="Times New Roman" w:hAnsi="Times New Roman" w:cs="Times New Roman"/>
          <w:sz w:val="32"/>
          <w:szCs w:val="32"/>
        </w:rPr>
        <w:t xml:space="preserve">14 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приемных семьях. Из </w:t>
      </w:r>
      <w:r w:rsidR="00C4334D" w:rsidRPr="00A8277C">
        <w:rPr>
          <w:rFonts w:ascii="Times New Roman" w:eastAsia="Times New Roman" w:hAnsi="Times New Roman" w:cs="Times New Roman"/>
          <w:sz w:val="32"/>
          <w:szCs w:val="32"/>
        </w:rPr>
        <w:t>59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детей </w:t>
      </w:r>
      <w:r w:rsidR="00C4334D" w:rsidRPr="00A8277C">
        <w:rPr>
          <w:rFonts w:ascii="Times New Roman" w:eastAsia="Times New Roman" w:hAnsi="Times New Roman" w:cs="Times New Roman"/>
          <w:sz w:val="32"/>
          <w:szCs w:val="32"/>
        </w:rPr>
        <w:t>только 15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являются сиротами, остальные относятся к категории «социальных сирот».</w:t>
      </w:r>
      <w:r w:rsidR="00C4334D" w:rsidRPr="00A8277C">
        <w:rPr>
          <w:rFonts w:ascii="Times New Roman" w:eastAsia="Times New Roman" w:hAnsi="Times New Roman" w:cs="Times New Roman"/>
          <w:sz w:val="32"/>
          <w:szCs w:val="32"/>
        </w:rPr>
        <w:t xml:space="preserve"> Меры социальной поддержки в сфере опеки несовершеннолетних детей в 2019 году предоставлены на сумму</w:t>
      </w:r>
      <w:r w:rsidR="00512E9C" w:rsidRPr="00A8277C">
        <w:rPr>
          <w:rFonts w:ascii="Times New Roman" w:eastAsia="Times New Roman" w:hAnsi="Times New Roman" w:cs="Times New Roman"/>
          <w:sz w:val="32"/>
          <w:szCs w:val="32"/>
        </w:rPr>
        <w:t xml:space="preserve"> 7856,4 </w:t>
      </w:r>
      <w:r w:rsidR="00C4334D" w:rsidRPr="00A8277C">
        <w:rPr>
          <w:rFonts w:ascii="Times New Roman" w:eastAsia="Times New Roman" w:hAnsi="Times New Roman" w:cs="Times New Roman"/>
          <w:sz w:val="32"/>
          <w:szCs w:val="32"/>
        </w:rPr>
        <w:t xml:space="preserve">тысяч рублей. </w:t>
      </w:r>
    </w:p>
    <w:p w:rsidR="00CA0A68" w:rsidRPr="00A8277C" w:rsidRDefault="00C4334D" w:rsidP="00CA0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proofErr w:type="spellStart"/>
      <w:r w:rsidRPr="00A8277C">
        <w:rPr>
          <w:rFonts w:ascii="Times New Roman" w:eastAsia="Times New Roman" w:hAnsi="Times New Roman" w:cs="Times New Roman"/>
          <w:sz w:val="32"/>
          <w:szCs w:val="32"/>
        </w:rPr>
        <w:t>Грайворонском</w:t>
      </w:r>
      <w:proofErr w:type="spellEnd"/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городском округе проживает 366 многодетных семей. </w:t>
      </w:r>
      <w:r w:rsidRPr="00A8277C">
        <w:rPr>
          <w:rFonts w:ascii="Times New Roman" w:hAnsi="Times New Roman" w:cs="Times New Roman"/>
          <w:sz w:val="32"/>
          <w:szCs w:val="32"/>
        </w:rPr>
        <w:t xml:space="preserve">Надо отметить позитивный рост числа многодетных семей за последние пять лет. По сравнению с 2015 годом на территории </w:t>
      </w:r>
      <w:proofErr w:type="spellStart"/>
      <w:r w:rsidRPr="00A8277C">
        <w:rPr>
          <w:rFonts w:ascii="Times New Roman" w:hAnsi="Times New Roman" w:cs="Times New Roman"/>
          <w:sz w:val="32"/>
          <w:szCs w:val="32"/>
        </w:rPr>
        <w:t>Грайворонского</w:t>
      </w:r>
      <w:proofErr w:type="spellEnd"/>
      <w:r w:rsidRPr="00A8277C">
        <w:rPr>
          <w:rFonts w:ascii="Times New Roman" w:hAnsi="Times New Roman" w:cs="Times New Roman"/>
          <w:sz w:val="32"/>
          <w:szCs w:val="32"/>
        </w:rPr>
        <w:t xml:space="preserve"> городского округа на 100 многодетных семей стало больше: 263 - в 2015 году, 36</w:t>
      </w:r>
      <w:r w:rsidR="00CA0A68" w:rsidRPr="00A8277C">
        <w:rPr>
          <w:rFonts w:ascii="Times New Roman" w:hAnsi="Times New Roman" w:cs="Times New Roman"/>
          <w:sz w:val="32"/>
          <w:szCs w:val="32"/>
        </w:rPr>
        <w:t>6</w:t>
      </w:r>
      <w:r w:rsidRPr="00A8277C">
        <w:rPr>
          <w:rFonts w:ascii="Times New Roman" w:hAnsi="Times New Roman" w:cs="Times New Roman"/>
          <w:sz w:val="32"/>
          <w:szCs w:val="32"/>
        </w:rPr>
        <w:t xml:space="preserve"> - сегодня.</w:t>
      </w:r>
      <w:r w:rsidR="00CA0A68" w:rsidRPr="00A827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0A68" w:rsidRPr="00A8277C" w:rsidRDefault="00CA0A68" w:rsidP="00CA0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hAnsi="Times New Roman" w:cs="Times New Roman"/>
          <w:sz w:val="32"/>
          <w:szCs w:val="32"/>
        </w:rPr>
        <w:t>Социальная поддержка многодетных семей в 2019 году составила 24,6 миллионов рублей. Из них 6,2 миллиона рублей направлено на обеспечение бесплатного питания в школах (</w:t>
      </w:r>
      <w:r w:rsidR="00A04118" w:rsidRPr="00A8277C">
        <w:rPr>
          <w:rFonts w:ascii="Times New Roman" w:hAnsi="Times New Roman" w:cs="Times New Roman"/>
          <w:sz w:val="32"/>
          <w:szCs w:val="32"/>
        </w:rPr>
        <w:t>578</w:t>
      </w:r>
      <w:r w:rsidRPr="00A8277C">
        <w:rPr>
          <w:rFonts w:ascii="Times New Roman" w:hAnsi="Times New Roman" w:cs="Times New Roman"/>
          <w:sz w:val="32"/>
          <w:szCs w:val="32"/>
        </w:rPr>
        <w:t xml:space="preserve"> детей), 14,1 миллион – ежемесячные выплаты в связи с рождением третьего и последующих детей,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региональный материнский капитал в 2019 году получили 22 многодетные семьи на сумму 1220 тыс</w:t>
      </w:r>
      <w:proofErr w:type="gramStart"/>
      <w:r w:rsidRPr="00A8277C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Pr="00A8277C">
        <w:rPr>
          <w:rFonts w:ascii="Times New Roman" w:eastAsia="Times New Roman" w:hAnsi="Times New Roman" w:cs="Times New Roman"/>
          <w:sz w:val="32"/>
          <w:szCs w:val="32"/>
        </w:rPr>
        <w:t>уб.</w:t>
      </w:r>
    </w:p>
    <w:p w:rsidR="00C4334D" w:rsidRPr="00A8277C" w:rsidRDefault="00C4334D" w:rsidP="00C43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В рамках реализации национального проекта «Демография» федерального проекта «Финансовая поддержка семей при рождении детей» </w:t>
      </w:r>
      <w:r w:rsidR="00CA0A68" w:rsidRPr="00A8277C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начала года ежемесячной выплаты в связи с рождением (усыновлением) первого ребенка выплачено 84 получателю на сумму 5361 тыс</w:t>
      </w:r>
      <w:proofErr w:type="gramStart"/>
      <w:r w:rsidRPr="00A8277C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Pr="00A8277C">
        <w:rPr>
          <w:rFonts w:ascii="Times New Roman" w:eastAsia="Times New Roman" w:hAnsi="Times New Roman" w:cs="Times New Roman"/>
          <w:sz w:val="32"/>
          <w:szCs w:val="32"/>
        </w:rPr>
        <w:t>уб.</w:t>
      </w:r>
      <w:r w:rsidR="00512E9C" w:rsidRPr="00A8277C">
        <w:rPr>
          <w:rFonts w:ascii="Times New Roman" w:eastAsia="Times New Roman" w:hAnsi="Times New Roman" w:cs="Times New Roman"/>
          <w:sz w:val="32"/>
          <w:szCs w:val="32"/>
        </w:rPr>
        <w:t xml:space="preserve"> Ежемесячные пособия на детей выплачиваются 798  малоимущим семьям, из них 176 одиноких матерей, сумма выплат 6,3 миллиона рублей. С 1 января введены новые меры социальной поддержки в целях повышения рождаемости: 65 с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>емьям, имеющим детей в возрасте от 6 месяцев до 1,5 лет выплачена компенсация на приобретение продуктов питания на сумму 3</w:t>
      </w:r>
      <w:r w:rsidR="00512E9C" w:rsidRPr="00A8277C">
        <w:rPr>
          <w:rFonts w:ascii="Times New Roman" w:eastAsia="Times New Roman" w:hAnsi="Times New Roman" w:cs="Times New Roman"/>
          <w:sz w:val="32"/>
          <w:szCs w:val="32"/>
        </w:rPr>
        <w:t>6</w:t>
      </w:r>
      <w:r w:rsidR="00A04118" w:rsidRPr="00A827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A04118" w:rsidRPr="00A8277C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gramStart"/>
      <w:r w:rsidR="00A04118" w:rsidRPr="00A8277C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="00A04118" w:rsidRPr="00A8277C">
        <w:rPr>
          <w:rFonts w:ascii="Times New Roman" w:eastAsia="Times New Roman" w:hAnsi="Times New Roman" w:cs="Times New Roman"/>
          <w:sz w:val="32"/>
          <w:szCs w:val="32"/>
        </w:rPr>
        <w:t>уб</w:t>
      </w:r>
      <w:proofErr w:type="spellEnd"/>
      <w:r w:rsidR="00A04118" w:rsidRPr="00A8277C">
        <w:rPr>
          <w:rFonts w:ascii="Times New Roman" w:eastAsia="Times New Roman" w:hAnsi="Times New Roman" w:cs="Times New Roman"/>
          <w:sz w:val="32"/>
          <w:szCs w:val="32"/>
        </w:rPr>
        <w:t>, 1 студенческая семья получила единовременную выплату 100 тысяч рублей.</w:t>
      </w:r>
      <w:r w:rsidR="00512E9C" w:rsidRPr="00A827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139A1" w:rsidRPr="00A8277C" w:rsidRDefault="00D139A1" w:rsidP="00C43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A8277C">
        <w:rPr>
          <w:rFonts w:ascii="Times New Roman" w:eastAsia="Times New Roman" w:hAnsi="Times New Roman" w:cs="Times New Roman"/>
          <w:sz w:val="32"/>
          <w:szCs w:val="32"/>
          <w:u w:val="single"/>
        </w:rPr>
        <w:t>СЛАЙД 8</w:t>
      </w:r>
    </w:p>
    <w:p w:rsidR="00D139A1" w:rsidRPr="00A8277C" w:rsidRDefault="00D139A1" w:rsidP="00D139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Необходимость разработки </w:t>
      </w:r>
      <w:r w:rsidRPr="00A8277C">
        <w:rPr>
          <w:rFonts w:ascii="Times New Roman" w:eastAsia="Times New Roman" w:hAnsi="Times New Roman" w:cs="Times New Roman"/>
          <w:b/>
          <w:sz w:val="32"/>
          <w:szCs w:val="32"/>
        </w:rPr>
        <w:t>подпрограммы 4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обусловлена реализацией государственной политики в области поддержки социально ориентированных некоммерческих организаций (далее - СОНКО).</w:t>
      </w:r>
    </w:p>
    <w:p w:rsidR="00D139A1" w:rsidRPr="00A8277C" w:rsidRDefault="00D139A1" w:rsidP="00D139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На территории </w:t>
      </w:r>
      <w:proofErr w:type="spellStart"/>
      <w:r w:rsidRPr="00A8277C">
        <w:rPr>
          <w:rFonts w:ascii="Times New Roman" w:eastAsia="Times New Roman" w:hAnsi="Times New Roman" w:cs="Times New Roman"/>
          <w:sz w:val="32"/>
          <w:szCs w:val="32"/>
        </w:rPr>
        <w:t>Грайворонского</w:t>
      </w:r>
      <w:proofErr w:type="spellEnd"/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городского округа</w:t>
      </w:r>
      <w:r w:rsidRPr="00A8277C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>зарегистрированы 5 общественных некоммерческих организаций:</w:t>
      </w:r>
    </w:p>
    <w:p w:rsidR="00D139A1" w:rsidRPr="00A8277C" w:rsidRDefault="00D139A1" w:rsidP="00D139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 w:rsidRPr="00A8277C">
        <w:rPr>
          <w:rFonts w:ascii="Times New Roman" w:eastAsia="Times New Roman" w:hAnsi="Times New Roman" w:cs="Times New Roman"/>
          <w:sz w:val="32"/>
          <w:szCs w:val="32"/>
        </w:rPr>
        <w:t>Грайворонская</w:t>
      </w:r>
      <w:proofErr w:type="spellEnd"/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местная районная организация ветеранов (пенсионеров) войны, труда, Вооруженных Сил и правоохранительных органов; </w:t>
      </w:r>
    </w:p>
    <w:p w:rsidR="00D139A1" w:rsidRPr="00A8277C" w:rsidRDefault="00D139A1" w:rsidP="00D139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 w:rsidRPr="00A8277C">
        <w:rPr>
          <w:rFonts w:ascii="Times New Roman" w:eastAsia="Times New Roman" w:hAnsi="Times New Roman" w:cs="Times New Roman"/>
          <w:sz w:val="32"/>
          <w:szCs w:val="32"/>
        </w:rPr>
        <w:t>Грайворонская</w:t>
      </w:r>
      <w:proofErr w:type="spellEnd"/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местная организация «Всероссийское общество инвалидов»;</w:t>
      </w:r>
    </w:p>
    <w:p w:rsidR="00D139A1" w:rsidRPr="00A8277C" w:rsidRDefault="00D139A1" w:rsidP="00D139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>- Всероссийское общество «Красный крест»;</w:t>
      </w:r>
    </w:p>
    <w:p w:rsidR="00D139A1" w:rsidRPr="00A8277C" w:rsidRDefault="00D139A1" w:rsidP="00D139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 w:rsidRPr="00A8277C">
        <w:rPr>
          <w:rFonts w:ascii="Times New Roman" w:eastAsia="Times New Roman" w:hAnsi="Times New Roman" w:cs="Times New Roman"/>
          <w:sz w:val="32"/>
          <w:szCs w:val="32"/>
        </w:rPr>
        <w:t>Борисовская</w:t>
      </w:r>
      <w:proofErr w:type="spellEnd"/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местная организация Всероссийского общества слепых.</w:t>
      </w:r>
    </w:p>
    <w:p w:rsidR="00D139A1" w:rsidRPr="00A8277C" w:rsidRDefault="00D139A1" w:rsidP="00D139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>- «Союз пенсионеров России».</w:t>
      </w:r>
    </w:p>
    <w:p w:rsidR="00D139A1" w:rsidRPr="00A8277C" w:rsidRDefault="00D139A1" w:rsidP="00D139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ab/>
        <w:t>Бюджетом предусмотрено содержание указанных общественных организаций в 2019 году 1274 тысяч рублей. Израсходовано 878,1 тысяч рублей. Средства направляются на заработную плату и содержание.</w:t>
      </w:r>
    </w:p>
    <w:p w:rsidR="00AC0938" w:rsidRPr="00A8277C" w:rsidRDefault="00AC0938" w:rsidP="00AC0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A8277C">
        <w:rPr>
          <w:rFonts w:ascii="Times New Roman" w:eastAsia="Times New Roman" w:hAnsi="Times New Roman" w:cs="Times New Roman"/>
          <w:sz w:val="32"/>
          <w:szCs w:val="32"/>
          <w:u w:val="single"/>
        </w:rPr>
        <w:t>СЛАЙД 9</w:t>
      </w:r>
    </w:p>
    <w:p w:rsidR="005219E3" w:rsidRPr="00A8277C" w:rsidRDefault="009600E2" w:rsidP="00926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В рамках </w:t>
      </w:r>
      <w:r w:rsidRPr="00A8277C">
        <w:rPr>
          <w:rFonts w:ascii="Times New Roman" w:eastAsia="Times New Roman" w:hAnsi="Times New Roman" w:cs="Times New Roman"/>
          <w:b/>
          <w:sz w:val="32"/>
          <w:szCs w:val="32"/>
        </w:rPr>
        <w:t xml:space="preserve">подпрограммы </w:t>
      </w:r>
      <w:r w:rsidR="00926EB9" w:rsidRPr="00A8277C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26EB9" w:rsidRPr="00A8277C">
        <w:rPr>
          <w:rFonts w:ascii="Times New Roman" w:eastAsia="Times New Roman" w:hAnsi="Times New Roman" w:cs="Times New Roman"/>
          <w:sz w:val="32"/>
          <w:szCs w:val="32"/>
        </w:rPr>
        <w:t>предусмотрены</w:t>
      </w: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мероприятия, направленные на формирование доступной среды для инвалидов и других </w:t>
      </w:r>
      <w:proofErr w:type="spellStart"/>
      <w:r w:rsidRPr="00A8277C">
        <w:rPr>
          <w:rFonts w:ascii="Times New Roman" w:eastAsia="Times New Roman" w:hAnsi="Times New Roman" w:cs="Times New Roman"/>
          <w:sz w:val="32"/>
          <w:szCs w:val="32"/>
        </w:rPr>
        <w:t>маломобильных</w:t>
      </w:r>
      <w:proofErr w:type="spellEnd"/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групп населения, повышение уровня доступности объектов и услуг в приоритетных сферах жизнедеятельности, а также качества жизни инвалидов, интеграция их в современное общество.</w:t>
      </w:r>
      <w:r w:rsidR="00926EB9" w:rsidRPr="00A827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219E3" w:rsidRPr="00A8277C" w:rsidRDefault="00F04107" w:rsidP="005219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277C">
        <w:rPr>
          <w:rFonts w:ascii="Times New Roman" w:hAnsi="Times New Roman" w:cs="Times New Roman"/>
          <w:sz w:val="32"/>
          <w:szCs w:val="32"/>
        </w:rPr>
        <w:tab/>
        <w:t xml:space="preserve">На территории </w:t>
      </w:r>
      <w:proofErr w:type="spellStart"/>
      <w:r w:rsidRPr="00A8277C">
        <w:rPr>
          <w:rFonts w:ascii="Times New Roman" w:hAnsi="Times New Roman" w:cs="Times New Roman"/>
          <w:sz w:val="32"/>
          <w:szCs w:val="32"/>
        </w:rPr>
        <w:t>Грайворонского</w:t>
      </w:r>
      <w:proofErr w:type="spellEnd"/>
      <w:r w:rsidRPr="00A8277C">
        <w:rPr>
          <w:rFonts w:ascii="Times New Roman" w:hAnsi="Times New Roman" w:cs="Times New Roman"/>
          <w:sz w:val="32"/>
          <w:szCs w:val="32"/>
        </w:rPr>
        <w:t xml:space="preserve"> городского округа</w:t>
      </w:r>
      <w:r w:rsidR="005219E3" w:rsidRPr="00A8277C">
        <w:rPr>
          <w:rFonts w:ascii="Times New Roman" w:hAnsi="Times New Roman" w:cs="Times New Roman"/>
          <w:sz w:val="32"/>
          <w:szCs w:val="32"/>
        </w:rPr>
        <w:t xml:space="preserve"> проживает 4054 инвалидов, в том числе:  1 группы -403 человека;  2 группы -2582 человека;  3 группы -984; детей-инвалидов 82. Слепых и слабовидящих – 334, глухих и слабослышащих – 15, инвалидов с нарушением опорно-двигательного аппарата -43 человека, в том числе 20 – инвалидов – колясочников. Пожилых граждан 65 лет и старше- 4019 человек, количество семей с  детьми от 0 до 7 лет – 337.</w:t>
      </w:r>
    </w:p>
    <w:p w:rsidR="005219E3" w:rsidRPr="00A8277C" w:rsidRDefault="00F04107" w:rsidP="0052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8277C">
        <w:rPr>
          <w:rFonts w:ascii="Times New Roman" w:hAnsi="Times New Roman" w:cs="Times New Roman"/>
          <w:sz w:val="32"/>
          <w:szCs w:val="32"/>
        </w:rPr>
        <w:t>У</w:t>
      </w:r>
      <w:r w:rsidR="005219E3" w:rsidRPr="00A8277C">
        <w:rPr>
          <w:rFonts w:ascii="Times New Roman" w:hAnsi="Times New Roman" w:cs="Times New Roman"/>
          <w:sz w:val="32"/>
          <w:szCs w:val="32"/>
        </w:rPr>
        <w:t xml:space="preserve">твержден план мероприятий («дорожная карта») по повышению значений показателей доступности для инвалидов объектов и услуг в установленных сферах деятельности. Целью «дорожной карты» является обеспечение доступности, повышение эффективности и качества предоставления инвалидам услуг в сферах социальной защиты, труда, занятости, здравоохранения, образования, культуры, физической культуры и спорта, </w:t>
      </w:r>
      <w:r w:rsidR="005219E3" w:rsidRPr="00A8277C">
        <w:rPr>
          <w:rFonts w:ascii="Times New Roman" w:hAnsi="Times New Roman" w:cs="Times New Roman"/>
          <w:sz w:val="32"/>
          <w:szCs w:val="32"/>
        </w:rPr>
        <w:lastRenderedPageBreak/>
        <w:t>транспортного обслуживания, связи и информации, торговли, жилищно-коммунального хозяйства. Срок реализации «дорожной карты» - с 1 декабря 2015 года - до 2030 года. Уполномоченным органом по контролю реализации является управление социальной защиты населения.</w:t>
      </w:r>
    </w:p>
    <w:p w:rsidR="005219E3" w:rsidRPr="00A8277C" w:rsidRDefault="005219E3" w:rsidP="0052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8277C">
        <w:rPr>
          <w:rFonts w:ascii="Times New Roman" w:hAnsi="Times New Roman" w:cs="Times New Roman"/>
          <w:sz w:val="32"/>
          <w:szCs w:val="32"/>
        </w:rPr>
        <w:t xml:space="preserve">Всего в социальной инфраструктуре </w:t>
      </w:r>
      <w:proofErr w:type="spellStart"/>
      <w:r w:rsidRPr="00A8277C">
        <w:rPr>
          <w:rFonts w:ascii="Times New Roman" w:hAnsi="Times New Roman" w:cs="Times New Roman"/>
          <w:sz w:val="32"/>
          <w:szCs w:val="32"/>
        </w:rPr>
        <w:t>Грайворонского</w:t>
      </w:r>
      <w:proofErr w:type="spellEnd"/>
      <w:r w:rsidRPr="00A8277C">
        <w:rPr>
          <w:rFonts w:ascii="Times New Roman" w:hAnsi="Times New Roman" w:cs="Times New Roman"/>
          <w:sz w:val="32"/>
          <w:szCs w:val="32"/>
        </w:rPr>
        <w:t xml:space="preserve"> городского округа 404 объекта. 30 объектов внесены в Реестр объектов социальной инфраструктуры в приоритетных сферах жизнедеятельности инвалидов, являются «доступными условно» для различных категорий инвалидов, на каждый объект составлены паспорта доступности, информация размещена на Карте доступности </w:t>
      </w:r>
      <w:hyperlink r:id="rId5" w:history="1">
        <w:r w:rsidRPr="00A8277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A8277C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A8277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zhit</w:t>
        </w:r>
        <w:proofErr w:type="spellEnd"/>
        <w:r w:rsidRPr="00A8277C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A8277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vmeste</w:t>
        </w:r>
        <w:proofErr w:type="spellEnd"/>
        <w:r w:rsidRPr="00A8277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A8277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A8277C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  <w:r w:rsidRPr="00A8277C">
        <w:rPr>
          <w:rFonts w:ascii="Times New Roman" w:hAnsi="Times New Roman" w:cs="Times New Roman"/>
          <w:sz w:val="32"/>
          <w:szCs w:val="32"/>
        </w:rPr>
        <w:t>.</w:t>
      </w:r>
    </w:p>
    <w:p w:rsidR="00AE45DE" w:rsidRPr="00A8277C" w:rsidRDefault="00926EB9" w:rsidP="00521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Финансирования данной подпрограммы в 2019 году нет, так как в 2016 году было проведено устройство доступной среды в КЦСОН, а обеспечение доступности в </w:t>
      </w:r>
      <w:proofErr w:type="spellStart"/>
      <w:r w:rsidRPr="00A8277C">
        <w:rPr>
          <w:rFonts w:ascii="Times New Roman" w:eastAsia="Times New Roman" w:hAnsi="Times New Roman" w:cs="Times New Roman"/>
          <w:sz w:val="32"/>
          <w:szCs w:val="32"/>
        </w:rPr>
        <w:t>Козинском</w:t>
      </w:r>
      <w:proofErr w:type="spellEnd"/>
      <w:r w:rsidRPr="00A8277C">
        <w:rPr>
          <w:rFonts w:ascii="Times New Roman" w:eastAsia="Times New Roman" w:hAnsi="Times New Roman" w:cs="Times New Roman"/>
          <w:sz w:val="32"/>
          <w:szCs w:val="32"/>
        </w:rPr>
        <w:t xml:space="preserve"> центре предусмотрено в ходе капитального ремонта.</w:t>
      </w:r>
    </w:p>
    <w:p w:rsidR="00D139A1" w:rsidRPr="00A8277C" w:rsidRDefault="00D139A1" w:rsidP="00926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A8277C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СЛАЙД </w:t>
      </w:r>
      <w:r w:rsidR="00AC0938" w:rsidRPr="00A8277C">
        <w:rPr>
          <w:rFonts w:ascii="Times New Roman" w:eastAsia="Times New Roman" w:hAnsi="Times New Roman" w:cs="Times New Roman"/>
          <w:sz w:val="32"/>
          <w:szCs w:val="32"/>
          <w:u w:val="single"/>
        </w:rPr>
        <w:t>10</w:t>
      </w:r>
    </w:p>
    <w:p w:rsidR="00F04107" w:rsidRPr="00A8277C" w:rsidRDefault="00F04107" w:rsidP="00F04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8277C">
        <w:rPr>
          <w:rFonts w:ascii="Times New Roman" w:hAnsi="Times New Roman" w:cs="Times New Roman"/>
          <w:b/>
          <w:sz w:val="32"/>
          <w:szCs w:val="32"/>
        </w:rPr>
        <w:t xml:space="preserve">Подпрограмма 6 </w:t>
      </w:r>
      <w:r w:rsidRPr="00A8277C">
        <w:rPr>
          <w:rFonts w:ascii="Times New Roman" w:hAnsi="Times New Roman" w:cs="Times New Roman"/>
          <w:sz w:val="32"/>
          <w:szCs w:val="32"/>
        </w:rPr>
        <w:t xml:space="preserve">«Обеспечение реализации муниципальной программы» предусматривает финансирование </w:t>
      </w:r>
      <w:proofErr w:type="gramStart"/>
      <w:r w:rsidRPr="00A8277C">
        <w:rPr>
          <w:rFonts w:ascii="Times New Roman" w:hAnsi="Times New Roman" w:cs="Times New Roman"/>
          <w:sz w:val="32"/>
          <w:szCs w:val="32"/>
        </w:rPr>
        <w:t>оплаты труда специалистов управления социальной защиты населения</w:t>
      </w:r>
      <w:proofErr w:type="gramEnd"/>
      <w:r w:rsidRPr="00A8277C">
        <w:rPr>
          <w:rFonts w:ascii="Times New Roman" w:hAnsi="Times New Roman" w:cs="Times New Roman"/>
          <w:sz w:val="32"/>
          <w:szCs w:val="32"/>
        </w:rPr>
        <w:t>. В 2019 году смета расходов состав</w:t>
      </w:r>
      <w:r w:rsidR="00247FC1" w:rsidRPr="00A8277C">
        <w:rPr>
          <w:rFonts w:ascii="Times New Roman" w:hAnsi="Times New Roman" w:cs="Times New Roman"/>
          <w:sz w:val="32"/>
          <w:szCs w:val="32"/>
        </w:rPr>
        <w:t>ляет</w:t>
      </w:r>
      <w:r w:rsidRPr="00A8277C">
        <w:rPr>
          <w:rFonts w:ascii="Times New Roman" w:hAnsi="Times New Roman" w:cs="Times New Roman"/>
          <w:sz w:val="32"/>
          <w:szCs w:val="32"/>
        </w:rPr>
        <w:t xml:space="preserve"> 9,3</w:t>
      </w:r>
      <w:r w:rsidR="00247FC1" w:rsidRPr="00A827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7FC1" w:rsidRPr="00A8277C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247FC1" w:rsidRPr="00A8277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247FC1" w:rsidRPr="00A8277C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247FC1" w:rsidRPr="00A8277C">
        <w:rPr>
          <w:rFonts w:ascii="Times New Roman" w:hAnsi="Times New Roman" w:cs="Times New Roman"/>
          <w:sz w:val="32"/>
          <w:szCs w:val="32"/>
        </w:rPr>
        <w:t>, израсходовано</w:t>
      </w:r>
      <w:r w:rsidR="003A28BE" w:rsidRPr="00A8277C">
        <w:rPr>
          <w:rFonts w:ascii="Times New Roman" w:hAnsi="Times New Roman" w:cs="Times New Roman"/>
          <w:sz w:val="32"/>
          <w:szCs w:val="32"/>
        </w:rPr>
        <w:t xml:space="preserve"> 6,9 млн.руб.</w:t>
      </w:r>
      <w:r w:rsidR="00247FC1" w:rsidRPr="00A8277C">
        <w:rPr>
          <w:rFonts w:ascii="Times New Roman" w:hAnsi="Times New Roman" w:cs="Times New Roman"/>
          <w:sz w:val="32"/>
          <w:szCs w:val="32"/>
        </w:rPr>
        <w:t xml:space="preserve"> </w:t>
      </w:r>
      <w:r w:rsidRPr="00A8277C">
        <w:rPr>
          <w:rFonts w:ascii="Times New Roman" w:hAnsi="Times New Roman" w:cs="Times New Roman"/>
          <w:sz w:val="32"/>
          <w:szCs w:val="32"/>
        </w:rPr>
        <w:t xml:space="preserve"> Средняя заработная плата составляет 2</w:t>
      </w:r>
      <w:r w:rsidR="003A28BE" w:rsidRPr="00A8277C">
        <w:rPr>
          <w:rFonts w:ascii="Times New Roman" w:hAnsi="Times New Roman" w:cs="Times New Roman"/>
          <w:sz w:val="32"/>
          <w:szCs w:val="32"/>
        </w:rPr>
        <w:t>3920</w:t>
      </w:r>
      <w:r w:rsidRPr="00A8277C">
        <w:rPr>
          <w:rFonts w:ascii="Times New Roman" w:hAnsi="Times New Roman" w:cs="Times New Roman"/>
          <w:sz w:val="32"/>
          <w:szCs w:val="32"/>
        </w:rPr>
        <w:t xml:space="preserve"> руб., из 19 специалистов УСЗН 17 имеют высше</w:t>
      </w:r>
      <w:r w:rsidR="00247FC1" w:rsidRPr="00A8277C">
        <w:rPr>
          <w:rFonts w:ascii="Times New Roman" w:hAnsi="Times New Roman" w:cs="Times New Roman"/>
          <w:sz w:val="32"/>
          <w:szCs w:val="32"/>
        </w:rPr>
        <w:t xml:space="preserve">е профессиональное образование, 2 – среднее профессиональное. </w:t>
      </w:r>
      <w:r w:rsidRPr="00A8277C">
        <w:rPr>
          <w:rFonts w:ascii="Times New Roman" w:hAnsi="Times New Roman" w:cs="Times New Roman"/>
          <w:sz w:val="32"/>
          <w:szCs w:val="32"/>
        </w:rPr>
        <w:t>Средний возраст 3</w:t>
      </w:r>
      <w:r w:rsidR="00247FC1" w:rsidRPr="00A8277C">
        <w:rPr>
          <w:rFonts w:ascii="Times New Roman" w:hAnsi="Times New Roman" w:cs="Times New Roman"/>
          <w:sz w:val="32"/>
          <w:szCs w:val="32"/>
        </w:rPr>
        <w:t>9</w:t>
      </w:r>
      <w:r w:rsidRPr="00A8277C">
        <w:rPr>
          <w:rFonts w:ascii="Times New Roman" w:hAnsi="Times New Roman" w:cs="Times New Roman"/>
          <w:sz w:val="32"/>
          <w:szCs w:val="32"/>
        </w:rPr>
        <w:t xml:space="preserve"> лет. </w:t>
      </w:r>
      <w:r w:rsidR="00CD375F" w:rsidRPr="00A8277C">
        <w:rPr>
          <w:rFonts w:ascii="Times New Roman" w:hAnsi="Times New Roman" w:cs="Times New Roman"/>
          <w:sz w:val="32"/>
          <w:szCs w:val="32"/>
        </w:rPr>
        <w:t xml:space="preserve"> Специалисты, по мере изменений при назначении мер социальной поддержки, регулярно участвуют в обучающих семинарах, </w:t>
      </w:r>
      <w:r w:rsidR="00231045" w:rsidRPr="00A8277C">
        <w:rPr>
          <w:rFonts w:ascii="Times New Roman" w:hAnsi="Times New Roman" w:cs="Times New Roman"/>
          <w:sz w:val="32"/>
          <w:szCs w:val="32"/>
        </w:rPr>
        <w:t xml:space="preserve">5 человек </w:t>
      </w:r>
      <w:r w:rsidR="00CD375F" w:rsidRPr="00A8277C">
        <w:rPr>
          <w:rFonts w:ascii="Times New Roman" w:hAnsi="Times New Roman" w:cs="Times New Roman"/>
          <w:sz w:val="32"/>
          <w:szCs w:val="32"/>
        </w:rPr>
        <w:t>повы</w:t>
      </w:r>
      <w:r w:rsidR="00231045" w:rsidRPr="00A8277C">
        <w:rPr>
          <w:rFonts w:ascii="Times New Roman" w:hAnsi="Times New Roman" w:cs="Times New Roman"/>
          <w:sz w:val="32"/>
          <w:szCs w:val="32"/>
        </w:rPr>
        <w:t>сили</w:t>
      </w:r>
      <w:r w:rsidR="00CD375F" w:rsidRPr="00A8277C">
        <w:rPr>
          <w:rFonts w:ascii="Times New Roman" w:hAnsi="Times New Roman" w:cs="Times New Roman"/>
          <w:sz w:val="32"/>
          <w:szCs w:val="32"/>
        </w:rPr>
        <w:t xml:space="preserve"> квалификацию</w:t>
      </w:r>
      <w:r w:rsidR="00231045" w:rsidRPr="00A8277C">
        <w:rPr>
          <w:rFonts w:ascii="Times New Roman" w:hAnsi="Times New Roman" w:cs="Times New Roman"/>
          <w:sz w:val="32"/>
          <w:szCs w:val="32"/>
        </w:rPr>
        <w:t>, 2 прошли переподготовку.</w:t>
      </w:r>
      <w:r w:rsidR="00CD375F" w:rsidRPr="00A8277C">
        <w:rPr>
          <w:rFonts w:ascii="Times New Roman" w:hAnsi="Times New Roman" w:cs="Times New Roman"/>
          <w:sz w:val="32"/>
          <w:szCs w:val="32"/>
        </w:rPr>
        <w:t xml:space="preserve"> </w:t>
      </w:r>
      <w:r w:rsidR="00231045" w:rsidRPr="00A8277C">
        <w:rPr>
          <w:rFonts w:ascii="Times New Roman" w:hAnsi="Times New Roman" w:cs="Times New Roman"/>
          <w:sz w:val="32"/>
          <w:szCs w:val="32"/>
        </w:rPr>
        <w:t xml:space="preserve">С 2018 года внедрена  Единая Государственная Информационная Система Социального Обслуживания (ЕГИССО). Ежедневно актуализируются базы данных получателей, ежемесячно обновляется региональный регистр. С апреля 2019 года специалисты УСЗН поэтапно перешли на единую базу данных «Адресная социальная помощь» (АСП </w:t>
      </w:r>
      <w:proofErr w:type="spellStart"/>
      <w:r w:rsidR="00231045" w:rsidRPr="00A8277C">
        <w:rPr>
          <w:rFonts w:ascii="Times New Roman" w:hAnsi="Times New Roman" w:cs="Times New Roman"/>
          <w:sz w:val="32"/>
          <w:szCs w:val="32"/>
        </w:rPr>
        <w:t>net</w:t>
      </w:r>
      <w:proofErr w:type="spellEnd"/>
      <w:r w:rsidR="00231045" w:rsidRPr="00A8277C">
        <w:rPr>
          <w:rFonts w:ascii="Times New Roman" w:hAnsi="Times New Roman" w:cs="Times New Roman"/>
          <w:sz w:val="32"/>
          <w:szCs w:val="32"/>
        </w:rPr>
        <w:t xml:space="preserve">), успешно проведена конвертация данных получателей из прошлых баз данных. При назначении мер социальной поддержки соблюдаются требования </w:t>
      </w:r>
      <w:r w:rsidR="00E76125" w:rsidRPr="00A8277C">
        <w:rPr>
          <w:rFonts w:ascii="Times New Roman" w:hAnsi="Times New Roman" w:cs="Times New Roman"/>
          <w:sz w:val="32"/>
          <w:szCs w:val="32"/>
        </w:rPr>
        <w:t>Закона Российской Федерации  от 27 июля 2006 года №152-ФЗ «О персональных данных».</w:t>
      </w:r>
    </w:p>
    <w:p w:rsidR="00AE45DE" w:rsidRPr="00A8277C" w:rsidRDefault="00AE45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AE45DE" w:rsidRPr="00A8277C" w:rsidSect="009600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191"/>
    <w:multiLevelType w:val="multilevel"/>
    <w:tmpl w:val="EE98E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A30B0"/>
    <w:multiLevelType w:val="multilevel"/>
    <w:tmpl w:val="33F46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FB0CBA"/>
    <w:multiLevelType w:val="multilevel"/>
    <w:tmpl w:val="CE868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A5360"/>
    <w:multiLevelType w:val="multilevel"/>
    <w:tmpl w:val="8F6A7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203152"/>
    <w:multiLevelType w:val="multilevel"/>
    <w:tmpl w:val="B6C8B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384528"/>
    <w:multiLevelType w:val="multilevel"/>
    <w:tmpl w:val="A306A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08757B"/>
    <w:multiLevelType w:val="multilevel"/>
    <w:tmpl w:val="972E5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F67C24"/>
    <w:multiLevelType w:val="multilevel"/>
    <w:tmpl w:val="A02C3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3D1FAC"/>
    <w:multiLevelType w:val="multilevel"/>
    <w:tmpl w:val="6A12A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2B066F"/>
    <w:multiLevelType w:val="multilevel"/>
    <w:tmpl w:val="23E69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AB019A"/>
    <w:multiLevelType w:val="multilevel"/>
    <w:tmpl w:val="55528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0E4D47"/>
    <w:multiLevelType w:val="multilevel"/>
    <w:tmpl w:val="CC08D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684A69"/>
    <w:multiLevelType w:val="multilevel"/>
    <w:tmpl w:val="D9203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4C6F19"/>
    <w:multiLevelType w:val="multilevel"/>
    <w:tmpl w:val="DDC8F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564D3F"/>
    <w:multiLevelType w:val="multilevel"/>
    <w:tmpl w:val="540E3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476160"/>
    <w:multiLevelType w:val="multilevel"/>
    <w:tmpl w:val="CE8EB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D6220F"/>
    <w:multiLevelType w:val="multilevel"/>
    <w:tmpl w:val="A658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A8284E"/>
    <w:multiLevelType w:val="multilevel"/>
    <w:tmpl w:val="0A62C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C155D8"/>
    <w:multiLevelType w:val="multilevel"/>
    <w:tmpl w:val="29B6A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5"/>
  </w:num>
  <w:num w:numId="10">
    <w:abstractNumId w:val="9"/>
  </w:num>
  <w:num w:numId="11">
    <w:abstractNumId w:val="1"/>
  </w:num>
  <w:num w:numId="12">
    <w:abstractNumId w:val="6"/>
  </w:num>
  <w:num w:numId="13">
    <w:abstractNumId w:val="0"/>
  </w:num>
  <w:num w:numId="14">
    <w:abstractNumId w:val="7"/>
  </w:num>
  <w:num w:numId="15">
    <w:abstractNumId w:val="18"/>
  </w:num>
  <w:num w:numId="16">
    <w:abstractNumId w:val="10"/>
  </w:num>
  <w:num w:numId="17">
    <w:abstractNumId w:val="13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5DE"/>
    <w:rsid w:val="00212B9D"/>
    <w:rsid w:val="00231045"/>
    <w:rsid w:val="00247FC1"/>
    <w:rsid w:val="00294AA3"/>
    <w:rsid w:val="002C39F6"/>
    <w:rsid w:val="00307EB7"/>
    <w:rsid w:val="003A28BE"/>
    <w:rsid w:val="003E6881"/>
    <w:rsid w:val="00512E9C"/>
    <w:rsid w:val="005219E3"/>
    <w:rsid w:val="007417EB"/>
    <w:rsid w:val="00872573"/>
    <w:rsid w:val="00925E76"/>
    <w:rsid w:val="00926EB9"/>
    <w:rsid w:val="009600E2"/>
    <w:rsid w:val="0096577B"/>
    <w:rsid w:val="00A04118"/>
    <w:rsid w:val="00A4706A"/>
    <w:rsid w:val="00A8277C"/>
    <w:rsid w:val="00AC0938"/>
    <w:rsid w:val="00AE45DE"/>
    <w:rsid w:val="00B05375"/>
    <w:rsid w:val="00C4334D"/>
    <w:rsid w:val="00CA0A68"/>
    <w:rsid w:val="00CA6220"/>
    <w:rsid w:val="00CD375F"/>
    <w:rsid w:val="00D139A1"/>
    <w:rsid w:val="00E76125"/>
    <w:rsid w:val="00EC7893"/>
    <w:rsid w:val="00EE0B82"/>
    <w:rsid w:val="00EF0582"/>
    <w:rsid w:val="00F04107"/>
    <w:rsid w:val="00FB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9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hit-vmes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2019-11-21T11:49:00Z</cp:lastPrinted>
  <dcterms:created xsi:type="dcterms:W3CDTF">2019-11-20T06:43:00Z</dcterms:created>
  <dcterms:modified xsi:type="dcterms:W3CDTF">2019-11-27T11:12:00Z</dcterms:modified>
</cp:coreProperties>
</file>