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9587687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725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5"/>
        <w:jc w:val="both"/>
        <w:rPr>
          <w:sz w:val="22"/>
        </w:rPr>
      </w:pPr>
      <w:r>
        <w:rPr>
          <w:b/>
          <w:sz w:val="22"/>
          <w:szCs w:val="18"/>
        </w:rPr>
        <w:t xml:space="preserve">«_09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_556_</w:t>
      </w:r>
      <w:r>
        <w:rPr>
          <w:sz w:val="22"/>
        </w:rPr>
      </w:r>
      <w:r/>
    </w:p>
    <w:p>
      <w:pPr>
        <w:pStyle w:val="725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от 28 декабря 2018 года № 21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5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Грайворонского городского округа от 25 ноября 2019 </w:t>
      </w:r>
      <w:r>
        <w:rPr>
          <w:sz w:val="28"/>
          <w:szCs w:val="28"/>
        </w:rPr>
        <w:t xml:space="preserve">года № 729 «Об утверждении Порядка разработки и оценки эффективности муниципальных программ Грайворонского городского округа», а также с целью совершенствования и развития форм участия жителей в общественном самоуправлении Грайворонского городского округа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725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постановление администрации  Грайворонского городского округа от 28 декабря 2018 года № 21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муниципальной программы Грайворонского городского округа «Развитие общественного самоуправления на территории Грайворонского городского округа на 2019-2021 годы» (далее – Программа):</w:t>
      </w:r>
      <w:r>
        <w:rPr>
          <w:sz w:val="28"/>
          <w:szCs w:val="28"/>
        </w:rPr>
      </w:r>
      <w:r/>
    </w:p>
    <w:p>
      <w:pPr>
        <w:pStyle w:val="725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заголовке к тексту постановления, в пункте 1 постановления слова «на 2019-2021 годы» </w:t>
      </w:r>
      <w:r>
        <w:rPr>
          <w:sz w:val="28"/>
          <w:szCs w:val="28"/>
        </w:rPr>
        <w:t xml:space="preserve">исключить</w:t>
      </w:r>
      <w:r>
        <w:rPr>
          <w:sz w:val="28"/>
          <w:szCs w:val="28"/>
        </w:rPr>
        <w:t xml:space="preserve">;</w:t>
      </w:r>
      <w:r/>
    </w:p>
    <w:p>
      <w:pPr>
        <w:pStyle w:val="725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 xml:space="preserve">«Развитие общественного самоуправления на территории Грайворонского городского округа», утвержденную в п</w:t>
      </w:r>
      <w:r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выше</w:t>
      </w:r>
      <w:r>
        <w:rPr>
          <w:sz w:val="28"/>
          <w:szCs w:val="28"/>
        </w:rPr>
        <w:t xml:space="preserve">названного постановления, изложить в редакции согласно приложению к настоящему постановлению.</w:t>
      </w:r>
      <w:r/>
    </w:p>
    <w:p>
      <w:pPr>
        <w:pStyle w:val="725"/>
        <w:ind w:right="-1" w:firstLine="708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5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</w:t>
      </w:r>
      <w:r>
        <w:rPr>
          <w:sz w:val="28"/>
          <w:szCs w:val="28"/>
        </w:rPr>
        <w:t xml:space="preserve">оставляю за собой</w:t>
      </w:r>
      <w:r>
        <w:rPr>
          <w:sz w:val="28"/>
          <w:szCs w:val="28"/>
        </w:rPr>
        <w:t xml:space="preserve">.</w:t>
      </w:r>
      <w:r/>
    </w:p>
    <w:p>
      <w:pPr>
        <w:pStyle w:val="72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2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5"/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Приложение </w:t>
      </w:r>
      <w:r/>
    </w:p>
    <w:p>
      <w:pPr>
        <w:pStyle w:val="725"/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5"/>
        <w:ind w:left="495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УТВЕРЖДЕНА</w:t>
      </w:r>
      <w:r>
        <w:rPr>
          <w:sz w:val="28"/>
          <w:szCs w:val="28"/>
        </w:rPr>
      </w:r>
      <w:r/>
    </w:p>
    <w:p>
      <w:pPr>
        <w:pStyle w:val="725"/>
        <w:ind w:left="495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администрации Грайворонского городского округа</w:t>
      </w:r>
      <w:r>
        <w:rPr>
          <w:sz w:val="28"/>
          <w:szCs w:val="28"/>
        </w:rPr>
      </w:r>
      <w:r/>
    </w:p>
    <w:p>
      <w:pPr>
        <w:pStyle w:val="725"/>
        <w:ind w:left="495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«_09_»_августа_2022 года №_556_</w:t>
      </w:r>
      <w:r>
        <w:rPr>
          <w:sz w:val="28"/>
          <w:szCs w:val="28"/>
        </w:rPr>
      </w:r>
      <w:r/>
    </w:p>
    <w:p>
      <w:pPr>
        <w:pStyle w:val="72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</w:t>
      </w:r>
      <w:r/>
    </w:p>
    <w:p>
      <w:pPr>
        <w:pStyle w:val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/>
    </w:p>
    <w:p>
      <w:pPr>
        <w:pStyle w:val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общественного самоуправления </w:t>
        <w:br/>
        <w:t xml:space="preserve">на территории Грайворонского городского округа»</w:t>
      </w:r>
      <w:r/>
    </w:p>
    <w:p>
      <w:pPr>
        <w:pStyle w:val="7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</w:t>
      </w:r>
      <w:r/>
    </w:p>
    <w:p>
      <w:pPr>
        <w:pStyle w:val="725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общественного самоуправления </w:t>
        <w:br/>
        <w:t xml:space="preserve">на территории Грайворонского городского округа»</w:t>
      </w:r>
      <w:r>
        <w:rPr>
          <w:sz w:val="28"/>
          <w:szCs w:val="28"/>
        </w:rPr>
      </w:r>
      <w:r/>
    </w:p>
    <w:p>
      <w:pPr>
        <w:pStyle w:val="725"/>
        <w:contextualSpacing/>
        <w:jc w:val="center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>
        <w:trPr/>
        <w:tc>
          <w:tcPr>
            <w:gridSpan w:val="2"/>
            <w:tcW w:w="9356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программы: «Развитие общественного самоуправления на территории Грайворонского городского округа»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 xml:space="preserve">муниципальная п</w:t>
            </w:r>
            <w:r>
              <w:rPr>
                <w:sz w:val="28"/>
                <w:szCs w:val="28"/>
              </w:rPr>
              <w:t xml:space="preserve">рограмма)</w:t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Ответственный исполнитель муниципальной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/>
            <w:bookmarkStart w:id="0" w:name="_GoBack"/>
            <w:r/>
            <w:bookmarkEnd w:id="0"/>
            <w:r>
              <w:rPr>
                <w:sz w:val="28"/>
                <w:szCs w:val="28"/>
              </w:rPr>
              <w:t xml:space="preserve">аппарат главы администрации </w:t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Грайворонского городского округа</w:t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западное территориальное управление администрации Грайворонского городского округа;</w:t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восточное территориальное управление администрации Грайворонского городского округа;</w:t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депутатов Грайворонского городского округа.</w:t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западное территориальное управление администрации Грайворонского городского округа;</w:t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восточное территориальное управление администрации Грайворонского городского округа;</w:t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депутатов Грайворонского городского округа.</w:t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Цель муниципальной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и развитие форм участия жителей в общественном самоуправлении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принятии социально значимых решений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территории Грайворонского городского округа</w:t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Задачи муниципальной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рограммы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механизма поддержки и взаимодействия органов местного самоуправления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населением округа по решению общественно-значимых вопросов.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Выявление общественно-инициативных граждан, координация и содействие развитию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их деятельности в сфере общественного самоуправления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условий для эффективного решения органами общественного самоуправления проблем самоуправляемых территорий.</w:t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Содействие формированию на территории округа развитой сети институтов гражданского общества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. Создание условий для открытого диалога между гражданами и местным самоуправлением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. Стимулирование органов общественного самоуправления путем проведения ежегодных конкурсов социально-значимых проектов среди жителей округа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Повышение результативности и обеспечение   высокой </w:t>
            </w:r>
            <w:r>
              <w:rPr>
                <w:sz w:val="28"/>
                <w:szCs w:val="28"/>
              </w:rPr>
              <w:t xml:space="preserve">эффективности работы органов местного самоуправления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Этапы и сроки реализации 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муниципальной программы</w:t>
            </w:r>
            <w:r>
              <w:rPr>
                <w:bCs/>
                <w:sz w:val="28"/>
                <w:szCs w:val="28"/>
              </w:rPr>
              <w:t xml:space="preserve"> осуществляется в 2 этапа: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этап - 2019-2021 годы;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этап - 2022-2026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реализуются на протяжении всего срока её реализации.</w:t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Объем бюджетных ассигнований муниципальной программы </w:t>
              <w:br/>
              <w:t xml:space="preserve">за счет средств муниципального  бюджета </w:t>
            </w:r>
            <w:r>
              <w:rPr>
                <w:sz w:val="28"/>
                <w:szCs w:val="28"/>
                <w:lang w:bidi="ru-RU"/>
              </w:rPr>
              <w:br/>
            </w:r>
            <w:r>
              <w:rPr>
                <w:sz w:val="28"/>
                <w:szCs w:val="28"/>
                <w:lang w:bidi="ru-RU"/>
              </w:rPr>
              <w:t xml:space="preserve">(с расшифровкой плановых объемов бюджетных ассигнований </w:t>
            </w:r>
            <w:r>
              <w:rPr>
                <w:sz w:val="28"/>
                <w:szCs w:val="28"/>
                <w:lang w:bidi="ru-RU"/>
              </w:rPr>
              <w:br/>
            </w:r>
            <w:r>
              <w:rPr>
                <w:sz w:val="28"/>
                <w:szCs w:val="28"/>
                <w:lang w:bidi="ru-RU"/>
              </w:rPr>
              <w:t xml:space="preserve">по годам </w:t>
            </w:r>
            <w:r>
              <w:rPr>
                <w:sz w:val="28"/>
                <w:szCs w:val="28"/>
                <w:lang w:bidi="ru-RU"/>
              </w:rPr>
              <w:br/>
            </w:r>
            <w:r>
              <w:rPr>
                <w:sz w:val="28"/>
                <w:szCs w:val="28"/>
                <w:lang w:bidi="ru-RU"/>
              </w:rPr>
              <w:t xml:space="preserve">ее реализации)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в 2019 - 2026 годах за счет всех источников финансирования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33 089 000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Грайворонского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200 000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350 000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1 620 000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4 339 000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6 520 000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6 520 000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6 770 000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6 770 000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left="57" w:right="57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Конечные р</w:t>
            </w:r>
            <w:r>
              <w:rPr>
                <w:sz w:val="28"/>
                <w:szCs w:val="28"/>
                <w:lang w:bidi="ru-RU"/>
              </w:rPr>
              <w:t xml:space="preserve">езультаты муниципальной программы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 территории Грайворонского городского округа сформированы территориальные единицы общественного самоуправления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(уличные, дворовые комитеты)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Организована работа 13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ти Советов по развитию территорий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Избраны председатели уличных и дворовых комитетов, назначены старосты сельских населенных пунктов.</w:t>
            </w:r>
            <w:r/>
          </w:p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Доля ТОС, вовлеченных в участие в конкурсах всех уровней от общего числа ТОС округа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- 50%.</w:t>
            </w:r>
            <w:r/>
          </w:p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Доля старост сельского населенного пункта, вовлеченных в участие в конкурсах всех уровней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общего числа старост округа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- 90%.</w:t>
            </w:r>
            <w:r/>
          </w:p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. Доля некоммерческих организаций, принявших участие в конкурсах грантовой поддержки  регионального и федерального уровней, от общего числа некоммерческих организаций округа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- 50%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25"/>
              <w:contextualSpacing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. Доля жителей Грайворонского городского округа, вовлеченных в деятельность общественного самоуправления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- 90% от числа жителей Грайворонского городского округа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25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52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 xml:space="preserve"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color w:val="000000"/>
          <w:sz w:val="28"/>
          <w:szCs w:val="28"/>
        </w:rPr>
      </w:r>
      <w:r/>
    </w:p>
    <w:p>
      <w:pPr>
        <w:pStyle w:val="725"/>
        <w:contextualSpacing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5"/>
        <w:contextual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Местное самоуправление в Российской Федерации составляет одну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основ конституционного строя. Его положение в политической системе российского общества опре</w:t>
      </w:r>
      <w:r>
        <w:rPr>
          <w:color w:val="000000"/>
          <w:sz w:val="28"/>
          <w:szCs w:val="28"/>
        </w:rPr>
        <w:t xml:space="preserve">деляется тем, что местное самоуправление наиболее приближено к населению.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  <w:r/>
    </w:p>
    <w:p>
      <w:pPr>
        <w:pStyle w:val="725"/>
        <w:contextualSpacing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Общественное самоуправление – гражданский институт, обеспечивающий участие представителей различных групп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решении проблем и удовлетворении потребностей определенной территории. </w:t>
      </w:r>
      <w:r>
        <w:rPr>
          <w:color w:val="000000"/>
          <w:sz w:val="28"/>
          <w:szCs w:val="28"/>
        </w:rPr>
        <w:t xml:space="preserve">Взаимодействие органов местного самоуправления и общественного сообщества подразумевает, что они партнеры в достижении общей цели: повышение уровня и качества жизни населения. 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окончанию реализации первого этапа программы «Развитие общественного самоуправления на территории Грайворонского городского округа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общественное самоуправление округа выглядит следующим образом.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единиц общественного самоуправления выделены территории внутри округа с учетом </w:t>
      </w:r>
      <w:r>
        <w:rPr>
          <w:sz w:val="28"/>
          <w:szCs w:val="28"/>
        </w:rPr>
        <w:t xml:space="preserve">административно-территориального деления, исторических, культурных, социально-экономических, коммунальных и иных особенностей территории, всего 12 сельских и 1 городская территория. Данные территории представляют собой внутренне целостные сегменты округа. 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самоуправления – часть территории округа, на которой граждане осуществляют общественное самоуправление по месту их жительства или деятельности.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самоуправления возглавляют территориальные Советы – высшие органы общественного самоуправления. Соответственно всего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 сформирован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13 Советов территорий.</w:t>
      </w:r>
      <w:r/>
    </w:p>
    <w:p>
      <w:pPr>
        <w:pStyle w:val="725"/>
        <w:contextualSpacing/>
        <w:ind w:firstLine="709"/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Председателем Совета территории назначается депутат Совета депутатов Грайворонского городского округа, избранный на данной территории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одномандатному избирательному округу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или активный житель территории, заслуживший авторитет среди жителей.</w:t>
      </w:r>
      <w:r>
        <w:rPr>
          <w:i/>
          <w:color w:val="C00000"/>
          <w:sz w:val="28"/>
          <w:szCs w:val="28"/>
        </w:rPr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территорий самоуправления орга</w:t>
      </w:r>
      <w:r>
        <w:rPr>
          <w:sz w:val="28"/>
          <w:szCs w:val="28"/>
        </w:rPr>
        <w:t xml:space="preserve">нично вписываются органы ТОС, призванные реализовывать интересы граждан, проживающих на данной территории. В рамках реализации первого этапа Программы на территории, закреплённой за тем или иным ТОС, исходя из особенностей населенного пункта, сформированы </w:t>
      </w:r>
      <w:r>
        <w:rPr>
          <w:sz w:val="28"/>
          <w:szCs w:val="28"/>
        </w:rPr>
        <w:t xml:space="preserve">уличные и дворовые комитеты – первичное звено общественного самоуправления.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Уличные комитеты сформированы из жильцов той или иной улицы. Членами уличного комитета из своего состава избран старший – председатель уличного комитета, </w:t>
      </w:r>
      <w:r>
        <w:rPr>
          <w:sz w:val="28"/>
          <w:szCs w:val="28"/>
        </w:rPr>
        <w:t xml:space="preserve">который организует работу уличного комитета.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Дворовые комитеты сформированы также по территориальному</w:t>
      </w:r>
      <w:r>
        <w:rPr>
          <w:sz w:val="28"/>
          <w:szCs w:val="28"/>
        </w:rPr>
        <w:t xml:space="preserve"> принципу, объединяя жильцов нескольких дворов, расположенных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соседству. Жильцами также избран старший – председатель дворового комитета, который организует работу дворового комитета.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Дворовые и уличные комитеты входят в состав ТОС. Председатель ТОС вместе с дворовыми и уличными комитетами осуществляют общественное самоуправление на вверенной территории и входят в состав Совета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развитию территории.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Грайворонского городского округа с малой численностью населения и удаленностью от административного центра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взаимодействия органов местного самоуправления и жителей населенного пункта при решении вопросов местного значения назначены </w:t>
      </w:r>
      <w:r>
        <w:rPr>
          <w:sz w:val="28"/>
          <w:szCs w:val="28"/>
        </w:rPr>
        <w:t xml:space="preserve">старосты сельского населенного пункта. 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территориального Совета также вошел весь актив данной территории: предпринима</w:t>
      </w:r>
      <w:r>
        <w:rPr>
          <w:sz w:val="28"/>
          <w:szCs w:val="28"/>
        </w:rPr>
        <w:t xml:space="preserve">тели, семейный врач, старшие участковые инспектора, директора школ, заведующие ДОУ, директора ДК, представители общественных организаций, представители почтовых отделений, представители органов социальной защиты населения, настоятель храма, расположенного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данной территории.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необходима для дальнейшего развития и совершенствования форм участия жителей в местном самоуправлении и принятии социально значимых решений, выявления общественно-инициативных граждан, координации и содействия развитию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деятельности в сфере общественного самоуправления, создания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открытого диалога между гражданами и местным самоуправлением.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общественным самоуправлением, некоммерческие организации (НКО) являются о</w:t>
      </w:r>
      <w:r>
        <w:rPr>
          <w:sz w:val="28"/>
          <w:szCs w:val="28"/>
        </w:rPr>
        <w:t xml:space="preserve">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и осуществляют деятельность, направленную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решение социальных проблем, развитие гражданского общества.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Отражая интересы различных групп населения, социально ориентированные НКО играют значимую роль в развитии общества, принимают участие в мероприятиях, призванных улучшить уровень жизни жителей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Грайворонского городского округа осуществ</w:t>
      </w:r>
      <w:r>
        <w:rPr>
          <w:sz w:val="28"/>
          <w:szCs w:val="28"/>
        </w:rPr>
        <w:t xml:space="preserve">ляют свою деятельность 44 НКО. </w:t>
      </w:r>
      <w:r>
        <w:rPr>
          <w:sz w:val="28"/>
          <w:szCs w:val="28"/>
        </w:rPr>
        <w:t xml:space="preserve">Одна из задач данной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</w:t>
      </w:r>
      <w:r>
        <w:rPr>
          <w:sz w:val="28"/>
          <w:szCs w:val="28"/>
          <w:lang w:bidi="ru-RU"/>
        </w:rPr>
        <w:t xml:space="preserve">оздать условия для эффективной деятельности и развития некоммерческих организации.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тогом развития общественного самоуправления должно стать повышение эффективности решения всего комплекса вопросов местного значения; учет и воплощение в жизнь пожеланий граждан, живущих либо работающих на конкретной территории. В конечном счете, настоящая </w:t>
      </w:r>
      <w:r>
        <w:rPr>
          <w:sz w:val="28"/>
          <w:szCs w:val="28"/>
        </w:rPr>
        <w:t xml:space="preserve">муниципальная п</w:t>
      </w:r>
      <w:r>
        <w:rPr>
          <w:sz w:val="28"/>
          <w:szCs w:val="28"/>
        </w:rPr>
        <w:t xml:space="preserve">рограмма призвана сосредоточить усилия сообщества городского округа и реализовать все потенциальные возможности института общественного самоуправления в деле повышения качества жизни граждан.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программа предусматривает совершенствование формы общественного самоуправления Грайворонского городского округа, путем: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проведения ревизии работы территориального общественного самоуправления в округе;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формирования системы материального и нематериального стимулирования субъектов общественного самоуправления;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проведения мероприятий в населенных пунктах, призванных налаживать и развивать социальные связи, добрососедские отношения;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оказания поддержки некоммерческим организациям округа.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</w:t>
      </w:r>
      <w:r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 xml:space="preserve">рограммы позволит органам местного самоуправления принимать важные решения тех или иных вопросов совместно с общественностью, что, в свою очередь, значительно снизит недовольство населения. </w:t>
      </w:r>
      <w:r/>
    </w:p>
    <w:p>
      <w:pPr>
        <w:pStyle w:val="725"/>
        <w:contextual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52"/>
        <w:ind w:left="0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2. </w:t>
      </w:r>
      <w:r>
        <w:rPr>
          <w:b/>
          <w:color w:val="000000"/>
          <w:sz w:val="26"/>
          <w:szCs w:val="26"/>
        </w:rPr>
        <w:t xml:space="preserve">Цели и задачи </w:t>
      </w:r>
      <w:r>
        <w:rPr>
          <w:b/>
          <w:color w:val="000000"/>
          <w:sz w:val="26"/>
          <w:szCs w:val="26"/>
        </w:rPr>
        <w:t xml:space="preserve">м</w:t>
      </w:r>
      <w:r>
        <w:rPr>
          <w:b/>
          <w:color w:val="000000"/>
          <w:sz w:val="26"/>
          <w:szCs w:val="26"/>
        </w:rPr>
        <w:t xml:space="preserve">униципальной </w:t>
      </w:r>
      <w:r>
        <w:rPr>
          <w:b/>
          <w:color w:val="000000"/>
          <w:sz w:val="26"/>
          <w:szCs w:val="26"/>
        </w:rPr>
        <w:t xml:space="preserve">п</w:t>
      </w:r>
      <w:r>
        <w:rPr>
          <w:b/>
          <w:color w:val="000000"/>
          <w:sz w:val="26"/>
          <w:szCs w:val="26"/>
        </w:rPr>
        <w:t xml:space="preserve">рограммы</w:t>
      </w:r>
      <w:r>
        <w:rPr>
          <w:color w:val="000000"/>
        </w:rPr>
      </w:r>
      <w:r/>
    </w:p>
    <w:p>
      <w:pPr>
        <w:pStyle w:val="752"/>
        <w:rPr>
          <w:color w:val="000000"/>
        </w:rPr>
      </w:pPr>
      <w:r>
        <w:rPr>
          <w:color w:val="000000"/>
        </w:rPr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униципальной программы является совершенствование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развитие форм участия жителей в местном самоуправлении и принятии социально значимых решений на территории Грайворонского городского округа.</w:t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  <w:rPr>
          <w:szCs w:val="26"/>
        </w:rPr>
      </w:pPr>
      <w:r>
        <w:rPr>
          <w:sz w:val="26"/>
          <w:szCs w:val="26"/>
        </w:rPr>
        <w:t xml:space="preserve">Для достижения поставленной цели необходимо решение следующих задач:</w:t>
      </w:r>
      <w:r>
        <w:rPr>
          <w:szCs w:val="26"/>
        </w:rPr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механизма поддержки и взаимодействия органов местного самоуправления с населением округа по решению общественно-значимых вопросов</w:t>
      </w:r>
      <w:r>
        <w:rPr>
          <w:sz w:val="26"/>
          <w:szCs w:val="26"/>
        </w:rPr>
        <w:t xml:space="preserve">.</w:t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Выявление общественно-инициативных граждан, координация и содействие развитию их деятельности в сфере общественного самоуправления</w:t>
      </w:r>
      <w:r>
        <w:rPr>
          <w:sz w:val="26"/>
          <w:szCs w:val="26"/>
        </w:rPr>
        <w:t xml:space="preserve">.</w:t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3.</w:t>
        <w:tab/>
      </w:r>
      <w:r>
        <w:rPr>
          <w:sz w:val="26"/>
          <w:szCs w:val="26"/>
        </w:rPr>
        <w:t xml:space="preserve">Создание условий для эффективного решения органами общественного самоуправления проблем самоуправляемых территорий. </w:t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Содействие формированию на территории округа развитой сети институтов гражданского общества</w:t>
      </w:r>
      <w:r>
        <w:rPr>
          <w:sz w:val="26"/>
          <w:szCs w:val="26"/>
        </w:rPr>
        <w:t xml:space="preserve">.</w:t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открытого диалога между гражданами и местным самоуправлением</w:t>
      </w:r>
      <w:r>
        <w:rPr>
          <w:sz w:val="26"/>
          <w:szCs w:val="26"/>
        </w:rPr>
        <w:t xml:space="preserve">.</w:t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Стимулирование органов общественного самоуправления путем проведения ежегодных конкурсов социально-значимых проектов среди жителей округа</w:t>
      </w:r>
      <w:r>
        <w:rPr>
          <w:sz w:val="26"/>
          <w:szCs w:val="26"/>
        </w:rPr>
        <w:t xml:space="preserve">.</w:t>
      </w:r>
      <w:r/>
    </w:p>
    <w:p>
      <w:pPr>
        <w:pStyle w:val="725"/>
        <w:contextualSpacing/>
        <w:ind w:firstLine="709"/>
        <w:jc w:val="both"/>
        <w:tabs>
          <w:tab w:val="left" w:pos="993" w:leader="none"/>
        </w:tabs>
      </w:pPr>
      <w:r>
        <w:rPr>
          <w:sz w:val="26"/>
          <w:szCs w:val="26"/>
        </w:rPr>
        <w:t xml:space="preserve">7.</w:t>
        <w:tab/>
        <w:t xml:space="preserve">Повышение </w:t>
      </w:r>
      <w:r>
        <w:rPr>
          <w:sz w:val="26"/>
          <w:szCs w:val="26"/>
        </w:rPr>
        <w:t xml:space="preserve">результативности </w:t>
      </w:r>
      <w:r>
        <w:rPr>
          <w:sz w:val="26"/>
          <w:szCs w:val="26"/>
        </w:rPr>
        <w:t xml:space="preserve">и обеспечение </w:t>
      </w:r>
      <w:r>
        <w:rPr>
          <w:sz w:val="26"/>
          <w:szCs w:val="26"/>
        </w:rPr>
        <w:t xml:space="preserve">высокой эффективности работы органов местного самоуправления</w:t>
      </w:r>
      <w:r>
        <w:rPr>
          <w:sz w:val="26"/>
          <w:szCs w:val="26"/>
        </w:rPr>
        <w:t xml:space="preserve">.</w:t>
      </w:r>
      <w:r/>
    </w:p>
    <w:p>
      <w:pPr>
        <w:pStyle w:val="725"/>
        <w:contextualSpacing/>
        <w:ind w:firstLine="709"/>
        <w:jc w:val="both"/>
        <w:rPr>
          <w:color w:val="FF0000"/>
        </w:rPr>
      </w:pPr>
      <w:r>
        <w:rPr>
          <w:color w:val="FF0000"/>
        </w:rPr>
      </w:r>
      <w:r/>
    </w:p>
    <w:p>
      <w:pPr>
        <w:pStyle w:val="752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>
        <w:rPr>
          <w:b/>
          <w:color w:val="000000"/>
          <w:sz w:val="26"/>
          <w:szCs w:val="26"/>
        </w:rPr>
        <w:t xml:space="preserve">Описание основных конечных результатов реализации</w:t>
      </w:r>
      <w:r>
        <w:rPr>
          <w:b/>
          <w:color w:val="000000"/>
          <w:sz w:val="26"/>
          <w:szCs w:val="26"/>
        </w:rPr>
        <w:t xml:space="preserve"> </w:t>
      </w:r>
      <w:r/>
    </w:p>
    <w:p>
      <w:pPr>
        <w:pStyle w:val="752"/>
        <w:ind w:left="0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муниципальной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</w:t>
      </w:r>
      <w:r>
        <w:rPr>
          <w:b/>
          <w:color w:val="000000"/>
          <w:sz w:val="26"/>
          <w:szCs w:val="26"/>
        </w:rPr>
        <w:t xml:space="preserve">рограммы</w:t>
      </w:r>
      <w:r>
        <w:rPr>
          <w:color w:val="000000"/>
        </w:rPr>
      </w:r>
      <w:r/>
    </w:p>
    <w:p>
      <w:pPr>
        <w:pStyle w:val="725"/>
        <w:contextualSpacing/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725"/>
        <w:contextualSpacing/>
        <w:ind w:right="57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  <w:sz w:val="26"/>
          <w:szCs w:val="26"/>
        </w:rPr>
        <w:t xml:space="preserve">Основные конечные результаты данной муниципальной программы:</w:t>
      </w:r>
      <w:r>
        <w:rPr>
          <w:color w:val="000000"/>
        </w:rPr>
      </w:r>
      <w:r/>
    </w:p>
    <w:p>
      <w:pPr>
        <w:pStyle w:val="725"/>
        <w:contextualSpacing/>
        <w:ind w:right="57"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  <w:tab/>
        <w:t xml:space="preserve">о</w:t>
      </w:r>
      <w:r>
        <w:rPr>
          <w:color w:val="000000"/>
          <w:sz w:val="26"/>
          <w:szCs w:val="26"/>
        </w:rPr>
        <w:t xml:space="preserve">рганизация эффективной системы взаимодействия органов местного самоуправления и общественного самоуправления Грайворонского городского округа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725"/>
        <w:contextualSpacing/>
        <w:ind w:right="57" w:firstLine="709"/>
        <w:jc w:val="both"/>
        <w:tabs>
          <w:tab w:val="left" w:pos="1134" w:leader="none"/>
        </w:tabs>
      </w:pPr>
      <w:r>
        <w:rPr>
          <w:color w:val="000000"/>
          <w:sz w:val="26"/>
          <w:szCs w:val="26"/>
        </w:rPr>
        <w:t xml:space="preserve">-</w:t>
        <w:tab/>
        <w:t xml:space="preserve">у</w:t>
      </w:r>
      <w:r>
        <w:rPr>
          <w:color w:val="000000"/>
          <w:sz w:val="26"/>
          <w:szCs w:val="26"/>
        </w:rPr>
        <w:t xml:space="preserve">величение количества социальных инициатив, реализованных общественным самоуправлением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725"/>
        <w:contextualSpacing/>
        <w:ind w:right="57" w:firstLine="709"/>
        <w:jc w:val="both"/>
        <w:tabs>
          <w:tab w:val="left" w:pos="1134" w:leader="none"/>
        </w:tabs>
      </w:pPr>
      <w:r>
        <w:rPr>
          <w:color w:val="000000"/>
          <w:sz w:val="26"/>
          <w:szCs w:val="26"/>
        </w:rPr>
        <w:t xml:space="preserve">-</w:t>
        <w:tab/>
        <w:t xml:space="preserve">у</w:t>
      </w:r>
      <w:r>
        <w:rPr>
          <w:color w:val="000000"/>
          <w:sz w:val="26"/>
          <w:szCs w:val="26"/>
        </w:rPr>
        <w:t xml:space="preserve">величение доли удовлетворенности населения деятельностью органов местного самоуправления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725"/>
        <w:contextualSpacing/>
        <w:ind w:right="57" w:firstLine="709"/>
        <w:jc w:val="both"/>
        <w:tabs>
          <w:tab w:val="left" w:pos="1134" w:leader="none"/>
        </w:tabs>
      </w:pPr>
      <w:r>
        <w:rPr>
          <w:color w:val="000000"/>
          <w:sz w:val="26"/>
          <w:szCs w:val="26"/>
        </w:rPr>
        <w:t xml:space="preserve">-</w:t>
        <w:tab/>
        <w:t xml:space="preserve">р</w:t>
      </w:r>
      <w:r>
        <w:rPr>
          <w:color w:val="000000"/>
          <w:sz w:val="26"/>
          <w:szCs w:val="26"/>
        </w:rPr>
        <w:t xml:space="preserve">асширение возможностей участия органов общественного самоуправления в решении социальных проблем территории проживания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725"/>
        <w:contextualSpacing/>
        <w:ind w:right="57" w:firstLine="709"/>
        <w:jc w:val="both"/>
        <w:tabs>
          <w:tab w:val="left" w:pos="1134" w:leader="none"/>
        </w:tabs>
      </w:pPr>
      <w:r>
        <w:rPr>
          <w:color w:val="000000"/>
          <w:sz w:val="26"/>
          <w:szCs w:val="26"/>
        </w:rPr>
        <w:t xml:space="preserve">-</w:t>
        <w:tab/>
        <w:t xml:space="preserve">в</w:t>
      </w:r>
      <w:r>
        <w:rPr>
          <w:color w:val="000000"/>
          <w:sz w:val="26"/>
          <w:szCs w:val="26"/>
        </w:rPr>
        <w:t xml:space="preserve">ысокий уровень социальной стабильности за счет формирования прочных институтов гражданского общества (отсутствие акций протеста, снижение числа жалоб на органы местного самоуправления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адресованных на областной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и федеральный уровни власти).</w:t>
      </w:r>
      <w:r/>
    </w:p>
    <w:p>
      <w:pPr>
        <w:pStyle w:val="725"/>
        <w:contextualSpacing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  <w:sz w:val="26"/>
          <w:szCs w:val="26"/>
        </w:rPr>
        <w:t xml:space="preserve">В реализации </w:t>
      </w:r>
      <w:r>
        <w:rPr>
          <w:color w:val="000000"/>
          <w:sz w:val="26"/>
          <w:szCs w:val="26"/>
        </w:rPr>
        <w:t xml:space="preserve">муниципальной п</w:t>
      </w:r>
      <w:r>
        <w:rPr>
          <w:color w:val="000000"/>
          <w:sz w:val="26"/>
          <w:szCs w:val="26"/>
        </w:rPr>
        <w:t xml:space="preserve">рограммы принимают участие все жилые населенные пункты Грайворонского городского округа.</w:t>
      </w:r>
      <w:r>
        <w:rPr>
          <w:color w:val="000000"/>
        </w:rPr>
      </w:r>
      <w:r/>
    </w:p>
    <w:p>
      <w:pPr>
        <w:pStyle w:val="725"/>
        <w:contextualSpacing/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752"/>
        <w:ind w:left="0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4. </w:t>
      </w:r>
      <w:r>
        <w:rPr>
          <w:b/>
          <w:color w:val="000000"/>
          <w:sz w:val="26"/>
          <w:szCs w:val="26"/>
        </w:rPr>
        <w:t xml:space="preserve">Сроки и этапы реализации муниципальной программы</w:t>
      </w:r>
      <w:r>
        <w:rPr>
          <w:color w:val="000000"/>
        </w:rPr>
      </w:r>
      <w:r/>
    </w:p>
    <w:p>
      <w:pPr>
        <w:pStyle w:val="725"/>
        <w:contextualSpacing/>
        <w:ind w:left="709"/>
        <w:rPr>
          <w:color w:val="000000"/>
        </w:rPr>
      </w:pPr>
      <w:r>
        <w:rPr>
          <w:color w:val="000000"/>
        </w:rPr>
      </w:r>
      <w:r/>
    </w:p>
    <w:p>
      <w:pPr>
        <w:pStyle w:val="725"/>
        <w:contextualSpacing/>
        <w:ind w:firstLine="709"/>
        <w:jc w:val="both"/>
      </w:pPr>
      <w:r>
        <w:rPr>
          <w:color w:val="000000"/>
          <w:sz w:val="26"/>
          <w:szCs w:val="26"/>
        </w:rPr>
        <w:t xml:space="preserve">Реализация муниципальной программы осуществляется в 2 этапа:</w:t>
      </w:r>
      <w:r/>
    </w:p>
    <w:p>
      <w:pPr>
        <w:pStyle w:val="725"/>
        <w:contextualSpacing/>
        <w:ind w:firstLine="709"/>
        <w:jc w:val="both"/>
      </w:pPr>
      <w:r>
        <w:rPr>
          <w:color w:val="000000"/>
          <w:sz w:val="26"/>
          <w:szCs w:val="26"/>
        </w:rPr>
        <w:t xml:space="preserve">1 этап - 2019-2021 годы;</w:t>
      </w:r>
      <w:r/>
    </w:p>
    <w:p>
      <w:pPr>
        <w:pStyle w:val="725"/>
        <w:contextualSpacing/>
        <w:ind w:firstLine="709"/>
        <w:jc w:val="both"/>
      </w:pPr>
      <w:r>
        <w:rPr>
          <w:color w:val="000000"/>
          <w:sz w:val="26"/>
          <w:szCs w:val="26"/>
        </w:rPr>
        <w:t xml:space="preserve">2 этап - 2022-2026 годы</w:t>
      </w:r>
      <w:r>
        <w:rPr>
          <w:color w:val="000000"/>
          <w:sz w:val="26"/>
          <w:szCs w:val="26"/>
        </w:rPr>
        <w:t xml:space="preserve">.</w:t>
      </w:r>
      <w:r/>
    </w:p>
    <w:p>
      <w:pPr>
        <w:pStyle w:val="725"/>
        <w:contextualSpacing/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752"/>
        <w:ind w:left="0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5. </w:t>
      </w:r>
      <w:r>
        <w:rPr>
          <w:b/>
          <w:color w:val="000000"/>
          <w:sz w:val="26"/>
          <w:szCs w:val="26"/>
        </w:rPr>
        <w:t xml:space="preserve">Механизм осуществления</w:t>
      </w:r>
      <w:r>
        <w:rPr>
          <w:b/>
          <w:color w:val="000000"/>
          <w:sz w:val="26"/>
          <w:szCs w:val="26"/>
        </w:rPr>
        <w:t xml:space="preserve"> муниципальной</w:t>
      </w:r>
      <w:r>
        <w:rPr>
          <w:b/>
          <w:color w:val="000000"/>
          <w:sz w:val="26"/>
          <w:szCs w:val="26"/>
        </w:rPr>
        <w:t xml:space="preserve"> программы</w:t>
      </w:r>
      <w:r>
        <w:rPr>
          <w:color w:val="000000"/>
        </w:rPr>
      </w:r>
      <w:r/>
    </w:p>
    <w:p>
      <w:pPr>
        <w:pStyle w:val="725"/>
        <w:contextualSpacing/>
        <w:ind w:left="709"/>
        <w:rPr>
          <w:color w:val="C00000"/>
        </w:rPr>
      </w:pPr>
      <w:r>
        <w:rPr>
          <w:color w:val="C00000"/>
        </w:rPr>
      </w:r>
      <w:r/>
    </w:p>
    <w:p>
      <w:pPr>
        <w:pStyle w:val="725"/>
        <w:contextualSpacing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В целях выполнения мероприятий муниципальной программы «Развитие общественного </w:t>
      </w:r>
      <w:r>
        <w:rPr>
          <w:color w:val="000000"/>
          <w:sz w:val="26"/>
          <w:szCs w:val="26"/>
        </w:rPr>
        <w:t xml:space="preserve">самоуправления на территории Грайворонского городского округа» соответствующими структурными подразделениями администрации округа разрабатываются правовые акты, необходимые информационно-методические документы для деятельности общественного самоуправления.</w:t>
      </w:r>
      <w:r>
        <w:rPr>
          <w:color w:val="000000"/>
        </w:rPr>
      </w:r>
      <w:r/>
    </w:p>
    <w:p>
      <w:pPr>
        <w:pStyle w:val="725"/>
        <w:contextualSpacing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Финансирование мероприятий программы осуществляется в установленном порядке.</w:t>
      </w:r>
      <w:r>
        <w:rPr>
          <w:color w:val="000000"/>
        </w:rPr>
      </w:r>
      <w:r/>
    </w:p>
    <w:p>
      <w:pPr>
        <w:pStyle w:val="725"/>
        <w:contextualSpacing/>
      </w:pPr>
      <w:r/>
      <w:r/>
    </w:p>
    <w:p>
      <w:pPr>
        <w:pStyle w:val="752"/>
        <w:numPr>
          <w:ilvl w:val="0"/>
          <w:numId w:val="1"/>
        </w:numPr>
        <w:jc w:val="center"/>
        <w:rPr>
          <w:color w:val="000000"/>
        </w:rPr>
        <w:sectPr>
          <w:headerReference w:type="default" r:id="rId9"/>
          <w:footnotePr/>
          <w:endnotePr/>
          <w:type w:val="nextPage"/>
          <w:pgSz w:w="11906" w:h="16838" w:orient="portrait"/>
          <w:pgMar w:top="567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color w:val="000000"/>
        </w:rPr>
      </w:r>
      <w:r/>
    </w:p>
    <w:p>
      <w:pPr>
        <w:pStyle w:val="752"/>
        <w:ind w:left="360"/>
        <w:jc w:val="center"/>
        <w:rPr>
          <w:b/>
          <w:color w:val="000000"/>
          <w:szCs w:val="26"/>
        </w:rPr>
      </w:pPr>
      <w:r>
        <w:rPr>
          <w:b/>
          <w:color w:val="000000"/>
          <w:sz w:val="26"/>
          <w:szCs w:val="26"/>
        </w:rPr>
        <w:t xml:space="preserve">6.</w:t>
      </w:r>
      <w:r>
        <w:rPr>
          <w:b/>
          <w:color w:val="000000"/>
          <w:sz w:val="26"/>
          <w:szCs w:val="26"/>
        </w:rPr>
        <w:t xml:space="preserve"> Система основных мероприятий и показателей муниципальной программы</w:t>
      </w:r>
      <w:r>
        <w:rPr>
          <w:b/>
          <w:color w:val="000000"/>
          <w:szCs w:val="26"/>
        </w:rPr>
      </w:r>
      <w:r/>
    </w:p>
    <w:p>
      <w:pPr>
        <w:pStyle w:val="725"/>
        <w:ind w:left="720"/>
        <w:jc w:val="center"/>
        <w:rPr>
          <w:color w:val="000000"/>
        </w:rPr>
      </w:pP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 xml:space="preserve">I</w:t>
      </w:r>
      <w:r>
        <w:rPr>
          <w:b/>
          <w:sz w:val="26"/>
          <w:szCs w:val="26"/>
        </w:rPr>
        <w:t xml:space="preserve"> этапе реализации</w:t>
      </w:r>
      <w:r>
        <w:rPr>
          <w:color w:val="000000"/>
        </w:rPr>
      </w:r>
      <w:r/>
    </w:p>
    <w:p>
      <w:pPr>
        <w:pStyle w:val="744"/>
        <w:jc w:val="right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</w:r>
      <w:r/>
    </w:p>
    <w:p>
      <w:pPr>
        <w:pStyle w:val="744"/>
        <w:jc w:val="right"/>
        <w:rPr>
          <w:rFonts w:ascii="Times New Roman" w:hAnsi="Times New Roman"/>
        </w:rPr>
        <w:outlineLvl w:val="1"/>
      </w:pPr>
      <w:r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</w:rPr>
      </w:r>
      <w:r/>
    </w:p>
    <w:p>
      <w:pPr>
        <w:pStyle w:val="725"/>
        <w:ind w:left="720"/>
        <w:jc w:val="center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-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704"/>
        <w:gridCol w:w="2557"/>
        <w:gridCol w:w="1985"/>
        <w:gridCol w:w="1559"/>
        <w:gridCol w:w="1276"/>
        <w:gridCol w:w="142"/>
        <w:gridCol w:w="2976"/>
        <w:gridCol w:w="1418"/>
        <w:gridCol w:w="1417"/>
        <w:gridCol w:w="1418"/>
      </w:tblGrid>
      <w:tr>
        <w:trPr>
          <w:cantSplit/>
          <w:trHeight w:val="20"/>
          <w:tblHeader/>
        </w:trPr>
        <w:tc>
          <w:tcPr>
            <w:tcW w:w="704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55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программы, подпрограмм, мероприятий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(соисполнитель, участник), ответственный за реализацию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(начало, завершение)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показателя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HYPERLINK \l "P964" \o "#P964"</w:instrText>
            </w:r>
            <w:r>
              <w:rPr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&lt;2&gt;</w:t>
            </w:r>
            <w:r>
              <w:rPr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976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показателя, единица измерения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3"/>
            <w:tcW w:w="4253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непосредственного результата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годам реализации</w:t>
            </w: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cantSplit/>
          <w:trHeight w:val="20"/>
          <w:tblHeader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976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  <w:tblHeader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99"/>
        </w:trPr>
        <w:tc>
          <w:tcPr>
            <w:gridSpan w:val="10"/>
            <w:tcW w:w="1545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b/>
                <w:sz w:val="24"/>
                <w:szCs w:val="24"/>
              </w:rPr>
              <w:t xml:space="preserve">1. Организационное оформление системы общественного самоуправления</w:t>
            </w:r>
            <w:r/>
          </w:p>
        </w:tc>
      </w:tr>
      <w:tr>
        <w:trPr>
          <w:cantSplit/>
          <w:trHeight w:val="490"/>
        </w:trPr>
        <w:tc>
          <w:tcPr>
            <w:tcW w:w="704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1.1</w:t>
            </w:r>
            <w:r/>
          </w:p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территорий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отдел аппарата главы администрации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44"/>
              <w:contextualSpacing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2019-2021 гг.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образованных Советов территорий,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территорий округа, на которых действует общественное самоуправление,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1.2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паспортов территорий самоуправления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разработанных паспортов территорий,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</w:tr>
      <w:tr>
        <w:trPr>
          <w:cantSplit/>
          <w:trHeight w:val="776"/>
        </w:trPr>
        <w:tc>
          <w:tcPr>
            <w:tcW w:w="704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1.3</w:t>
            </w:r>
            <w:r/>
          </w:p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особенностями территорий структуры общественного самоуправления (уличные, дворовые комитеты)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сформированных уличных комитетов,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251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251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251</w:t>
            </w:r>
            <w:r/>
          </w:p>
        </w:tc>
      </w:tr>
      <w:tr>
        <w:trPr>
          <w:cantSplit/>
        </w:trPr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сформированных дворовых комитетов,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lang w:val="en-US"/>
              </w:rPr>
              <w:t xml:space="preserve">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lang w:val="en-US"/>
              </w:rPr>
              <w:t xml:space="preserve">62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  <w:lang w:val="en-US"/>
              </w:rPr>
              <w:t xml:space="preserve">62</w:t>
            </w:r>
            <w:r/>
          </w:p>
        </w:tc>
      </w:tr>
      <w:tr>
        <w:trPr>
          <w:trHeight w:val="276"/>
        </w:trPr>
        <w:tc>
          <w:tcPr>
            <w:gridSpan w:val="10"/>
            <w:tcW w:w="1545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2. Формирование Советов по развитию территорий Грайворонского городского округа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754"/>
        </w:trPr>
        <w:tc>
          <w:tcPr>
            <w:tcW w:w="704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2.1</w:t>
            </w:r>
            <w:r/>
          </w:p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структуры Советов территорий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Грайворонского городского округа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44"/>
              <w:contextualSpacing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2019-2021 гг.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утвержденных положений о Советах территорий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Количество избранных  председателей Советов территорий, чел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2.2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старост сельского населенного пункта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Количество назначенных старост сельского населенного пункта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</w:tr>
      <w:tr>
        <w:trPr>
          <w:trHeight w:val="20"/>
        </w:trPr>
        <w:tc>
          <w:tcPr>
            <w:gridSpan w:val="10"/>
            <w:tcW w:w="1545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b/>
                <w:sz w:val="24"/>
                <w:szCs w:val="24"/>
              </w:rPr>
              <w:t xml:space="preserve">3. Информационно-методическая поддержка общественного самоуправления</w:t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3.1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групп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социальных сетях Советов территорий,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которых будет отражена работа Советов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44"/>
              <w:contextualSpacing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2019-2021 гг.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Количество созданных Интернет-ресурсов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освещению деятельности работы Советов территорий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3.2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информирование населения округа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деятельности общественного самоуправления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опубликованных статей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в СМИ (печатные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 электронные) районного значения о деятельности общественного самоуправления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</w:tr>
      <w:tr>
        <w:trPr>
          <w:trHeight w:val="19"/>
        </w:trPr>
        <w:tc>
          <w:tcPr>
            <w:gridSpan w:val="10"/>
            <w:tcW w:w="15452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b/>
                <w:sz w:val="24"/>
                <w:szCs w:val="24"/>
              </w:rPr>
              <w:t xml:space="preserve">4. Организация работы общественного самоуправления</w:t>
            </w:r>
            <w:r/>
          </w:p>
        </w:tc>
      </w:tr>
      <w:tr>
        <w:trPr>
          <w:cantSplit/>
          <w:trHeight w:val="612"/>
        </w:trPr>
        <w:tc>
          <w:tcPr>
            <w:tcW w:w="704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4.1</w:t>
            </w:r>
            <w:r/>
          </w:p>
        </w:tc>
        <w:tc>
          <w:tcPr>
            <w:tcW w:w="2557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Организация проведения заседаний Совета территорий</w:t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44"/>
              <w:contextualSpacing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2019-2021 гг.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Количество проведенных заседаний Советов территории (не менее),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52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52</w:t>
            </w:r>
            <w:r/>
          </w:p>
        </w:tc>
      </w:tr>
      <w:tr>
        <w:trPr>
          <w:cantSplit/>
          <w:trHeight w:val="1788"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Доля жителей округа, вовлеченных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в деятельность общественного самоуправления, от общего числа жителей муниципального образования, %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85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90</w:t>
            </w:r>
            <w:r/>
          </w:p>
        </w:tc>
      </w:tr>
      <w:tr>
        <w:trPr>
          <w:cantSplit/>
          <w:trHeight w:val="299"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</w:t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Доля населения, доверяющего главе администрации Грайворонского городского округа, %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85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90</w:t>
            </w:r>
            <w:r/>
          </w:p>
        </w:tc>
      </w:tr>
      <w:tr>
        <w:trPr>
          <w:cantSplit/>
          <w:trHeight w:val="383"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Уровень доверия населения к органам общественного самоуправления, %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90</w:t>
            </w:r>
            <w:r/>
          </w:p>
        </w:tc>
      </w:tr>
      <w:tr>
        <w:trPr>
          <w:cantSplit/>
          <w:trHeight w:val="299"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отдел аппарата главы</w:t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«добрых дел», совершенных силами общественности,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25</w:t>
            </w:r>
            <w:r/>
          </w:p>
        </w:tc>
      </w:tr>
      <w:tr>
        <w:trPr>
          <w:cantSplit/>
          <w:trHeight w:val="299"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связям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ственностью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числа жалоб, поступивших в органы местного самоуправления,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510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470</w:t>
            </w:r>
            <w:r/>
          </w:p>
        </w:tc>
      </w:tr>
      <w:tr>
        <w:trPr>
          <w:cantSplit/>
          <w:trHeight w:val="253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4.2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Обеспечение участия органов общественного самоуправления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формировании планов развития территорий</w:t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725"/>
              <w:contextualSpacing/>
              <w:jc w:val="center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человек, принявших участие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в заседаниях Советов территорий, чел.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5200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6000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6500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4.3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Оказание содействия ТОС</w:t>
            </w:r>
            <w:r>
              <w:rPr>
                <w:sz w:val="24"/>
                <w:szCs w:val="24"/>
              </w:rPr>
              <w:t xml:space="preserve">ам</w:t>
            </w:r>
            <w:r>
              <w:rPr>
                <w:sz w:val="24"/>
                <w:szCs w:val="24"/>
              </w:rPr>
              <w:t xml:space="preserve"> в регистрации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качестве юридического лица</w:t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зарегистрированных ТОС</w:t>
            </w:r>
            <w:r>
              <w:rPr>
                <w:color w:val="000000"/>
                <w:sz w:val="24"/>
                <w:szCs w:val="24"/>
              </w:rPr>
              <w:t xml:space="preserve">ов</w:t>
            </w:r>
            <w:r>
              <w:rPr>
                <w:color w:val="000000"/>
                <w:sz w:val="24"/>
                <w:szCs w:val="24"/>
              </w:rPr>
              <w:t xml:space="preserve"> в качестве </w:t>
            </w:r>
            <w:r>
              <w:rPr>
                <w:sz w:val="24"/>
                <w:szCs w:val="24"/>
              </w:rPr>
              <w:t xml:space="preserve">юридического лица,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2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4.4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Проведение конкурсов грантовой поддержки среди ТОС</w:t>
            </w:r>
            <w:r>
              <w:rPr>
                <w:sz w:val="24"/>
                <w:szCs w:val="24"/>
              </w:rPr>
              <w:t xml:space="preserve">ов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</w:t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в округе конкурсов грантовой поддержки среди ТОС, ед.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</w:tr>
      <w:tr>
        <w:trPr>
          <w:cantSplit/>
          <w:trHeight w:val="253"/>
        </w:trPr>
        <w:tc>
          <w:tcPr>
            <w:tcW w:w="704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4.5</w:t>
            </w:r>
            <w:r/>
          </w:p>
        </w:tc>
        <w:tc>
          <w:tcPr>
            <w:tcW w:w="2557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Обеспечение участия ТОС</w:t>
            </w:r>
            <w:r>
              <w:rPr>
                <w:sz w:val="24"/>
                <w:szCs w:val="24"/>
              </w:rPr>
              <w:t xml:space="preserve">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муниципальных, региональных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федеральных конкурсах</w:t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</w:t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Доля ТОС, вовлеченных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в участие в конкурсах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 проектах от общего числа ТОС округа, %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100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2557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Доля ТОС, получивших финансовую поддержку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общего числа ТОС округа, %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30</w:t>
            </w:r>
            <w:r/>
          </w:p>
        </w:tc>
      </w:tr>
      <w:tr>
        <w:trPr>
          <w:cantSplit/>
          <w:trHeight w:val="20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t xml:space="preserve">4.6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Мероприятие 4.6</w:t>
            </w:r>
            <w:r/>
          </w:p>
          <w:p>
            <w:pPr>
              <w:pStyle w:val="725"/>
              <w:contextualSpacing/>
              <w:jc w:val="center"/>
            </w:pPr>
            <w:r>
              <w:rPr>
                <w:sz w:val="24"/>
                <w:szCs w:val="24"/>
              </w:rPr>
              <w:t xml:space="preserve">Обеспечение участия НКО региональных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федеральных конкурсах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5"/>
              <w:jc w:val="center"/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</w:t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</w:pPr>
            <w:r/>
            <w:r/>
          </w:p>
        </w:tc>
        <w:tc>
          <w:tcPr>
            <w:gridSpan w:val="2"/>
            <w:tcW w:w="141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Доля НКО, получивших финансовую поддержку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общего числа НКО округа, %</w:t>
            </w:r>
            <w:r>
              <w:rPr>
                <w:color w:val="000000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</w:tr>
    </w:tbl>
    <w:p>
      <w:pPr>
        <w:pStyle w:val="725"/>
        <w:shd w:val="nil" w:color="auto"/>
        <w:rPr>
          <w:color w:val="000000"/>
          <w:sz w:val="28"/>
        </w:rPr>
      </w:pPr>
      <w:r>
        <w:rPr>
          <w:b/>
          <w:color w:val="000000"/>
          <w:sz w:val="28"/>
          <w:szCs w:val="26"/>
        </w:rPr>
        <w:br w:type="page"/>
      </w:r>
      <w:r>
        <w:rPr>
          <w:color w:val="000000"/>
          <w:sz w:val="28"/>
        </w:rPr>
      </w:r>
      <w:r/>
    </w:p>
    <w:p>
      <w:pPr>
        <w:pStyle w:val="752"/>
        <w:numPr>
          <w:ilvl w:val="0"/>
          <w:numId w:val="4"/>
        </w:numPr>
        <w:jc w:val="center"/>
        <w:rPr>
          <w:color w:val="000000"/>
          <w:sz w:val="28"/>
        </w:rPr>
      </w:pPr>
      <w:r>
        <w:rPr>
          <w:b/>
          <w:color w:val="000000"/>
          <w:sz w:val="28"/>
          <w:szCs w:val="26"/>
        </w:rPr>
        <w:t xml:space="preserve"> Система основных мероприятий и показателей муниципальной программы</w:t>
      </w:r>
      <w:r>
        <w:rPr>
          <w:color w:val="000000"/>
          <w:sz w:val="28"/>
        </w:rPr>
      </w:r>
      <w:r/>
    </w:p>
    <w:p>
      <w:pPr>
        <w:pStyle w:val="725"/>
        <w:ind w:left="720"/>
        <w:jc w:val="center"/>
        <w:rPr>
          <w:color w:val="000000"/>
          <w:sz w:val="28"/>
        </w:rPr>
      </w:pPr>
      <w:r>
        <w:rPr>
          <w:b/>
          <w:sz w:val="28"/>
          <w:szCs w:val="26"/>
        </w:rPr>
        <w:t xml:space="preserve">на II этапе реализации</w:t>
      </w:r>
      <w:r>
        <w:rPr>
          <w:color w:val="000000"/>
          <w:sz w:val="28"/>
        </w:rPr>
      </w:r>
      <w:r/>
    </w:p>
    <w:p>
      <w:pPr>
        <w:pStyle w:val="744"/>
        <w:jc w:val="right"/>
        <w:rPr>
          <w:rFonts w:ascii="Times New Roman" w:hAnsi="Times New Roman"/>
          <w:sz w:val="28"/>
        </w:rPr>
        <w:outlineLvl w:val="1"/>
      </w:pPr>
      <w:r>
        <w:rPr>
          <w:rFonts w:ascii="Times New Roman" w:hAnsi="Times New Roman"/>
          <w:sz w:val="28"/>
        </w:rPr>
      </w:r>
      <w:r/>
    </w:p>
    <w:p>
      <w:pPr>
        <w:pStyle w:val="744"/>
        <w:jc w:val="right"/>
        <w:rPr>
          <w:rFonts w:ascii="Times New Roman" w:hAnsi="Times New Roman"/>
          <w:sz w:val="28"/>
        </w:rPr>
        <w:outlineLvl w:val="1"/>
      </w:pPr>
      <w:r>
        <w:rPr>
          <w:rFonts w:ascii="Times New Roman" w:hAnsi="Times New Roman"/>
          <w:sz w:val="28"/>
          <w:szCs w:val="26"/>
        </w:rPr>
        <w:t xml:space="preserve">Таблица </w:t>
      </w:r>
      <w:r>
        <w:rPr>
          <w:rFonts w:ascii="Times New Roman" w:hAnsi="Times New Roman"/>
          <w:sz w:val="28"/>
          <w:szCs w:val="26"/>
        </w:rPr>
        <w:t xml:space="preserve">2</w:t>
      </w:r>
      <w:r>
        <w:rPr>
          <w:rFonts w:ascii="Times New Roman" w:hAnsi="Times New Roman"/>
          <w:sz w:val="28"/>
        </w:rPr>
      </w:r>
      <w:r/>
    </w:p>
    <w:p>
      <w:pPr>
        <w:pStyle w:val="725"/>
        <w:ind w:left="720"/>
        <w:jc w:val="center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-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704"/>
        <w:gridCol w:w="2557"/>
        <w:gridCol w:w="2127"/>
        <w:gridCol w:w="1559"/>
        <w:gridCol w:w="1417"/>
        <w:gridCol w:w="2550"/>
        <w:gridCol w:w="879"/>
        <w:gridCol w:w="879"/>
        <w:gridCol w:w="879"/>
        <w:gridCol w:w="879"/>
        <w:gridCol w:w="879"/>
      </w:tblGrid>
      <w:tr>
        <w:trPr>
          <w:cantSplit/>
          <w:trHeight w:val="20"/>
          <w:tblHeader/>
        </w:trPr>
        <w:tc>
          <w:tcPr>
            <w:tcW w:w="704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/>
          </w:p>
        </w:tc>
        <w:tc>
          <w:tcPr>
            <w:tcW w:w="255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муниципальной программы</w:t>
            </w:r>
            <w:r/>
          </w:p>
        </w:tc>
        <w:tc>
          <w:tcPr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(соисполнитель, участник), ответственный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реализацию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показателя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HYPERLINK \l "P964" \o "#P964"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&lt;2&gt;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550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5"/>
            <w:tcW w:w="4395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непосредственного результата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годам реализации</w:t>
            </w:r>
            <w:r/>
          </w:p>
        </w:tc>
      </w:tr>
      <w:tr>
        <w:trPr>
          <w:cantSplit/>
          <w:trHeight w:val="786"/>
          <w:tblHeader/>
        </w:trPr>
        <w:tc>
          <w:tcPr>
            <w:tcW w:w="704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55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550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2026</w:t>
            </w:r>
            <w:r/>
          </w:p>
        </w:tc>
      </w:tr>
      <w:tr>
        <w:trPr>
          <w:trHeight w:val="20"/>
          <w:tblHeader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2"/>
        </w:trPr>
        <w:tc>
          <w:tcPr>
            <w:gridSpan w:val="11"/>
            <w:tcW w:w="15309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общественного самоуправления на территории Грайворонского городского округа</w:t>
            </w:r>
            <w:r/>
          </w:p>
        </w:tc>
      </w:tr>
      <w:tr>
        <w:trPr>
          <w:trHeight w:val="276"/>
        </w:trPr>
        <w:tc>
          <w:tcPr>
            <w:gridSpan w:val="11"/>
            <w:tcW w:w="15309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Взаимодействие органов местного самоуправления и общественного самоуправления на территорий Грайворонского городского округа</w:t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заседаний Советов по развитию территории (не реже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раза в квартал)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25"/>
              <w:contextualSpacing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2022-2026 гг.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заседаний Советов территории, ед.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органов общественного самоуправления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формировании планов развития территорий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человек, принявших участие в заседаниях Советов территорий, чел.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</w:t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органам общественного самоуправления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подготовке проектов для участия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конкурсах грантовой поддержки различных уровней (проведение семинаров)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continue"/>
            <w:textDirection w:val="btLr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семинаров для органов общественного самоуправления, ед.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инструментов нематериального стимулирования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поощрения органов общественного самоуправления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</w:tc>
        <w:tc>
          <w:tcPr>
            <w:tcW w:w="1559" w:type="dxa"/>
            <w:vAlign w:val="center"/>
            <w:textDirection w:val="btLr"/>
            <w:noWrap w:val="false"/>
          </w:tcPr>
          <w:p>
            <w:pPr>
              <w:pStyle w:val="725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2022-2023 гг.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жителей, проявивших активную гражданскую позицию и внесших вклад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развитие общественного самоуправления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способствующих сплочению жителей одной улицы / населенного пункта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территориальных администраций</w:t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25"/>
              <w:contextualSpacing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2022-2026 гг.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мероприятий, способствующих сплочению жителей одной улицы / населенного пункта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</w:t>
            </w:r>
            <w:r/>
          </w:p>
        </w:tc>
      </w:tr>
      <w:tr>
        <w:trPr>
          <w:cantSplit/>
          <w:trHeight w:val="18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ежегодного Съезда представителей общественного самоуправления Грайворонского городского округа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continue"/>
            <w:textDirection w:val="btLr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органов общественного самоуправления, получивших отличительный знак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за общий вклад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развитие общественного самоуправления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</w:tr>
      <w:tr>
        <w:trPr>
          <w:trHeight w:val="276"/>
        </w:trPr>
        <w:tc>
          <w:tcPr>
            <w:gridSpan w:val="11"/>
            <w:tcW w:w="15309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Совершенствование работы института территориального общественного самоуправления на территории </w:t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Грайворонского городского округа</w:t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ревизии существующих ТОС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Грайворонского городского округа</w:t>
            </w:r>
            <w:r/>
          </w:p>
        </w:tc>
        <w:tc>
          <w:tcPr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отдел аппарата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44"/>
              <w:contextualSpacing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гг.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 Грайворонского городского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</w:tr>
      <w:tr>
        <w:trPr>
          <w:cantSplit/>
          <w:trHeight w:val="253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нормативно-правовой базы ТОС</w:t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уставов ТОС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</w:tr>
      <w:tr>
        <w:trPr>
          <w:cantSplit/>
          <w:trHeight w:val="253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собраний ТОС с избранием нового председателя ТОС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 необходимости)</w:t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председателей ТОС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/>
          </w:p>
        </w:tc>
      </w:tr>
      <w:tr>
        <w:trPr>
          <w:trHeight w:val="253"/>
        </w:trPr>
        <w:tc>
          <w:tcPr>
            <w:gridSpan w:val="11"/>
            <w:tcW w:w="15309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Материальное стимулирование субъектов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проведение конкурса проектов среди органов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25"/>
              <w:contextualSpacing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2022-2026 гг.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победителей конкурса проектов среди органов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Материальное поощрение жителей, внесших наибольший вклад в развитие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жителей, получивших материальное поощрение за вклад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развитие общественного самоуправления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проведение местного конкурса инициативных проектов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проектного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инноваций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контрольного управления администрации округа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проектов-победителей местного конкурса инициативных проектов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10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ТОС в областном грантовом конкурсе проектов ТОС,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участии администрации округа  в софинансировании   проектов, победивших в данном конкурсе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ТОС, вовлеченных в участие в конкурсах всех уровней от общего числа ТОС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</w:t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</w:t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</w:t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</w:t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</w:t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45%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старост в областном грантовом конкурсе проектов старост сельского населенного пункта, при участии администрации округа  в софинансировании   проектов, победивших в данном конкурсе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старост сельского населенного пункта, вовлеченных в участие в конкурсах всех уровней от общего числа старост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90%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местного этапа регионального конкурса инициативных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последующим участием администрации округа в софинансировании проектов-победителей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отдел аппарата главы администрации округа</w:t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(инициатив граждан), реализованных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</w:t>
            </w:r>
            <w:r/>
          </w:p>
        </w:tc>
      </w:tr>
      <w:tr>
        <w:trPr>
          <w:trHeight w:val="276"/>
        </w:trPr>
        <w:tc>
          <w:tcPr>
            <w:gridSpan w:val="11"/>
            <w:tcW w:w="15309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Поддержка 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некоммерческих организаций для их эффективной деятельности и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ресурсному центру Грайворонского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проведении обучающих семинаров для некоммерческих организаций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25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2022-2026 гг.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семинаров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некоммерческих организаций городского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поддержки НКО в подготовке проектов на конкурсы грантовой поддержки 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федерального уровней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некоммерческих организаций, принявших участие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конкурсах грантовой поддержки 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федерального уровней, от общего числа некоммерческих организаций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50%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50%</w:t>
            </w:r>
            <w:r/>
          </w:p>
        </w:tc>
      </w:tr>
      <w:tr>
        <w:trPr>
          <w:cantSplit/>
          <w:trHeight w:val="276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случаю празднования Всемирного дня некоммерческих организаций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НКО, одержавших победу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конкурсах грантовой поддержки всех уровней, от общег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организаций,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7%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7%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7%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7%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7%</w:t>
            </w:r>
            <w:r/>
          </w:p>
        </w:tc>
      </w:tr>
      <w:tr>
        <w:trPr>
          <w:trHeight w:val="276"/>
        </w:trPr>
        <w:tc>
          <w:tcPr>
            <w:gridSpan w:val="11"/>
            <w:tcW w:w="15309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Формирование информационной открытости работы органов общественного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информационных Интернет-ресурсов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каждой территории Грайворонского городского округа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связям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общественностью аппарата главы администрации округа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территориальных администраций</w:t>
            </w:r>
            <w:r/>
          </w:p>
        </w:tc>
        <w:tc>
          <w:tcPr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725"/>
              <w:contextualSpacing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2022-2026 гг.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информационных Интернет-ресурсах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ти территорий округа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</w:tr>
      <w:tr>
        <w:trPr>
          <w:cantSplit/>
          <w:trHeight w:val="1134"/>
        </w:trPr>
        <w:tc>
          <w:tcPr>
            <w:tcW w:w="70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tcW w:w="255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информирование населения округа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деятельности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информационных ресурсах администрации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связям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общественностью аппарата главы администрации округа</w:t>
            </w:r>
            <w:r/>
          </w:p>
        </w:tc>
        <w:tc>
          <w:tcPr>
            <w:tcW w:w="1559" w:type="dxa"/>
            <w:vAlign w:val="center"/>
            <w:vMerge w:val="continue"/>
            <w:textDirection w:val="btLr"/>
            <w:noWrap w:val="false"/>
          </w:tcPr>
          <w:p>
            <w:pPr>
              <w:pStyle w:val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25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опубликованных статей в СМИ (печатные и электронные) местного значения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деятельности общественного самоуправления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  <w:tc>
          <w:tcPr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2000</w:t>
            </w:r>
            <w:r/>
          </w:p>
        </w:tc>
      </w:tr>
    </w:tbl>
    <w:p>
      <w:pPr>
        <w:pStyle w:val="725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752"/>
        <w:rPr>
          <w:color w:val="000000"/>
        </w:rPr>
      </w:pPr>
      <w:r>
        <w:rPr>
          <w:color w:val="000000"/>
        </w:rPr>
      </w:r>
      <w:r/>
    </w:p>
    <w:p>
      <w:pPr>
        <w:pStyle w:val="725"/>
      </w:pPr>
      <w:r/>
      <w:r/>
    </w:p>
    <w:p>
      <w:pPr>
        <w:pStyle w:val="725"/>
        <w:sectPr>
          <w:footnotePr/>
          <w:endnotePr/>
          <w:type w:val="nextPage"/>
          <w:pgSz w:w="16838" w:h="11906" w:orient="landscape"/>
          <w:pgMar w:top="1418" w:right="709" w:bottom="850" w:left="1134" w:header="709" w:footer="709" w:gutter="0"/>
          <w:cols w:num="1" w:sep="0" w:space="708" w:equalWidth="1"/>
          <w:docGrid w:linePitch="360"/>
        </w:sectPr>
      </w:pPr>
      <w:r/>
      <w:r/>
    </w:p>
    <w:p>
      <w:pPr>
        <w:pStyle w:val="725"/>
        <w:contextualSpacing/>
        <w:rPr>
          <w:color w:val="000000"/>
        </w:rPr>
      </w:pPr>
      <w:r>
        <w:rPr>
          <w:color w:val="000000"/>
        </w:rPr>
      </w:r>
      <w:r/>
    </w:p>
    <w:p>
      <w:pPr>
        <w:pStyle w:val="752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Меры правового регулирования</w:t>
      </w:r>
      <w:r>
        <w:rPr>
          <w:color w:val="000000"/>
          <w:sz w:val="28"/>
          <w:szCs w:val="28"/>
        </w:rPr>
      </w:r>
      <w:r/>
    </w:p>
    <w:p>
      <w:pPr>
        <w:pStyle w:val="7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Советы территорий Грайворонского городского округа действуют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06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12</w:t>
      </w:r>
      <w:r>
        <w:rPr>
          <w:sz w:val="28"/>
          <w:szCs w:val="28"/>
        </w:rPr>
        <w:t xml:space="preserve"> января </w:t>
        <w:br/>
      </w:r>
      <w:r>
        <w:rPr>
          <w:sz w:val="28"/>
          <w:szCs w:val="28"/>
        </w:rPr>
        <w:t xml:space="preserve">1996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 7-ФЗ «О некоммерческих организациях», законами Белгородской области, Уставом Грайворонского городского округа, нормативными правовыми актами органов местного самоуправления Грайворонского городского округа. 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первого этапа муниципальной программы были приняты следующие нормативно-правовые акты: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</w:t>
      </w:r>
      <w:r>
        <w:rPr>
          <w:sz w:val="28"/>
          <w:szCs w:val="28"/>
        </w:rPr>
        <w:t xml:space="preserve">№ 132 </w:t>
      </w:r>
      <w:r>
        <w:rPr>
          <w:sz w:val="28"/>
          <w:szCs w:val="28"/>
        </w:rPr>
        <w:t xml:space="preserve">«О Положении о формировании и осуществлении деятельности Совета по развитию Безыменской сельской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</w:t>
      </w:r>
      <w:r>
        <w:rPr>
          <w:sz w:val="28"/>
          <w:szCs w:val="28"/>
        </w:rPr>
        <w:t xml:space="preserve">№ 133 </w:t>
      </w:r>
      <w:r>
        <w:rPr>
          <w:sz w:val="28"/>
          <w:szCs w:val="28"/>
        </w:rPr>
        <w:t xml:space="preserve">«О Положении о формировании и осуществлении деятельности Совета по развитию Головчинской сельской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</w:t>
      </w:r>
      <w:r>
        <w:rPr>
          <w:sz w:val="28"/>
          <w:szCs w:val="28"/>
        </w:rPr>
        <w:t xml:space="preserve">№ 134 </w:t>
      </w:r>
      <w:r>
        <w:rPr>
          <w:sz w:val="28"/>
          <w:szCs w:val="28"/>
        </w:rPr>
        <w:t xml:space="preserve">«О Положении о формировании и осуществлении деятельности Совета по развитию Гора-Подольской сельской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№ 135 «О Положении о формировании и осуществлении деятельности Совета по развитию Горьковской сельской территории Грайворонского городского округа»;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№ 136 «О Положении о формировании и осуществлении деятельности Совета по развитию Доброивановской сельской территории Грайворонского городского округа»;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№ 137 «О Положении о формировании и осуществлении деятельности Совета по развитию Дорогощанской сельской территории Грайворонского городского округа»;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№ 138 «О Положении о формировании и осуществлении деятельности Совета по развитию Дунайской сельской территории Грайворонского городского округа»;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№ 139 «О Положении о формировании и осуществлении деятельности Совета по развитию Ивано-Лисичанской сельской территории Грайворонского городского округа»;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№ 140 «О Положении о формировании и осуществлении деятельности Совета по развитию Козинской сельской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</w:t>
      </w:r>
      <w:r>
        <w:rPr>
          <w:sz w:val="28"/>
          <w:szCs w:val="28"/>
        </w:rPr>
        <w:t xml:space="preserve">№ 141 </w:t>
      </w:r>
      <w:r>
        <w:rPr>
          <w:sz w:val="28"/>
          <w:szCs w:val="28"/>
        </w:rPr>
        <w:t xml:space="preserve">«О Положении о формировании и осуществлении деятельности Совета по развитию Мокроорловской сельской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</w:t>
      </w:r>
      <w:r>
        <w:rPr>
          <w:sz w:val="28"/>
          <w:szCs w:val="28"/>
        </w:rPr>
        <w:t xml:space="preserve">№ 142 </w:t>
      </w:r>
      <w:r>
        <w:rPr>
          <w:sz w:val="28"/>
          <w:szCs w:val="28"/>
        </w:rPr>
        <w:t xml:space="preserve">«О Положении о формировании и осуществлении деятельности Совета по развитию Новостроевской сельской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</w:t>
      </w:r>
      <w:r>
        <w:rPr>
          <w:sz w:val="28"/>
          <w:szCs w:val="28"/>
        </w:rPr>
        <w:t xml:space="preserve">№ 143 </w:t>
      </w:r>
      <w:r>
        <w:rPr>
          <w:sz w:val="28"/>
          <w:szCs w:val="28"/>
        </w:rPr>
        <w:t xml:space="preserve">«О Положении о формировании и осуществлении деятельности Совета по развитию Смородинской сельской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января 2019 года </w:t>
      </w:r>
      <w:r>
        <w:rPr>
          <w:sz w:val="28"/>
          <w:szCs w:val="28"/>
        </w:rPr>
        <w:t xml:space="preserve">№ 144 </w:t>
      </w:r>
      <w:r>
        <w:rPr>
          <w:sz w:val="28"/>
          <w:szCs w:val="28"/>
        </w:rPr>
        <w:t xml:space="preserve">«О Положении о формировании и осуществлении деятельности Совета по развитию Грайворонской городской территории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25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2019 года № 196 «О Положении о старосте сельского населенного пункта Грайворонского городского округа»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27 июня 2019 года № 228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назначении старост сельских населенных пунктов на территории Грайворонского городского округа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26</w:t>
      </w:r>
      <w:r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2019 года № 238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назначении старост сельских населенных пунктов на территории Грайворонского городского округа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ешение Совета депутатов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27 января 2021 года № 376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конкурсного отбора на территории Грайворонского городского округа»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второго этапа муниципальной программы будут приняты следующие нормативно-правовые документы:</w:t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Cs w:val="26"/>
        </w:rPr>
      </w:pPr>
      <w:r>
        <w:rPr>
          <w:szCs w:val="26"/>
        </w:rPr>
      </w:r>
      <w:r/>
    </w:p>
    <w:tbl>
      <w:tblPr>
        <w:tblpPr w:horzAnchor="margin" w:tblpX="108" w:vertAnchor="text" w:tblpY="1" w:leftFromText="180" w:topFromText="0" w:rightFromText="180" w:bottomFromText="0"/>
        <w:tblW w:w="94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984"/>
      </w:tblGrid>
      <w:tr>
        <w:trPr>
          <w:trHeight w:val="652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tabs>
                <w:tab w:val="left" w:pos="904" w:leader="none"/>
              </w:tabs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b/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tabs>
                <w:tab w:val="left" w:pos="904" w:leader="none"/>
              </w:tabs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b/>
                <w:sz w:val="24"/>
                <w:szCs w:val="24"/>
              </w:rPr>
              <w:t xml:space="preserve">Наименование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b/>
                <w:sz w:val="24"/>
                <w:szCs w:val="24"/>
              </w:rPr>
              <w:t xml:space="preserve">Срок принятия</w:t>
            </w:r>
            <w:r/>
          </w:p>
        </w:tc>
      </w:tr>
      <w:tr>
        <w:trPr>
          <w:trHeight w:val="314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752"/>
              <w:numPr>
                <w:ilvl w:val="0"/>
                <w:numId w:val="2"/>
              </w:numPr>
              <w:jc w:val="center"/>
              <w:shd w:val="nil" w:color="auto"/>
              <w:tabs>
                <w:tab w:val="left" w:pos="904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framePr w:hSpace="180" w:wrap="around" w:vAnchor="text" w:hAnchor="margin" w:x="108" w:y="1"/>
            </w:pPr>
            <w:r/>
            <w:r/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spacing w:line="283" w:lineRule="atLeast"/>
              <w:tabs>
                <w:tab w:val="left" w:pos="904" w:leader="none"/>
              </w:tabs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sz w:val="24"/>
                <w:szCs w:val="24"/>
              </w:rPr>
              <w:t xml:space="preserve">Уставы ТОС Грайворонского городского округа, утвержденные Советом депутатов Грайворонского городского округа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spacing w:line="283" w:lineRule="atLeast"/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sz w:val="24"/>
                <w:szCs w:val="24"/>
              </w:rPr>
              <w:t xml:space="preserve">2022-2023</w:t>
            </w:r>
            <w:r/>
          </w:p>
        </w:tc>
      </w:tr>
      <w:tr>
        <w:trPr>
          <w:trHeight w:val="299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752"/>
              <w:numPr>
                <w:ilvl w:val="0"/>
                <w:numId w:val="2"/>
              </w:numPr>
              <w:jc w:val="center"/>
              <w:shd w:val="nil" w:color="auto"/>
              <w:tabs>
                <w:tab w:val="left" w:pos="904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framePr w:hSpace="180" w:wrap="around" w:vAnchor="text" w:hAnchor="margin" w:x="108" w:y="1"/>
            </w:pPr>
            <w:r/>
            <w:r/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spacing w:line="283" w:lineRule="atLeast"/>
              <w:tabs>
                <w:tab w:val="left" w:pos="904" w:leader="none"/>
              </w:tabs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sz w:val="24"/>
                <w:szCs w:val="24"/>
              </w:rPr>
              <w:t xml:space="preserve">Постановление администрации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Грайворонского городского округа «О проведении ежегодного конкурса проектов среди органов общественного самоуправления»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spacing w:line="283" w:lineRule="atLeast"/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sz w:val="24"/>
                <w:szCs w:val="24"/>
              </w:rPr>
              <w:t xml:space="preserve">2022 </w:t>
            </w:r>
            <w:r/>
          </w:p>
        </w:tc>
      </w:tr>
      <w:tr>
        <w:trPr>
          <w:trHeight w:val="299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752"/>
              <w:numPr>
                <w:ilvl w:val="0"/>
                <w:numId w:val="2"/>
              </w:numPr>
              <w:jc w:val="center"/>
              <w:shd w:val="nil" w:color="auto"/>
              <w:tabs>
                <w:tab w:val="left" w:pos="904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framePr w:hSpace="180" w:wrap="around" w:vAnchor="text" w:hAnchor="margin" w:x="108" w:y="1"/>
            </w:pPr>
            <w:r/>
            <w:r/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spacing w:line="283" w:lineRule="atLeast"/>
              <w:tabs>
                <w:tab w:val="left" w:pos="904" w:leader="none"/>
              </w:tabs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sz w:val="24"/>
                <w:szCs w:val="24"/>
              </w:rPr>
              <w:t xml:space="preserve">Постановление администрации Грайворонского городского округа «О проведении ежегодного конкурса инициативных проектов»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spacing w:line="283" w:lineRule="atLeast"/>
              <w:rPr>
                <w:sz w:val="24"/>
                <w:szCs w:val="24"/>
              </w:rPr>
              <w:framePr w:hSpace="180" w:wrap="around" w:vAnchor="text" w:hAnchor="margin" w:x="108" w:y="1"/>
            </w:pPr>
            <w:r>
              <w:rPr>
                <w:sz w:val="24"/>
                <w:szCs w:val="24"/>
              </w:rPr>
              <w:t xml:space="preserve">2022 </w:t>
            </w:r>
            <w:r/>
          </w:p>
        </w:tc>
      </w:tr>
    </w:tbl>
    <w:p>
      <w:pPr>
        <w:pStyle w:val="725"/>
        <w:shd w:val="nil" w:color="auto"/>
        <w:sectPr>
          <w:footnotePr/>
          <w:endnotePr/>
          <w:type w:val="nextPage"/>
          <w:pgSz w:w="11906" w:h="16838" w:orient="portrait"/>
          <w:pgMar w:top="709" w:right="850" w:bottom="1134" w:left="1418" w:header="709" w:footer="709" w:gutter="0"/>
          <w:cols w:num="1" w:sep="0" w:space="708" w:equalWidth="1"/>
          <w:docGrid w:linePitch="360"/>
        </w:sectPr>
      </w:pPr>
      <w:r/>
      <w:r/>
    </w:p>
    <w:p>
      <w:pPr>
        <w:pStyle w:val="725"/>
        <w:contextualSpacing/>
        <w:jc w:val="both"/>
        <w:tabs>
          <w:tab w:val="left" w:pos="904" w:leader="none"/>
        </w:tabs>
        <w:sectPr>
          <w:footnotePr/>
          <w:endnotePr/>
          <w:type w:val="continuous"/>
          <w:pgSz w:w="11906" w:h="16838" w:orient="portrait"/>
          <w:pgMar w:top="709" w:right="850" w:bottom="1134" w:left="1418" w:header="709" w:footer="709" w:gutter="0"/>
          <w:cols w:num="1" w:sep="0" w:space="708" w:equalWidth="1"/>
          <w:docGrid w:linePitch="360"/>
        </w:sectPr>
      </w:pPr>
      <w:r>
        <w:br w:type="page"/>
      </w:r>
      <w:r/>
    </w:p>
    <w:p>
      <w:pPr>
        <w:pStyle w:val="752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Ресурсное обеспечение на реализацию основных мероприятий муниципальной программы </w:t>
      </w:r>
      <w:r/>
    </w:p>
    <w:p>
      <w:pPr>
        <w:pStyle w:val="725"/>
        <w:ind w:left="64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счет средств бюджета Грайворонского городского округа </w:t>
      </w:r>
      <w:r>
        <w:rPr>
          <w:color w:val="000000"/>
          <w:sz w:val="28"/>
          <w:szCs w:val="28"/>
        </w:rPr>
      </w:r>
      <w:r/>
    </w:p>
    <w:p>
      <w:pPr>
        <w:pStyle w:val="725"/>
        <w:ind w:left="6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I этапе реализации </w:t>
      </w:r>
      <w:r/>
    </w:p>
    <w:p>
      <w:pPr>
        <w:pStyle w:val="725"/>
        <w:ind w:left="6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 реализуется за счет средств бюджета Грайворонского городского округа, выделенных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порядке. Объемы финансирования настоящей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носят прогнозный характер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ежегодному уточнению при формировании проектов бюджета округа на очередной финансовый год, исходя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возможностей бюджета.</w:t>
      </w:r>
      <w:r/>
    </w:p>
    <w:p>
      <w:pPr>
        <w:pStyle w:val="725"/>
        <w:contextualSpacing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ind w:left="6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</w:t>
      </w:r>
      <w:r/>
    </w:p>
    <w:p>
      <w:pPr>
        <w:pStyle w:val="725"/>
        <w:ind w:left="643"/>
        <w:jc w:val="right"/>
        <w:rPr>
          <w:color w:val="000000"/>
        </w:rPr>
      </w:pPr>
      <w:r>
        <w:rPr>
          <w:color w:val="000000"/>
        </w:rPr>
      </w:r>
      <w:r/>
    </w:p>
    <w:tbl>
      <w:tblPr>
        <w:tblpPr w:horzAnchor="margin" w:tblpXSpec="center" w:vertAnchor="text" w:tblpY="207" w:leftFromText="180" w:topFromText="0" w:rightFromText="180" w:bottomFromText="0"/>
        <w:tblW w:w="149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748"/>
        <w:gridCol w:w="3296"/>
        <w:gridCol w:w="2198"/>
        <w:gridCol w:w="1371"/>
        <w:gridCol w:w="1650"/>
        <w:gridCol w:w="1376"/>
        <w:gridCol w:w="2289"/>
      </w:tblGrid>
      <w:tr>
        <w:trPr>
          <w:cantSplit/>
          <w:trHeight w:val="268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Статус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6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программы, подпрограммы, основного мероприятия, мероприятия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97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финансирования, тыс. рублей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Итого,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рублей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5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6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2019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6" w:type="dxa"/>
            <w:vAlign w:val="top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2021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vAlign w:val="top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2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96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6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100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sz w:val="24"/>
                <w:szCs w:val="24"/>
              </w:rPr>
              <w:t xml:space="preserve">Проведение муниципального конкурса грантовой поддержки ТОС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9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sz w:val="24"/>
                <w:szCs w:val="24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sz w:val="24"/>
                <w:szCs w:val="24"/>
              </w:rPr>
              <w:t xml:space="preserve">350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6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Cs/>
                <w:color w:val="000000"/>
                <w:sz w:val="24"/>
                <w:szCs w:val="24"/>
              </w:rPr>
              <w:t xml:space="preserve">1620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  <w:framePr w:hSpace="180" w:wrap="around" w:vAnchor="text" w:hAnchor="margin" w:xAlign="center" w:y="207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2170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725"/>
        <w:contextualSpacing/>
        <w:jc w:val="both"/>
        <w:tabs>
          <w:tab w:val="left" w:pos="904" w:leader="none"/>
        </w:tabs>
        <w:rPr>
          <w:color w:val="FF0000"/>
        </w:rPr>
      </w:pPr>
      <w:r>
        <w:rPr>
          <w:color w:val="FF0000"/>
        </w:rPr>
      </w:r>
      <w:r/>
    </w:p>
    <w:p>
      <w:pPr>
        <w:pStyle w:val="725"/>
        <w:shd w:val="nil" w:color="auto"/>
        <w:rPr>
          <w:color w:val="000000"/>
        </w:rPr>
      </w:pPr>
      <w:r>
        <w:rPr>
          <w:color w:val="000000"/>
        </w:rPr>
      </w:r>
      <w:r/>
    </w:p>
    <w:p>
      <w:pPr>
        <w:pStyle w:val="725"/>
        <w:shd w:val="nil" w:color="auto"/>
        <w:rPr>
          <w:color w:val="000000"/>
        </w:rPr>
      </w:pPr>
      <w:r>
        <w:rPr>
          <w:color w:val="000000"/>
        </w:rPr>
      </w:r>
      <w:r/>
    </w:p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  <w:r/>
    </w:p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  <w:r/>
    </w:p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  <w:r/>
    </w:p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  <w:r/>
    </w:p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  <w:r/>
    </w:p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Cs w:val="26"/>
        </w:rPr>
        <w:br w:type="page"/>
      </w:r>
      <w:r>
        <w:rPr>
          <w:b/>
          <w:color w:val="000000"/>
          <w:szCs w:val="26"/>
        </w:rPr>
      </w:r>
      <w:r/>
    </w:p>
    <w:p>
      <w:pPr>
        <w:pStyle w:val="752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за счет средств бюджета Грайворонского городского округа </w:t>
      </w:r>
      <w:r>
        <w:rPr>
          <w:color w:val="000000"/>
          <w:sz w:val="28"/>
          <w:szCs w:val="28"/>
        </w:rPr>
      </w:r>
      <w:r/>
    </w:p>
    <w:p>
      <w:pPr>
        <w:pStyle w:val="725"/>
        <w:ind w:left="64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II этапе реализации </w:t>
      </w:r>
      <w:r>
        <w:rPr>
          <w:color w:val="000000"/>
          <w:sz w:val="28"/>
          <w:szCs w:val="28"/>
        </w:rPr>
      </w:r>
      <w:r/>
    </w:p>
    <w:p>
      <w:pPr>
        <w:pStyle w:val="725"/>
        <w:ind w:left="6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5"/>
        <w:contextualSpacing/>
        <w:ind w:firstLine="709"/>
        <w:jc w:val="both"/>
        <w:tabs>
          <w:tab w:val="left" w:pos="9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 реализуется за счет средств бюджета Грайворонского городского округа, выделенных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порядке. Объемы финансирования настоящей</w:t>
      </w:r>
      <w:r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 xml:space="preserve">рограммы носят прогнозный характер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ежегодному уточнению при формировании проектов бюджета округа на очередной финансовый год, исходя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возможностей бюджета.</w:t>
      </w:r>
      <w:r/>
    </w:p>
    <w:p>
      <w:pPr>
        <w:pStyle w:val="725"/>
        <w:shd w:val="nil" w:color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25"/>
        <w:shd w:val="nil" w:color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25"/>
        <w:ind w:left="6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</w:t>
      </w:r>
      <w:r>
        <w:rPr>
          <w:color w:val="000000"/>
          <w:sz w:val="28"/>
          <w:szCs w:val="28"/>
        </w:rPr>
      </w:r>
      <w:r/>
    </w:p>
    <w:p>
      <w:pPr>
        <w:pStyle w:val="725"/>
        <w:ind w:left="6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  <w:r/>
    </w:p>
    <w:tbl>
      <w:tblPr>
        <w:tblW w:w="15033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235"/>
        <w:gridCol w:w="52"/>
        <w:gridCol w:w="4332"/>
        <w:gridCol w:w="2149"/>
        <w:gridCol w:w="879"/>
        <w:gridCol w:w="921"/>
        <w:gridCol w:w="919"/>
        <w:gridCol w:w="919"/>
        <w:gridCol w:w="1045"/>
        <w:gridCol w:w="1582"/>
      </w:tblGrid>
      <w:tr>
        <w:trPr>
          <w:cantSplit/>
          <w:trHeight w:val="522"/>
          <w:tblHeader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Статус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программы,  основного мероприятия, мероприятия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83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финансирования, тыс. рублей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Итого,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рублей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52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3"/>
          <w:tblHeader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88"/>
        </w:trPr>
        <w:tc>
          <w:tcPr>
            <w:gridSpan w:val="10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3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органов местного самоуправления и общественного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территорий Грайворонского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944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органам общественного самоуправления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подготовке проектов для участия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конкурсах грантовой поддержки различных уровней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(проведение семинаров)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10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3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Материальное стимулирование субъектов общественного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проведение конкурса проектов среди органов общественного самоуправления на территории округа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11550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Материальное поощрение жителей, внесших наибольший вклад в развитие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проведение местного конкурса инициативных проектов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5000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7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ТОС в областном грантовом конкурсе проектов ТОС,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участии администрации округа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софинансировании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проектов, победивших в данном конкурсе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4969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7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старост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областном грантовом конкурсе проектов старост сельского населенного пункта,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участии администрации округа в софинансировании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проектов, победивших в данном конкурсе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2100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7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4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местного этапа регионального конкурса инициативных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последующим участием администрации округа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софинансировании проектов-победителей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6000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10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3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725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</w:rPr>
              <w:t xml:space="preserve">Поддержка </w:t>
            </w:r>
            <w:r>
              <w:rPr>
                <w:b/>
                <w:sz w:val="24"/>
                <w:szCs w:val="24"/>
                <w:lang w:bidi="ru-RU"/>
              </w:rPr>
              <w:t xml:space="preserve">некоммерческих организаций для их эффективной деятельности и развития </w:t>
            </w:r>
            <w:r>
              <w:rPr>
                <w:b/>
                <w:sz w:val="24"/>
                <w:szCs w:val="24"/>
                <w:lang w:bidi="ru-RU"/>
              </w:rPr>
            </w:r>
            <w:r/>
          </w:p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7" w:type="dxa"/>
            <w:vAlign w:val="top"/>
            <w:textDirection w:val="lrTb"/>
            <w:noWrap w:val="false"/>
          </w:tcPr>
          <w:p>
            <w:pPr>
              <w:pStyle w:val="7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2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ресурсному центру Грайворонского городского округа в проведении обучающих семинаров для некоммерческих организаций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7" w:type="dxa"/>
            <w:vAlign w:val="top"/>
            <w:textDirection w:val="lrTb"/>
            <w:noWrap w:val="false"/>
          </w:tcPr>
          <w:p>
            <w:pPr>
              <w:pStyle w:val="7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2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мероприятия по случаю празднования Всемирного дня некоммерческих организаций (награждение некоммерческих организаций, внесших значительный вклад в развитие округа)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4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7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8" w:type="dxa"/>
            <w:vAlign w:val="top"/>
            <w:textDirection w:val="lrTb"/>
            <w:noWrap w:val="false"/>
          </w:tcPr>
          <w:p>
            <w:pPr>
              <w:pStyle w:val="74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4339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19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33089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25"/>
        <w:shd w:val="nil" w:color="auto"/>
        <w:rPr>
          <w:b/>
          <w:color w:val="000000"/>
          <w:szCs w:val="26"/>
        </w:rPr>
      </w:pPr>
      <w:r>
        <w:rPr>
          <w:b/>
          <w:color w:val="000000"/>
          <w:sz w:val="26"/>
          <w:szCs w:val="26"/>
        </w:rPr>
        <w:br w:type="page"/>
      </w:r>
      <w:r>
        <w:rPr>
          <w:b/>
          <w:color w:val="000000"/>
          <w:szCs w:val="26"/>
        </w:rPr>
      </w:r>
      <w:r/>
    </w:p>
    <w:p>
      <w:pPr>
        <w:pStyle w:val="752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методике расчета показателей конечного результата муниципальной программы</w:t>
      </w:r>
      <w:r>
        <w:rPr>
          <w:color w:val="000000"/>
          <w:sz w:val="28"/>
          <w:szCs w:val="28"/>
        </w:rPr>
      </w:r>
      <w:r/>
    </w:p>
    <w:p>
      <w:pPr>
        <w:pStyle w:val="752"/>
        <w:ind w:left="643"/>
        <w:rPr>
          <w:color w:val="000000"/>
        </w:rPr>
      </w:pPr>
      <w:r>
        <w:rPr>
          <w:color w:val="000000"/>
        </w:rPr>
      </w:r>
      <w:r/>
    </w:p>
    <w:tbl>
      <w:tblPr>
        <w:tblW w:w="14805" w:type="dxa"/>
        <w:jc w:val="center"/>
        <w:tblInd w:w="-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3591"/>
        <w:gridCol w:w="1276"/>
        <w:gridCol w:w="5386"/>
        <w:gridCol w:w="1843"/>
        <w:gridCol w:w="2142"/>
      </w:tblGrid>
      <w:tr>
        <w:trPr>
          <w:trHeight w:val="236"/>
          <w:tblHeader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конечного результата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формирования (формула)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методологические пояснения к показателю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 сбора информации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Временные характеристики показателя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9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жителей округа, вовлеченных в деятельность общественного самоуправления, от общего числа жителей муниципального образования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Джос = Кжос/ОЧЖ*100</w:t>
            </w:r>
            <w:r>
              <w:t xml:space="preserve">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Джос</w:t>
            </w:r>
            <w:r>
              <w:t xml:space="preserve"> - </w:t>
            </w:r>
            <w:r>
              <w:rPr>
                <w:color w:val="000000"/>
              </w:rPr>
              <w:t xml:space="preserve">доля жителей округа, вовлеченных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деятельность общественного самоуправления,</w:t>
            </w: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Кжос</w:t>
            </w:r>
            <w:r>
              <w:rPr>
                <w:color w:val="000000"/>
              </w:rPr>
              <w:t xml:space="preserve"> – количество жителей, вовлеченных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деятельность общественного самоуправления,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  <w:color w:val="000000"/>
              </w:rPr>
              <w:t xml:space="preserve">ОЧЖ</w:t>
            </w:r>
            <w:r>
              <w:rPr>
                <w:color w:val="000000"/>
              </w:rPr>
              <w:t xml:space="preserve"> – общее число жителей округа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за</w:t>
            </w:r>
            <w:r>
              <w:rPr>
                <w:sz w:val="24"/>
                <w:szCs w:val="24"/>
              </w:rPr>
              <w:t xml:space="preserve">седаний Советов территории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Общее число проведенных заседаний Советов территории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человек, принявших участие в заседаниях Советов территорий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человек, принявших участие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заседаниях Советов территорий </w:t>
            </w:r>
            <w:r>
              <w:t xml:space="preserve">Грайворонского городского округа</w:t>
            </w: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семинаров для органов общественного самоуправления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Общее количество обучающих семинаров, </w:t>
            </w:r>
            <w:r>
              <w:br/>
            </w:r>
            <w:r>
              <w:t xml:space="preserve">в которых приняли участие органы общественного самоуправления округа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101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жителей, проявивших активную гражданскую позицию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внесших вклад в развитие общественного самоуправления на территории округа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Учитываются жители городского округа, принимающие активное участие в общественной жизни территории проживания, представленные </w:t>
            </w:r>
            <w:r>
              <w:br/>
            </w:r>
            <w:r>
              <w:t xml:space="preserve">к материальному и нематериальному поощрению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111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мероприятий, способствующих сплочению жителей одной улицы / населенного пункта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Учитываются мероприятия с небольшим количеством жителей (15-50), призванные налаживать и развивать социальные связи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155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органов общественного самоуправления, получивших отличительный знак за общий вклад в развитие общественного самоуправления на территории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Учитываются жители городского округа, принимающие активное участие в общественной жизни территории проживания</w:t>
            </w:r>
            <w:r>
              <w:t xml:space="preserve">,</w:t>
            </w:r>
            <w:r>
              <w:t xml:space="preserve"> в </w:t>
            </w:r>
            <w:r>
              <w:t xml:space="preserve">связи</w:t>
            </w:r>
            <w:r>
              <w:t xml:space="preserve"> с чем представленные к материальному </w:t>
            </w:r>
            <w:r>
              <w:br/>
            </w:r>
            <w:r>
              <w:t xml:space="preserve">и нематериальному поощрению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 Грайворонского городского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Число ТОС, действующих на территории Грайворонского городского округа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</w:t>
            </w:r>
            <w:r/>
          </w:p>
        </w:tc>
      </w:tr>
      <w:tr>
        <w:trPr>
          <w:trHeight w:val="54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уставов ТОС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Число принятых Уставов ТОС Грайворонского городского округа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2022-2023</w:t>
            </w:r>
            <w:r/>
          </w:p>
        </w:tc>
      </w:tr>
      <w:tr>
        <w:trPr>
          <w:trHeight w:val="48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председателей ТОС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Число председателей ТОС, действующих </w:t>
            </w:r>
            <w:r>
              <w:br/>
            </w:r>
            <w:r>
              <w:t xml:space="preserve">на территории Грайворонского городского округа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2022-2023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tabs>
                <w:tab w:val="left" w:pos="1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победителей конкурса проектов среди органов общественного самоуправления на территории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tabs>
                <w:tab w:val="left" w:pos="1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все проекты, вошедших в число победителей местного конкурса проектов среди органов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жителей, получивших материальное поощрение за вклад в развитие общественного самоуправления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Учитываются жители городского округа, принимающие активное участие в общественной жизни территории проживания</w:t>
            </w:r>
            <w:r>
              <w:t xml:space="preserve">,</w:t>
            </w:r>
            <w:r>
              <w:t xml:space="preserve"> в связи с чем представленные к материальному  поощрению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проектов-победителей местного конкурса инициативных проектов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Общее число проектов, вошедших в число победителей местного конкурса инициативных проектов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ТОС, вовлеченных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в участие в конкурсах всех уровней от общего числа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ТОС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%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ДТОСк = ТОСк / ТОСо * 100,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ДТОСк - </w:t>
            </w:r>
            <w:r>
              <w:rPr>
                <w:color w:val="000000"/>
              </w:rPr>
              <w:t xml:space="preserve">доля ТОС, вовлеченных в участие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конкурсах,</w:t>
            </w: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ТОСк </w:t>
            </w:r>
            <w:r>
              <w:t xml:space="preserve">– количество ТОС, принявших участие </w:t>
            </w:r>
            <w:r>
              <w:br/>
            </w:r>
            <w:r>
              <w:t xml:space="preserve">в конкурсах,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ТОСо – </w:t>
            </w:r>
            <w:r>
              <w:t xml:space="preserve">общее количество ТОС, зарегистрированных на территории округа.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старост сельского населенного пункта, вовлеченных в участие в конкурсах всех уровней от общего числа старост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%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ДСк = Ск / Со * 100,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ДСк - </w:t>
            </w:r>
            <w:r>
              <w:rPr>
                <w:color w:val="000000"/>
              </w:rPr>
              <w:t xml:space="preserve">доля старост, вовлеченных в участие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конкурсах,</w:t>
            </w: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Ск </w:t>
            </w:r>
            <w:r>
              <w:t xml:space="preserve">– количество старост, принявших участие </w:t>
            </w:r>
            <w:r>
              <w:br/>
            </w:r>
            <w:r>
              <w:t xml:space="preserve">в конкурсах,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Со – </w:t>
            </w:r>
            <w:r>
              <w:t xml:space="preserve">общее количество старост, зарегистрированных на территории округа.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(инициатив граждан), реализованных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Учитываются проекты-победители областного конкурса инициативных проектов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 «Решаем вместе»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семинаров для некоммерческих организаций городского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Общее число проведенных семинаров </w:t>
            </w:r>
            <w:r>
              <w:br/>
            </w:r>
            <w:r>
              <w:t xml:space="preserve">для некоммерческих организаций городского округа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некоммерческих организаций, принявших участие в конкурсах грантовой поддержки 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федерального уровней от общего числа некоммерческих организаций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ДНКОк = НКОк / НКОо * 100,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ДНКОк - </w:t>
            </w:r>
            <w:r>
              <w:rPr>
                <w:color w:val="000000"/>
              </w:rPr>
              <w:t xml:space="preserve">доля некоммерческих организаций, вовлеченных в участие в конкурсах,</w:t>
            </w: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НКОк </w:t>
            </w:r>
            <w:r>
              <w:t xml:space="preserve">– количество </w:t>
            </w:r>
            <w:r>
              <w:rPr>
                <w:color w:val="000000"/>
              </w:rPr>
              <w:t xml:space="preserve">некоммерческих организаций</w:t>
            </w:r>
            <w:r>
              <w:t xml:space="preserve">, принявших участие в конкурсах,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НКОо – </w:t>
            </w:r>
            <w:r>
              <w:t xml:space="preserve">общее количество </w:t>
            </w:r>
            <w:r>
              <w:rPr>
                <w:color w:val="000000"/>
              </w:rPr>
              <w:t xml:space="preserve">некоммерческих организаций</w:t>
            </w:r>
            <w:r>
              <w:t xml:space="preserve"> на территории округа.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НКО, одержавших победу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конкурсах грантовой поддержки всех уровней,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общего числа  некоммерческих организаций,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ДНКОп = НКОк / НКОо * 100,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ДНКОп - </w:t>
            </w:r>
            <w:r>
              <w:rPr>
                <w:color w:val="000000"/>
              </w:rPr>
              <w:t xml:space="preserve">доля НКО, </w:t>
            </w:r>
            <w:r>
              <w:t xml:space="preserve">одержавших победу </w:t>
            </w:r>
            <w:r>
              <w:br/>
            </w:r>
            <w:r>
              <w:t xml:space="preserve">в конкурсах грантовой поддержки всех уровней, от общего числа НКО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НКОп </w:t>
            </w:r>
            <w:r>
              <w:t xml:space="preserve">– количество </w:t>
            </w:r>
            <w:r>
              <w:rPr>
                <w:color w:val="000000"/>
              </w:rPr>
              <w:t xml:space="preserve">некоммерческих организаций</w:t>
            </w:r>
            <w:r>
              <w:t xml:space="preserve">, одержавших победу в конкурсах грантовой поддержки всех уровней,</w:t>
            </w:r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rPr>
                <w:b/>
              </w:rPr>
              <w:t xml:space="preserve">НКОо – </w:t>
            </w:r>
            <w:r>
              <w:t xml:space="preserve">общее количество </w:t>
            </w:r>
            <w:r>
              <w:rPr>
                <w:color w:val="000000"/>
              </w:rPr>
              <w:t xml:space="preserve">некоммерческих организаций</w:t>
            </w:r>
            <w:r>
              <w:t xml:space="preserve"> на территории округа.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на информационных Интернет-ресурсах 13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ти территорий округа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Учитываются опубликованные статьи </w:t>
            </w:r>
            <w:r>
              <w:rPr>
                <w:color w:val="000000"/>
              </w:rPr>
              <w:br/>
            </w:r>
            <w:r>
              <w:t xml:space="preserve">на информационных Интернет-ресурсах 13</w:t>
            </w:r>
            <w:r>
              <w:t xml:space="preserve">-</w:t>
            </w:r>
            <w:r>
              <w:t xml:space="preserve">ти территорий округа</w:t>
            </w: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trHeight w:val="27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44"/>
              <w:numPr>
                <w:ilvl w:val="0"/>
                <w:numId w:val="3"/>
              </w:numPr>
              <w:jc w:val="center"/>
              <w:shd w:val="nil" w:color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91" w:type="dxa"/>
            <w:vAlign w:val="center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опубликованных статей в СМИ (печатные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электронные) местного значения о деятельности общественного самоуправления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Учитываются опубликованные статьи в СМИ (печатные и электронные) местного значения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о деятельности общественного самоуправления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740"/>
              <w:contextualSpacing/>
              <w:jc w:val="center"/>
              <w:spacing w:before="0" w:beforeAutospacing="0" w:after="0" w:afterAutospacing="0"/>
            </w:pPr>
            <w:r>
              <w:t xml:space="preserve">периодическая отчетность</w:t>
            </w:r>
            <w:r/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pStyle w:val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/>
          </w:p>
        </w:tc>
      </w:tr>
    </w:tbl>
    <w:p>
      <w:pPr>
        <w:pStyle w:val="725"/>
        <w:shd w:val="nil" w:color="auto"/>
      </w:pPr>
      <w:r/>
      <w:r/>
    </w:p>
    <w:p>
      <w:pPr>
        <w:pStyle w:val="74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44"/>
        <w:ind w:firstLine="539"/>
        <w:jc w:val="both"/>
        <w:rPr>
          <w:rFonts w:ascii="Times New Roman" w:hAnsi="Times New Roman"/>
        </w:rPr>
      </w:pPr>
      <w:r/>
      <w:bookmarkStart w:id="1" w:name="P1074"/>
      <w:r/>
      <w:bookmarkEnd w:id="1"/>
      <w:r>
        <w:rPr>
          <w:rFonts w:ascii="Times New Roman" w:hAnsi="Times New Roman"/>
        </w:rPr>
      </w:r>
      <w:r/>
    </w:p>
    <w:p>
      <w:pPr>
        <w:pStyle w:val="744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52"/>
        <w:numPr>
          <w:ilvl w:val="0"/>
          <w:numId w:val="4"/>
        </w:numPr>
        <w:jc w:val="center"/>
        <w:rPr>
          <w:color w:val="000000"/>
        </w:rPr>
        <w:sectPr>
          <w:footnotePr/>
          <w:endnotePr/>
          <w:type w:val="nextPage"/>
          <w:pgSz w:w="16838" w:h="11906" w:orient="landscape"/>
          <w:pgMar w:top="1418" w:right="709" w:bottom="850" w:left="1134" w:header="709" w:footer="709" w:gutter="0"/>
          <w:cols w:num="1" w:sep="0" w:space="708" w:equalWidth="1"/>
          <w:docGrid w:linePitch="360"/>
        </w:sectPr>
      </w:pPr>
      <w:r>
        <w:rPr>
          <w:color w:val="000000"/>
        </w:rPr>
      </w:r>
      <w:r/>
    </w:p>
    <w:p>
      <w:pPr>
        <w:pStyle w:val="752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рисков реализации</w:t>
      </w:r>
      <w:r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</w:t>
      </w:r>
      <w:r>
        <w:rPr>
          <w:b/>
          <w:color w:val="000000"/>
          <w:sz w:val="28"/>
          <w:szCs w:val="28"/>
        </w:rPr>
        <w:t xml:space="preserve">рограммы</w:t>
      </w:r>
      <w:r>
        <w:rPr>
          <w:color w:val="000000"/>
          <w:sz w:val="28"/>
          <w:szCs w:val="28"/>
        </w:rPr>
      </w:r>
      <w:r/>
    </w:p>
    <w:p>
      <w:pPr>
        <w:pStyle w:val="72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5"/>
        <w:contextual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  <w:r/>
    </w:p>
    <w:p>
      <w:pPr>
        <w:pStyle w:val="725"/>
        <w:contextual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анализ рисков, их вероятности и силы влияния, а также мер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их минимизации при реализации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программы приведен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таблице.</w:t>
      </w:r>
      <w:r/>
    </w:p>
    <w:p>
      <w:pPr>
        <w:pStyle w:val="725"/>
        <w:contextualSpacing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Риски невыполнения 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униципальной программы</w:t>
      </w:r>
      <w:r>
        <w:rPr>
          <w:sz w:val="28"/>
          <w:szCs w:val="28"/>
        </w:rPr>
      </w:r>
      <w:r/>
    </w:p>
    <w:p>
      <w:pPr>
        <w:pStyle w:val="725"/>
        <w:contextualSpacing/>
        <w:jc w:val="center"/>
      </w:pPr>
      <w:r/>
      <w:r/>
    </w:p>
    <w:tbl>
      <w:tblPr>
        <w:tblW w:w="9710" w:type="dxa"/>
        <w:jc w:val="center"/>
        <w:tblInd w:w="-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275"/>
        <w:gridCol w:w="3828"/>
      </w:tblGrid>
      <w:tr>
        <w:trPr>
          <w:tblHeader/>
        </w:trPr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рисков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Вероятность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Сила влияния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Меры управления рисками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"/>
          <w:tblHeader/>
        </w:trPr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971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b/>
                <w:sz w:val="24"/>
                <w:szCs w:val="24"/>
              </w:rPr>
              <w:outlineLvl w:val="3"/>
            </w:pPr>
            <w:r>
              <w:rPr>
                <w:b/>
                <w:sz w:val="24"/>
                <w:szCs w:val="24"/>
              </w:rPr>
              <w:t xml:space="preserve">Риски, связанные с недофинансированием программы</w:t>
            </w:r>
            <w:r/>
          </w:p>
        </w:tc>
      </w:tr>
      <w:tr>
        <w:trPr/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объемов финансирования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из муниципального бюджета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эффективности бюджетных вложений, определение приоритетов для первоочередного финансирования</w:t>
            </w:r>
            <w:r/>
          </w:p>
        </w:tc>
      </w:tr>
      <w:tr>
        <w:trPr/>
        <w:tc>
          <w:tcPr>
            <w:gridSpan w:val="4"/>
            <w:tcW w:w="971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b/>
                <w:sz w:val="24"/>
                <w:szCs w:val="24"/>
              </w:rPr>
              <w:outlineLvl w:val="3"/>
            </w:pPr>
            <w:r>
              <w:rPr>
                <w:b/>
                <w:sz w:val="24"/>
                <w:szCs w:val="24"/>
              </w:rPr>
              <w:t xml:space="preserve">Риски, связанные с изменением внешней среды</w:t>
            </w:r>
            <w:r/>
          </w:p>
        </w:tc>
      </w:tr>
      <w:tr>
        <w:trPr/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федерального и областного законодательства в сфере общественного самоуправления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предложений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по регулированию форм и видов поддержки общественного самоуправления</w:t>
            </w:r>
            <w:r/>
          </w:p>
        </w:tc>
      </w:tr>
      <w:tr>
        <w:trPr/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актуальности мероприятий 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униципальной программы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анализ эффективности мероприятий Программы</w:t>
            </w:r>
            <w:r/>
          </w:p>
        </w:tc>
      </w:tr>
      <w:tr>
        <w:trPr/>
        <w:tc>
          <w:tcPr>
            <w:gridSpan w:val="4"/>
            <w:tcW w:w="971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b/>
                <w:sz w:val="24"/>
                <w:szCs w:val="24"/>
              </w:rPr>
              <w:outlineLvl w:val="3"/>
            </w:pPr>
            <w:r>
              <w:rPr>
                <w:b/>
                <w:sz w:val="24"/>
                <w:szCs w:val="24"/>
              </w:rPr>
              <w:t xml:space="preserve">Риски, связанные с человеческим фактором</w:t>
            </w:r>
            <w:r/>
          </w:p>
        </w:tc>
      </w:tr>
      <w:tr>
        <w:trPr/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Недоверие со стороны граждан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открытости за счет информирования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об осуществляемых мероприятиях на регулярной основе</w:t>
            </w:r>
            <w:r/>
          </w:p>
        </w:tc>
      </w:tr>
      <w:tr>
        <w:trPr/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Невостребованность мероприятий в связи</w:t>
              <w:br/>
              <w:t xml:space="preserve"> с недостаточной информированностью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регулярного информирования о мероприятиях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использованием разнообразных каналов коммуникаций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(СМИ, встречи и т.д.)</w:t>
            </w:r>
            <w:r/>
          </w:p>
        </w:tc>
      </w:tr>
      <w:tr>
        <w:trPr/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Недостаточная активность жителей округа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в СМИ деятельности, предусмотренной данной</w:t>
            </w:r>
            <w:r>
              <w:rPr>
                <w:sz w:val="24"/>
                <w:szCs w:val="24"/>
              </w:rPr>
              <w:t xml:space="preserve"> муниципальной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рограммой</w:t>
            </w:r>
            <w:r/>
          </w:p>
        </w:tc>
      </w:tr>
      <w:tr>
        <w:trPr/>
        <w:tc>
          <w:tcPr>
            <w:gridSpan w:val="4"/>
            <w:tcW w:w="9710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b/>
                <w:sz w:val="24"/>
                <w:szCs w:val="24"/>
              </w:rPr>
              <w:outlineLvl w:val="3"/>
            </w:pPr>
            <w:r>
              <w:rPr>
                <w:b/>
                <w:sz w:val="24"/>
                <w:szCs w:val="24"/>
              </w:rPr>
              <w:t xml:space="preserve">Риски, связанные с недостоверностью информации</w:t>
            </w:r>
            <w:r/>
          </w:p>
        </w:tc>
      </w:tr>
      <w:tr>
        <w:trPr/>
        <w:tc>
          <w:tcPr>
            <w:tcW w:w="2906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Неправильная оценка перспектив развития сферы и эффективности реализации мероприятий из-за получения недостоверной информации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72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регулярного информирования о мероприятиях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использованием разнообразных каналов коммуникаций (электронные и печатные СМИ, встречи и т.д.)</w:t>
            </w:r>
            <w:r/>
          </w:p>
        </w:tc>
      </w:tr>
    </w:tbl>
    <w:p>
      <w:pPr>
        <w:pStyle w:val="725"/>
        <w:contextualSpacing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752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планируемой эффективности </w:t>
      </w:r>
      <w:r>
        <w:rPr>
          <w:b/>
          <w:color w:val="000000"/>
          <w:sz w:val="28"/>
          <w:szCs w:val="28"/>
        </w:rPr>
        <w:t xml:space="preserve">муниципальной п</w:t>
      </w:r>
      <w:r>
        <w:rPr>
          <w:b/>
          <w:color w:val="000000"/>
          <w:sz w:val="28"/>
          <w:szCs w:val="28"/>
        </w:rPr>
        <w:t xml:space="preserve">рограммы</w:t>
      </w:r>
      <w:r>
        <w:rPr>
          <w:color w:val="000000"/>
          <w:sz w:val="28"/>
          <w:szCs w:val="28"/>
        </w:rPr>
      </w:r>
      <w:r/>
    </w:p>
    <w:p>
      <w:pPr>
        <w:pStyle w:val="7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программы будет ежегодно производиться на основе использования системы целевых индикаторов, которые обеспечат мониторинг динамики изменений ситуации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 за оцениваемый период с целью уточнения задач и мероприятий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динамичного развития общественного самоуправления, развития деятельности некоммерческих организаций, будет получен позитивный социальный эффект: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привлечение внимания жителей округа к существующим проблемам;</w:t>
      </w:r>
      <w:r>
        <w:rPr>
          <w:sz w:val="28"/>
          <w:szCs w:val="28"/>
        </w:rPr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взаимодействия органов местного самоуправления и общественного самоуправления; 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информирование населения о результатах деятельности органов общественного самоуправления, некоммерческих организаций, повышение имиджа органов местного самоуправления в целом;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своевременное изучение существующих проблем для выработки новых методик и планирования работы по выявленным вопросам;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активной жизненной позиции у населения;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выявление и продвижение талантливых людей, проживающих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Грайворонского городского округа;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активное вовлечение в решение социально важных задач молодежи округа.</w:t>
      </w:r>
      <w:r/>
    </w:p>
    <w:p>
      <w:pPr>
        <w:pStyle w:val="72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 результативность реализации мероприятий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будут оцениваться ежегодно в соответствии с количественными показателями целевых индикаторов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рограммы.</w:t>
      </w:r>
      <w:r/>
    </w:p>
    <w:p>
      <w:pPr>
        <w:pStyle w:val="725"/>
        <w:contextualSpacing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10"/>
      <w:headerReference w:type="even" r:id="rId11"/>
      <w:footnotePr/>
      <w:endnotePr/>
      <w:type w:val="nextPage"/>
      <w:pgSz w:w="11906" w:h="16838" w:orient="portrait"/>
      <w:pgMar w:top="113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orbel">
    <w:panose1 w:val="020B0503020204020204"/>
  </w:font>
  <w:font w:name="Tahoma">
    <w:panose1 w:val="020B060403050404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31</w:t>
    </w:r>
    <w:r>
      <w:fldChar w:fldCharType="end"/>
    </w:r>
    <w:r/>
  </w:p>
  <w:p>
    <w:pPr>
      <w:pStyle w:val="7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rPr>
        <w:rStyle w:val="735"/>
      </w:rPr>
      <w:framePr w:wrap="around" w:vAnchor="text" w:hAnchor="margin" w:xAlign="center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separate"/>
    </w:r>
    <w:r>
      <w:rPr>
        <w:rStyle w:val="735"/>
      </w:rPr>
      <w:t xml:space="preserve">33</w:t>
    </w:r>
    <w:r>
      <w:rPr>
        <w:rStyle w:val="735"/>
      </w:rPr>
      <w:fldChar w:fldCharType="end"/>
    </w:r>
    <w:r>
      <w:rPr>
        <w:rStyle w:val="735"/>
      </w:rPr>
    </w:r>
    <w:r/>
  </w:p>
  <w:p>
    <w:pPr>
      <w:pStyle w:val="73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rPr>
        <w:rStyle w:val="735"/>
      </w:rPr>
      <w:framePr w:wrap="around" w:vAnchor="text" w:hAnchor="margin" w:xAlign="center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end"/>
    </w:r>
    <w:r>
      <w:rPr>
        <w:rStyle w:val="735"/>
      </w:rPr>
    </w:r>
    <w:r/>
  </w:p>
  <w:p>
    <w:pPr>
      <w:pStyle w:val="7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5"/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5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725"/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5"/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5"/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5"/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5"/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5"/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5"/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5"/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5"/>
        <w:ind w:left="6469" w:hanging="180"/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725"/>
        <w:ind w:left="643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5"/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5"/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5"/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5"/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5"/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5"/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5"/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5"/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725"/>
    <w:next w:val="725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link w:val="697"/>
    <w:uiPriority w:val="10"/>
    <w:rPr>
      <w:sz w:val="48"/>
      <w:szCs w:val="48"/>
    </w:rPr>
  </w:style>
  <w:style w:type="paragraph" w:styleId="699">
    <w:name w:val="Subtitle"/>
    <w:basedOn w:val="725"/>
    <w:next w:val="725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link w:val="699"/>
    <w:uiPriority w:val="11"/>
    <w:rPr>
      <w:sz w:val="24"/>
      <w:szCs w:val="24"/>
    </w:rPr>
  </w:style>
  <w:style w:type="paragraph" w:styleId="701">
    <w:name w:val="Quote"/>
    <w:basedOn w:val="725"/>
    <w:next w:val="725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725"/>
    <w:next w:val="725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Caption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7">
    <w:name w:val="Hyperlink"/>
    <w:uiPriority w:val="99"/>
    <w:unhideWhenUsed/>
    <w:rPr>
      <w:color w:val="0000FF" w:themeColor="hyperlink"/>
      <w:u w:val="single"/>
    </w:rPr>
  </w:style>
  <w:style w:type="paragraph" w:styleId="708">
    <w:name w:val="footnote text"/>
    <w:basedOn w:val="725"/>
    <w:link w:val="709"/>
    <w:uiPriority w:val="99"/>
    <w:semiHidden/>
    <w:unhideWhenUsed/>
    <w:pPr>
      <w:spacing w:after="40" w:line="240" w:lineRule="auto"/>
    </w:pPr>
    <w:rPr>
      <w:sz w:val="18"/>
    </w:rPr>
  </w:style>
  <w:style w:type="character" w:styleId="709">
    <w:name w:val="Footnote Text Char"/>
    <w:link w:val="708"/>
    <w:uiPriority w:val="99"/>
    <w:rPr>
      <w:sz w:val="18"/>
    </w:rPr>
  </w:style>
  <w:style w:type="character" w:styleId="710">
    <w:name w:val="footnote reference"/>
    <w:uiPriority w:val="99"/>
    <w:unhideWhenUsed/>
    <w:rPr>
      <w:vertAlign w:val="superscript"/>
    </w:rPr>
  </w:style>
  <w:style w:type="paragraph" w:styleId="711">
    <w:name w:val="endnote text"/>
    <w:basedOn w:val="725"/>
    <w:link w:val="712"/>
    <w:uiPriority w:val="99"/>
    <w:semiHidden/>
    <w:unhideWhenUsed/>
    <w:pPr>
      <w:spacing w:after="0" w:line="240" w:lineRule="auto"/>
    </w:pPr>
    <w:rPr>
      <w:sz w:val="20"/>
    </w:r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uiPriority w:val="99"/>
    <w:semiHidden/>
    <w:unhideWhenUsed/>
    <w:rPr>
      <w:vertAlign w:val="superscript"/>
    </w:rPr>
  </w:style>
  <w:style w:type="paragraph" w:styleId="714">
    <w:name w:val="toc 1"/>
    <w:basedOn w:val="725"/>
    <w:next w:val="725"/>
    <w:uiPriority w:val="39"/>
    <w:unhideWhenUsed/>
    <w:pPr>
      <w:ind w:left="0" w:right="0" w:firstLine="0"/>
      <w:spacing w:after="57"/>
    </w:pPr>
  </w:style>
  <w:style w:type="paragraph" w:styleId="715">
    <w:name w:val="toc 2"/>
    <w:basedOn w:val="725"/>
    <w:next w:val="725"/>
    <w:uiPriority w:val="39"/>
    <w:unhideWhenUsed/>
    <w:pPr>
      <w:ind w:left="283" w:right="0" w:firstLine="0"/>
      <w:spacing w:after="57"/>
    </w:pPr>
  </w:style>
  <w:style w:type="paragraph" w:styleId="716">
    <w:name w:val="toc 3"/>
    <w:basedOn w:val="725"/>
    <w:next w:val="725"/>
    <w:uiPriority w:val="39"/>
    <w:unhideWhenUsed/>
    <w:pPr>
      <w:ind w:left="567" w:right="0" w:firstLine="0"/>
      <w:spacing w:after="57"/>
    </w:pPr>
  </w:style>
  <w:style w:type="paragraph" w:styleId="717">
    <w:name w:val="toc 4"/>
    <w:basedOn w:val="725"/>
    <w:next w:val="725"/>
    <w:uiPriority w:val="39"/>
    <w:unhideWhenUsed/>
    <w:pPr>
      <w:ind w:left="850" w:right="0" w:firstLine="0"/>
      <w:spacing w:after="57"/>
    </w:pPr>
  </w:style>
  <w:style w:type="paragraph" w:styleId="718">
    <w:name w:val="toc 5"/>
    <w:basedOn w:val="725"/>
    <w:next w:val="725"/>
    <w:uiPriority w:val="39"/>
    <w:unhideWhenUsed/>
    <w:pPr>
      <w:ind w:left="1134" w:right="0" w:firstLine="0"/>
      <w:spacing w:after="57"/>
    </w:pPr>
  </w:style>
  <w:style w:type="paragraph" w:styleId="719">
    <w:name w:val="toc 6"/>
    <w:basedOn w:val="725"/>
    <w:next w:val="725"/>
    <w:uiPriority w:val="39"/>
    <w:unhideWhenUsed/>
    <w:pPr>
      <w:ind w:left="1417" w:right="0" w:firstLine="0"/>
      <w:spacing w:after="57"/>
    </w:pPr>
  </w:style>
  <w:style w:type="paragraph" w:styleId="720">
    <w:name w:val="toc 7"/>
    <w:basedOn w:val="725"/>
    <w:next w:val="725"/>
    <w:uiPriority w:val="39"/>
    <w:unhideWhenUsed/>
    <w:pPr>
      <w:ind w:left="1701" w:right="0" w:firstLine="0"/>
      <w:spacing w:after="57"/>
    </w:pPr>
  </w:style>
  <w:style w:type="paragraph" w:styleId="721">
    <w:name w:val="toc 8"/>
    <w:basedOn w:val="725"/>
    <w:next w:val="725"/>
    <w:uiPriority w:val="39"/>
    <w:unhideWhenUsed/>
    <w:pPr>
      <w:ind w:left="1984" w:right="0" w:firstLine="0"/>
      <w:spacing w:after="57"/>
    </w:pPr>
  </w:style>
  <w:style w:type="paragraph" w:styleId="722">
    <w:name w:val="toc 9"/>
    <w:basedOn w:val="725"/>
    <w:next w:val="725"/>
    <w:uiPriority w:val="39"/>
    <w:unhideWhenUsed/>
    <w:pPr>
      <w:ind w:left="2268" w:right="0" w:firstLine="0"/>
      <w:spacing w:after="57"/>
    </w:pPr>
  </w:style>
  <w:style w:type="paragraph" w:styleId="723">
    <w:name w:val="TOC Heading"/>
    <w:uiPriority w:val="39"/>
    <w:unhideWhenUsed/>
  </w:style>
  <w:style w:type="paragraph" w:styleId="724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next w:val="725"/>
    <w:link w:val="725"/>
    <w:rPr>
      <w:lang w:val="ru-RU" w:bidi="ar-SA" w:eastAsia="ru-RU"/>
    </w:rPr>
  </w:style>
  <w:style w:type="paragraph" w:styleId="726">
    <w:name w:val="Заголовок 1"/>
    <w:basedOn w:val="725"/>
    <w:next w:val="726"/>
    <w:link w:val="73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27">
    <w:name w:val="Основной шрифт абзаца"/>
    <w:next w:val="727"/>
    <w:link w:val="725"/>
    <w:semiHidden/>
  </w:style>
  <w:style w:type="table" w:styleId="728">
    <w:name w:val="Обычная таблица"/>
    <w:next w:val="728"/>
    <w:link w:val="725"/>
    <w:semiHidden/>
    <w:tblPr/>
  </w:style>
  <w:style w:type="numbering" w:styleId="729">
    <w:name w:val="Нет списка"/>
    <w:next w:val="729"/>
    <w:link w:val="725"/>
    <w:semiHidden/>
  </w:style>
  <w:style w:type="character" w:styleId="730">
    <w:name w:val="Заголовок 1 Знак"/>
    <w:basedOn w:val="727"/>
    <w:next w:val="730"/>
    <w:link w:val="726"/>
    <w:rPr>
      <w:b/>
      <w:bCs/>
      <w:sz w:val="48"/>
      <w:szCs w:val="48"/>
    </w:rPr>
  </w:style>
  <w:style w:type="table" w:styleId="731">
    <w:name w:val="Сетка таблицы"/>
    <w:basedOn w:val="728"/>
    <w:next w:val="731"/>
    <w:link w:val="725"/>
    <w:tblPr/>
  </w:style>
  <w:style w:type="paragraph" w:styleId="732">
    <w:name w:val="Основной текст с отступом 2"/>
    <w:basedOn w:val="725"/>
    <w:next w:val="732"/>
    <w:link w:val="725"/>
    <w:pPr>
      <w:ind w:left="283"/>
      <w:spacing w:after="120" w:line="480" w:lineRule="auto"/>
    </w:pPr>
  </w:style>
  <w:style w:type="paragraph" w:styleId="733">
    <w:name w:val="Верхний колонтитул"/>
    <w:basedOn w:val="725"/>
    <w:next w:val="733"/>
    <w:link w:val="734"/>
    <w:pPr>
      <w:tabs>
        <w:tab w:val="center" w:pos="4677" w:leader="none"/>
        <w:tab w:val="right" w:pos="9355" w:leader="none"/>
      </w:tabs>
    </w:pPr>
  </w:style>
  <w:style w:type="character" w:styleId="734">
    <w:name w:val="Верхний колонтитул Знак"/>
    <w:basedOn w:val="727"/>
    <w:next w:val="734"/>
    <w:link w:val="733"/>
  </w:style>
  <w:style w:type="character" w:styleId="735">
    <w:name w:val="Номер страницы"/>
    <w:basedOn w:val="727"/>
    <w:next w:val="735"/>
    <w:link w:val="725"/>
  </w:style>
  <w:style w:type="paragraph" w:styleId="736">
    <w:name w:val="Текст выноски"/>
    <w:basedOn w:val="725"/>
    <w:next w:val="736"/>
    <w:link w:val="737"/>
    <w:rPr>
      <w:rFonts w:ascii="Tahoma" w:hAnsi="Tahoma"/>
      <w:sz w:val="16"/>
      <w:szCs w:val="16"/>
      <w:lang w:val="en-US" w:eastAsia="en-US"/>
    </w:rPr>
  </w:style>
  <w:style w:type="character" w:styleId="737">
    <w:name w:val="Текст выноски Знак"/>
    <w:next w:val="737"/>
    <w:link w:val="736"/>
    <w:rPr>
      <w:rFonts w:ascii="Tahoma" w:hAnsi="Tahoma"/>
      <w:sz w:val="16"/>
      <w:szCs w:val="16"/>
    </w:rPr>
  </w:style>
  <w:style w:type="paragraph" w:styleId="738">
    <w:name w:val="Основной текст"/>
    <w:basedOn w:val="725"/>
    <w:next w:val="738"/>
    <w:link w:val="739"/>
    <w:pPr>
      <w:spacing w:after="120"/>
    </w:pPr>
  </w:style>
  <w:style w:type="character" w:styleId="739">
    <w:name w:val="Основной текст Знак"/>
    <w:next w:val="739"/>
    <w:link w:val="738"/>
  </w:style>
  <w:style w:type="paragraph" w:styleId="740">
    <w:name w:val="Обычный (веб)"/>
    <w:basedOn w:val="725"/>
    <w:next w:val="740"/>
    <w:link w:val="72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1">
    <w:name w:val="Основной текст с отступом Знак"/>
    <w:next w:val="741"/>
    <w:link w:val="742"/>
    <w:rPr>
      <w:sz w:val="24"/>
      <w:szCs w:val="24"/>
      <w:lang w:val="ru-RU" w:bidi="ar-SA" w:eastAsia="ru-RU"/>
    </w:rPr>
  </w:style>
  <w:style w:type="paragraph" w:styleId="742">
    <w:name w:val="Основной текст с отступом"/>
    <w:basedOn w:val="725"/>
    <w:next w:val="742"/>
    <w:link w:val="741"/>
    <w:pPr>
      <w:ind w:left="283"/>
      <w:spacing w:after="120"/>
    </w:pPr>
    <w:rPr>
      <w:sz w:val="24"/>
      <w:szCs w:val="24"/>
    </w:rPr>
  </w:style>
  <w:style w:type="paragraph" w:styleId="743">
    <w:name w:val="List Paragraph"/>
    <w:basedOn w:val="725"/>
    <w:next w:val="743"/>
    <w:link w:val="725"/>
    <w:pPr>
      <w:contextualSpacing/>
      <w:ind w:left="720"/>
    </w:pPr>
    <w:rPr>
      <w:rFonts w:eastAsia="Calibri"/>
      <w:sz w:val="24"/>
      <w:szCs w:val="24"/>
    </w:rPr>
  </w:style>
  <w:style w:type="paragraph" w:styleId="744">
    <w:name w:val="ConsPlusNormal"/>
    <w:next w:val="744"/>
    <w:link w:val="745"/>
    <w:pPr>
      <w:widowControl w:val="off"/>
    </w:pPr>
    <w:rPr>
      <w:rFonts w:ascii="Arial" w:hAnsi="Arial"/>
      <w:lang w:val="ru-RU" w:bidi="ar-SA" w:eastAsia="ru-RU"/>
    </w:rPr>
  </w:style>
  <w:style w:type="character" w:styleId="745">
    <w:name w:val="ConsPlusNormal Знак"/>
    <w:next w:val="745"/>
    <w:link w:val="744"/>
    <w:rPr>
      <w:rFonts w:ascii="Arial" w:hAnsi="Arial"/>
      <w:lang w:val="ru-RU" w:bidi="ar-SA" w:eastAsia="ru-RU"/>
    </w:rPr>
  </w:style>
  <w:style w:type="paragraph" w:styleId="746">
    <w:name w:val="Нижний колонтитул"/>
    <w:basedOn w:val="725"/>
    <w:next w:val="746"/>
    <w:link w:val="725"/>
    <w:pPr>
      <w:tabs>
        <w:tab w:val="center" w:pos="4677" w:leader="none"/>
        <w:tab w:val="right" w:pos="9355" w:leader="none"/>
      </w:tabs>
    </w:pPr>
  </w:style>
  <w:style w:type="character" w:styleId="747">
    <w:name w:val="Гиперссылка"/>
    <w:next w:val="747"/>
    <w:link w:val="725"/>
    <w:rPr>
      <w:color w:val="0000FF"/>
      <w:u w:val="single"/>
    </w:rPr>
  </w:style>
  <w:style w:type="character" w:styleId="748">
    <w:name w:val="Строгий"/>
    <w:next w:val="748"/>
    <w:link w:val="725"/>
    <w:rPr>
      <w:b/>
      <w:bCs/>
    </w:rPr>
  </w:style>
  <w:style w:type="paragraph" w:styleId="749">
    <w:name w:val="ConsPlusTitle"/>
    <w:next w:val="749"/>
    <w:link w:val="72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0">
    <w:name w:val="Основной текст 2"/>
    <w:basedOn w:val="725"/>
    <w:next w:val="750"/>
    <w:link w:val="751"/>
    <w:pPr>
      <w:spacing w:after="120" w:line="480" w:lineRule="auto"/>
    </w:pPr>
    <w:rPr>
      <w:rFonts w:eastAsia="Calibri"/>
      <w:sz w:val="24"/>
      <w:szCs w:val="24"/>
    </w:rPr>
  </w:style>
  <w:style w:type="character" w:styleId="751">
    <w:name w:val="Основной текст 2 Знак"/>
    <w:next w:val="751"/>
    <w:link w:val="750"/>
    <w:rPr>
      <w:rFonts w:eastAsia="Calibri"/>
      <w:sz w:val="24"/>
      <w:szCs w:val="24"/>
      <w:lang w:val="ru-RU" w:bidi="ar-SA" w:eastAsia="ru-RU"/>
    </w:rPr>
  </w:style>
  <w:style w:type="paragraph" w:styleId="752">
    <w:name w:val="Абзац списка"/>
    <w:basedOn w:val="725"/>
    <w:next w:val="752"/>
    <w:link w:val="725"/>
    <w:pPr>
      <w:contextualSpacing/>
      <w:ind w:left="720"/>
    </w:pPr>
    <w:rPr>
      <w:sz w:val="24"/>
      <w:szCs w:val="24"/>
    </w:rPr>
  </w:style>
  <w:style w:type="paragraph" w:styleId="753">
    <w:name w:val="western"/>
    <w:basedOn w:val="725"/>
    <w:next w:val="753"/>
    <w:link w:val="72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4">
    <w:name w:val="Основной текст с отступом 21"/>
    <w:basedOn w:val="725"/>
    <w:next w:val="754"/>
    <w:link w:val="725"/>
    <w:pPr>
      <w:ind w:left="720" w:hanging="851"/>
      <w:jc w:val="both"/>
    </w:pPr>
    <w:rPr>
      <w:sz w:val="28"/>
      <w:lang w:eastAsia="ar-SA"/>
    </w:rPr>
  </w:style>
  <w:style w:type="character" w:styleId="755">
    <w:name w:val="Body text_"/>
    <w:next w:val="755"/>
    <w:link w:val="756"/>
    <w:rPr>
      <w:sz w:val="25"/>
      <w:szCs w:val="25"/>
      <w:lang w:bidi="ar-SA"/>
    </w:rPr>
  </w:style>
  <w:style w:type="paragraph" w:styleId="756">
    <w:name w:val="Body text"/>
    <w:basedOn w:val="725"/>
    <w:next w:val="756"/>
    <w:link w:val="75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7">
    <w:name w:val="Название"/>
    <w:basedOn w:val="725"/>
    <w:next w:val="757"/>
    <w:link w:val="75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8">
    <w:name w:val="Название Знак"/>
    <w:next w:val="758"/>
    <w:link w:val="757"/>
    <w:rPr>
      <w:b/>
      <w:bCs/>
      <w:sz w:val="40"/>
    </w:rPr>
  </w:style>
  <w:style w:type="character" w:styleId="759">
    <w:name w:val="Font Style11"/>
    <w:next w:val="759"/>
    <w:link w:val="725"/>
    <w:rPr>
      <w:rFonts w:ascii="Times New Roman" w:hAnsi="Times New Roman"/>
      <w:sz w:val="24"/>
      <w:szCs w:val="24"/>
    </w:rPr>
  </w:style>
  <w:style w:type="paragraph" w:styleId="760">
    <w:name w:val="Основной текст 3"/>
    <w:basedOn w:val="725"/>
    <w:next w:val="760"/>
    <w:link w:val="725"/>
    <w:pPr>
      <w:spacing w:after="120"/>
    </w:pPr>
    <w:rPr>
      <w:sz w:val="16"/>
      <w:szCs w:val="16"/>
    </w:rPr>
  </w:style>
  <w:style w:type="paragraph" w:styleId="761">
    <w:name w:val="ConsPlusNonformat"/>
    <w:next w:val="761"/>
    <w:link w:val="72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2">
    <w:name w:val="Основной текст_"/>
    <w:next w:val="762"/>
    <w:link w:val="763"/>
    <w:rPr>
      <w:shd w:val="clear" w:color="auto" w:fill="ffffff"/>
    </w:rPr>
  </w:style>
  <w:style w:type="paragraph" w:styleId="763">
    <w:name w:val="Основной текст1"/>
    <w:basedOn w:val="725"/>
    <w:next w:val="763"/>
    <w:link w:val="762"/>
    <w:pPr>
      <w:ind w:firstLine="400"/>
      <w:shd w:val="clear" w:color="auto" w:fill="ffffff"/>
      <w:widowControl w:val="off"/>
    </w:pPr>
    <w:rPr>
      <w:lang w:val="en-US" w:eastAsia="en-US"/>
    </w:rPr>
  </w:style>
  <w:style w:type="paragraph" w:styleId="764">
    <w:name w:val="UserStyle_19"/>
    <w:basedOn w:val="725"/>
    <w:next w:val="757"/>
    <w:link w:val="72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5"/>
    <w:next w:val="765"/>
    <w:link w:val="725"/>
    <w:pPr>
      <w:spacing w:before="100" w:beforeAutospacing="1" w:after="100" w:afterAutospacing="1"/>
    </w:pPr>
    <w:rPr>
      <w:sz w:val="24"/>
      <w:szCs w:val="24"/>
    </w:rPr>
  </w:style>
  <w:style w:type="character" w:styleId="766">
    <w:name w:val="fontstyle01"/>
    <w:basedOn w:val="727"/>
    <w:next w:val="766"/>
    <w:link w:val="72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7">
    <w:name w:val="Основной текст 21"/>
    <w:basedOn w:val="725"/>
    <w:next w:val="767"/>
    <w:link w:val="72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68">
    <w:name w:val="Основной текст (4)"/>
    <w:next w:val="768"/>
    <w:link w:val="725"/>
    <w:rPr>
      <w:b/>
      <w:bCs/>
      <w:sz w:val="26"/>
      <w:szCs w:val="26"/>
      <w:lang w:bidi="ar-SA"/>
    </w:rPr>
  </w:style>
  <w:style w:type="character" w:styleId="769">
    <w:name w:val="Основной текст (2)_"/>
    <w:basedOn w:val="727"/>
    <w:next w:val="769"/>
    <w:link w:val="770"/>
    <w:rPr>
      <w:b/>
      <w:bCs/>
      <w:sz w:val="25"/>
      <w:szCs w:val="25"/>
      <w:shd w:val="clear" w:color="auto" w:fill="ffffff"/>
    </w:rPr>
  </w:style>
  <w:style w:type="paragraph" w:styleId="770">
    <w:name w:val="Основной текст (2)"/>
    <w:basedOn w:val="725"/>
    <w:next w:val="770"/>
    <w:link w:val="76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1">
    <w:name w:val="Обычный + По ширине"/>
    <w:basedOn w:val="725"/>
    <w:next w:val="771"/>
    <w:link w:val="725"/>
    <w:pPr>
      <w:jc w:val="both"/>
    </w:pPr>
    <w:rPr>
      <w:sz w:val="28"/>
      <w:szCs w:val="24"/>
    </w:rPr>
  </w:style>
  <w:style w:type="paragraph" w:styleId="772">
    <w:name w:val="Heading 1"/>
    <w:basedOn w:val="725"/>
    <w:next w:val="725"/>
    <w:link w:val="773"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val="en-US" w:eastAsia="en-US"/>
    </w:rPr>
  </w:style>
  <w:style w:type="character" w:styleId="773">
    <w:name w:val="Heading 1 Char"/>
    <w:next w:val="773"/>
    <w:link w:val="772"/>
    <w:rPr>
      <w:rFonts w:ascii="Arial" w:hAnsi="Arial" w:eastAsia="Arial"/>
      <w:sz w:val="40"/>
      <w:szCs w:val="40"/>
    </w:rPr>
  </w:style>
  <w:style w:type="paragraph" w:styleId="774">
    <w:name w:val="Heading 2"/>
    <w:basedOn w:val="725"/>
    <w:next w:val="725"/>
    <w:link w:val="775"/>
    <w:pPr>
      <w:keepLines/>
      <w:keepNext/>
      <w:spacing w:before="360" w:after="200"/>
      <w:outlineLvl w:val="1"/>
    </w:pPr>
    <w:rPr>
      <w:rFonts w:ascii="Arial" w:hAnsi="Arial" w:eastAsia="Arial"/>
      <w:sz w:val="34"/>
      <w:lang w:val="en-US" w:eastAsia="en-US"/>
    </w:rPr>
  </w:style>
  <w:style w:type="character" w:styleId="775">
    <w:name w:val="Heading 2 Char"/>
    <w:next w:val="775"/>
    <w:link w:val="774"/>
    <w:rPr>
      <w:rFonts w:ascii="Arial" w:hAnsi="Arial" w:eastAsia="Arial"/>
      <w:sz w:val="34"/>
    </w:rPr>
  </w:style>
  <w:style w:type="paragraph" w:styleId="776">
    <w:name w:val="Heading 3"/>
    <w:basedOn w:val="725"/>
    <w:next w:val="725"/>
    <w:link w:val="777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val="en-US" w:eastAsia="en-US"/>
    </w:rPr>
  </w:style>
  <w:style w:type="character" w:styleId="777">
    <w:name w:val="Heading 3 Char"/>
    <w:next w:val="777"/>
    <w:link w:val="776"/>
    <w:rPr>
      <w:rFonts w:ascii="Arial" w:hAnsi="Arial" w:eastAsia="Arial"/>
      <w:sz w:val="30"/>
      <w:szCs w:val="30"/>
    </w:rPr>
  </w:style>
  <w:style w:type="paragraph" w:styleId="778">
    <w:name w:val="Heading 4"/>
    <w:basedOn w:val="725"/>
    <w:next w:val="725"/>
    <w:link w:val="779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val="en-US" w:eastAsia="en-US"/>
    </w:rPr>
  </w:style>
  <w:style w:type="character" w:styleId="779">
    <w:name w:val="Heading 4 Char"/>
    <w:next w:val="779"/>
    <w:link w:val="778"/>
    <w:rPr>
      <w:rFonts w:ascii="Arial" w:hAnsi="Arial" w:eastAsia="Arial"/>
      <w:b/>
      <w:bCs/>
      <w:sz w:val="26"/>
      <w:szCs w:val="26"/>
    </w:rPr>
  </w:style>
  <w:style w:type="paragraph" w:styleId="780">
    <w:name w:val="Heading 5"/>
    <w:basedOn w:val="725"/>
    <w:next w:val="725"/>
    <w:link w:val="781"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  <w:lang w:val="en-US" w:eastAsia="en-US"/>
    </w:rPr>
  </w:style>
  <w:style w:type="character" w:styleId="781">
    <w:name w:val="Heading 5 Char"/>
    <w:next w:val="781"/>
    <w:link w:val="780"/>
    <w:rPr>
      <w:rFonts w:ascii="Arial" w:hAnsi="Arial" w:eastAsia="Arial"/>
      <w:b/>
      <w:bCs/>
      <w:sz w:val="24"/>
      <w:szCs w:val="24"/>
    </w:rPr>
  </w:style>
  <w:style w:type="paragraph" w:styleId="782">
    <w:name w:val="Heading 6"/>
    <w:basedOn w:val="725"/>
    <w:next w:val="725"/>
    <w:link w:val="783"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val="en-US" w:eastAsia="en-US"/>
    </w:rPr>
  </w:style>
  <w:style w:type="character" w:styleId="783">
    <w:name w:val="Heading 6 Char"/>
    <w:next w:val="783"/>
    <w:link w:val="782"/>
    <w:rPr>
      <w:rFonts w:ascii="Arial" w:hAnsi="Arial" w:eastAsia="Arial"/>
      <w:b/>
      <w:bCs/>
      <w:sz w:val="22"/>
      <w:szCs w:val="22"/>
    </w:rPr>
  </w:style>
  <w:style w:type="paragraph" w:styleId="784">
    <w:name w:val="Heading 7"/>
    <w:basedOn w:val="725"/>
    <w:next w:val="725"/>
    <w:link w:val="785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val="en-US" w:eastAsia="en-US"/>
    </w:rPr>
  </w:style>
  <w:style w:type="character" w:styleId="785">
    <w:name w:val="Heading 7 Char"/>
    <w:next w:val="785"/>
    <w:link w:val="784"/>
    <w:rPr>
      <w:rFonts w:ascii="Arial" w:hAnsi="Arial" w:eastAsia="Arial"/>
      <w:b/>
      <w:bCs/>
      <w:i/>
      <w:iCs/>
      <w:sz w:val="22"/>
      <w:szCs w:val="22"/>
    </w:rPr>
  </w:style>
  <w:style w:type="paragraph" w:styleId="786">
    <w:name w:val="Heading 8"/>
    <w:basedOn w:val="725"/>
    <w:next w:val="725"/>
    <w:link w:val="787"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val="en-US" w:eastAsia="en-US"/>
    </w:rPr>
  </w:style>
  <w:style w:type="character" w:styleId="787">
    <w:name w:val="Heading 8 Char"/>
    <w:next w:val="787"/>
    <w:link w:val="786"/>
    <w:rPr>
      <w:rFonts w:ascii="Arial" w:hAnsi="Arial" w:eastAsia="Arial"/>
      <w:i/>
      <w:iCs/>
      <w:sz w:val="22"/>
      <w:szCs w:val="22"/>
    </w:rPr>
  </w:style>
  <w:style w:type="paragraph" w:styleId="788">
    <w:name w:val="Heading 9"/>
    <w:basedOn w:val="725"/>
    <w:next w:val="725"/>
    <w:link w:val="789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val="en-US" w:eastAsia="en-US"/>
    </w:rPr>
  </w:style>
  <w:style w:type="character" w:styleId="789">
    <w:name w:val="Heading 9 Char"/>
    <w:next w:val="789"/>
    <w:link w:val="788"/>
    <w:rPr>
      <w:rFonts w:ascii="Arial" w:hAnsi="Arial" w:eastAsia="Arial"/>
      <w:i/>
      <w:iCs/>
      <w:sz w:val="21"/>
      <w:szCs w:val="21"/>
    </w:rPr>
  </w:style>
  <w:style w:type="paragraph" w:styleId="790">
    <w:name w:val="Без интервала"/>
    <w:next w:val="790"/>
    <w:link w:val="725"/>
    <w:rPr>
      <w:lang w:val="ru-RU" w:bidi="ar-SA" w:eastAsia="zh-CN"/>
    </w:rPr>
  </w:style>
  <w:style w:type="paragraph" w:styleId="791">
    <w:name w:val="Подзаголовок"/>
    <w:basedOn w:val="725"/>
    <w:next w:val="725"/>
    <w:link w:val="792"/>
    <w:pPr>
      <w:spacing w:before="200" w:after="200"/>
    </w:pPr>
    <w:rPr>
      <w:sz w:val="24"/>
      <w:szCs w:val="24"/>
    </w:rPr>
  </w:style>
  <w:style w:type="character" w:styleId="792">
    <w:name w:val="Подзаголовок Знак"/>
    <w:basedOn w:val="727"/>
    <w:next w:val="792"/>
    <w:link w:val="791"/>
    <w:rPr>
      <w:sz w:val="24"/>
      <w:szCs w:val="24"/>
    </w:rPr>
  </w:style>
  <w:style w:type="paragraph" w:styleId="793">
    <w:name w:val="Цитата 2"/>
    <w:basedOn w:val="725"/>
    <w:next w:val="725"/>
    <w:link w:val="794"/>
    <w:pPr>
      <w:ind w:left="720" w:right="720"/>
    </w:pPr>
    <w:rPr>
      <w:i/>
      <w:sz w:val="26"/>
    </w:rPr>
  </w:style>
  <w:style w:type="character" w:styleId="794">
    <w:name w:val="Цитата 2 Знак"/>
    <w:basedOn w:val="727"/>
    <w:next w:val="794"/>
    <w:link w:val="793"/>
    <w:rPr>
      <w:i/>
      <w:sz w:val="26"/>
    </w:rPr>
  </w:style>
  <w:style w:type="paragraph" w:styleId="795">
    <w:name w:val="Выделенная цитата"/>
    <w:basedOn w:val="725"/>
    <w:next w:val="725"/>
    <w:link w:val="796"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6"/>
    </w:rPr>
  </w:style>
  <w:style w:type="character" w:styleId="796">
    <w:name w:val="Выделенная цитата Знак"/>
    <w:basedOn w:val="727"/>
    <w:next w:val="796"/>
    <w:link w:val="795"/>
    <w:rPr>
      <w:i/>
      <w:sz w:val="26"/>
      <w:shd w:val="clear" w:color="f2f2f2" w:fill="f2f2f2"/>
    </w:rPr>
  </w:style>
  <w:style w:type="paragraph" w:styleId="797">
    <w:name w:val="Header"/>
    <w:basedOn w:val="725"/>
    <w:next w:val="797"/>
    <w:link w:val="798"/>
    <w:pPr>
      <w:tabs>
        <w:tab w:val="center" w:pos="7143" w:leader="none"/>
        <w:tab w:val="right" w:pos="14287" w:leader="none"/>
      </w:tabs>
    </w:pPr>
    <w:rPr>
      <w:sz w:val="26"/>
      <w:lang w:val="en-US" w:eastAsia="en-US"/>
    </w:rPr>
  </w:style>
  <w:style w:type="character" w:styleId="798">
    <w:name w:val="Header Char"/>
    <w:next w:val="798"/>
    <w:link w:val="797"/>
    <w:rPr>
      <w:sz w:val="26"/>
    </w:rPr>
  </w:style>
  <w:style w:type="paragraph" w:styleId="799">
    <w:name w:val="Footer"/>
    <w:basedOn w:val="725"/>
    <w:next w:val="799"/>
    <w:link w:val="800"/>
    <w:pPr>
      <w:tabs>
        <w:tab w:val="center" w:pos="7143" w:leader="none"/>
        <w:tab w:val="right" w:pos="14287" w:leader="none"/>
      </w:tabs>
    </w:pPr>
    <w:rPr>
      <w:sz w:val="26"/>
      <w:lang w:val="en-US" w:eastAsia="en-US"/>
    </w:rPr>
  </w:style>
  <w:style w:type="character" w:styleId="800">
    <w:name w:val="Caption Char"/>
    <w:next w:val="800"/>
    <w:link w:val="799"/>
    <w:rPr>
      <w:sz w:val="26"/>
    </w:rPr>
  </w:style>
  <w:style w:type="character" w:styleId="801">
    <w:name w:val="Footer Char"/>
    <w:next w:val="801"/>
    <w:link w:val="725"/>
  </w:style>
  <w:style w:type="table" w:styleId="802">
    <w:name w:val="Table Grid Light"/>
    <w:next w:val="802"/>
    <w:link w:val="725"/>
    <w:rPr>
      <w:lang w:val="ru-RU" w:bidi="ar-SA" w:eastAsia="zh-CN"/>
    </w:rPr>
    <w:tblPr/>
  </w:style>
  <w:style w:type="table" w:styleId="803">
    <w:name w:val="Plain Table 1"/>
    <w:next w:val="803"/>
    <w:link w:val="725"/>
    <w:rPr>
      <w:lang w:val="ru-RU" w:bidi="ar-SA" w:eastAsia="zh-CN"/>
    </w:rPr>
    <w:tblPr/>
  </w:style>
  <w:style w:type="table" w:styleId="804">
    <w:name w:val="Plain Table 2"/>
    <w:next w:val="804"/>
    <w:link w:val="725"/>
    <w:rPr>
      <w:lang w:val="ru-RU" w:bidi="ar-SA" w:eastAsia="zh-CN"/>
    </w:rPr>
    <w:tblPr/>
  </w:style>
  <w:style w:type="table" w:styleId="805">
    <w:name w:val="Plain Table 3"/>
    <w:next w:val="805"/>
    <w:link w:val="725"/>
    <w:rPr>
      <w:lang w:val="ru-RU" w:bidi="ar-SA" w:eastAsia="zh-CN"/>
    </w:rPr>
    <w:tblPr/>
  </w:style>
  <w:style w:type="table" w:styleId="806">
    <w:name w:val="Plain Table 4"/>
    <w:next w:val="806"/>
    <w:link w:val="725"/>
    <w:rPr>
      <w:lang w:val="ru-RU" w:bidi="ar-SA" w:eastAsia="zh-CN"/>
    </w:rPr>
    <w:tblPr/>
  </w:style>
  <w:style w:type="table" w:styleId="807">
    <w:name w:val="Plain Table 5"/>
    <w:next w:val="807"/>
    <w:link w:val="725"/>
    <w:rPr>
      <w:lang w:val="ru-RU" w:bidi="ar-SA" w:eastAsia="zh-CN"/>
    </w:rPr>
    <w:tblPr/>
  </w:style>
  <w:style w:type="table" w:styleId="808">
    <w:name w:val="Grid Table 1 Light"/>
    <w:next w:val="808"/>
    <w:link w:val="725"/>
    <w:rPr>
      <w:lang w:val="ru-RU" w:bidi="ar-SA" w:eastAsia="zh-CN"/>
    </w:rPr>
    <w:tblPr/>
  </w:style>
  <w:style w:type="table" w:styleId="809">
    <w:name w:val="Grid Table 1 Light - Accent 1"/>
    <w:next w:val="809"/>
    <w:link w:val="725"/>
    <w:rPr>
      <w:lang w:val="ru-RU" w:bidi="ar-SA" w:eastAsia="zh-CN"/>
    </w:rPr>
    <w:tblPr/>
  </w:style>
  <w:style w:type="table" w:styleId="810">
    <w:name w:val="Grid Table 1 Light - Accent 2"/>
    <w:next w:val="810"/>
    <w:link w:val="725"/>
    <w:rPr>
      <w:lang w:val="ru-RU" w:bidi="ar-SA" w:eastAsia="zh-CN"/>
    </w:rPr>
    <w:tblPr/>
  </w:style>
  <w:style w:type="table" w:styleId="811">
    <w:name w:val="Grid Table 1 Light - Accent 3"/>
    <w:next w:val="811"/>
    <w:link w:val="725"/>
    <w:rPr>
      <w:lang w:val="ru-RU" w:bidi="ar-SA" w:eastAsia="zh-CN"/>
    </w:rPr>
    <w:tblPr/>
  </w:style>
  <w:style w:type="table" w:styleId="812">
    <w:name w:val="Grid Table 1 Light - Accent 4"/>
    <w:next w:val="812"/>
    <w:link w:val="725"/>
    <w:rPr>
      <w:lang w:val="ru-RU" w:bidi="ar-SA" w:eastAsia="zh-CN"/>
    </w:rPr>
    <w:tblPr/>
  </w:style>
  <w:style w:type="table" w:styleId="813">
    <w:name w:val="Grid Table 1 Light - Accent 5"/>
    <w:next w:val="813"/>
    <w:link w:val="725"/>
    <w:rPr>
      <w:lang w:val="ru-RU" w:bidi="ar-SA" w:eastAsia="zh-CN"/>
    </w:rPr>
    <w:tblPr/>
  </w:style>
  <w:style w:type="table" w:styleId="814">
    <w:name w:val="Grid Table 1 Light - Accent 6"/>
    <w:next w:val="814"/>
    <w:link w:val="725"/>
    <w:rPr>
      <w:lang w:val="ru-RU" w:bidi="ar-SA" w:eastAsia="zh-CN"/>
    </w:rPr>
    <w:tblPr/>
  </w:style>
  <w:style w:type="table" w:styleId="815">
    <w:name w:val="Grid Table 2"/>
    <w:next w:val="815"/>
    <w:link w:val="725"/>
    <w:rPr>
      <w:lang w:val="ru-RU" w:bidi="ar-SA" w:eastAsia="zh-CN"/>
    </w:rPr>
    <w:tblPr/>
  </w:style>
  <w:style w:type="table" w:styleId="816">
    <w:name w:val="Grid Table 2 - Accent 1"/>
    <w:next w:val="816"/>
    <w:link w:val="725"/>
    <w:rPr>
      <w:lang w:val="ru-RU" w:bidi="ar-SA" w:eastAsia="zh-CN"/>
    </w:rPr>
    <w:tblPr/>
  </w:style>
  <w:style w:type="table" w:styleId="817">
    <w:name w:val="Grid Table 2 - Accent 2"/>
    <w:next w:val="817"/>
    <w:link w:val="725"/>
    <w:rPr>
      <w:lang w:val="ru-RU" w:bidi="ar-SA" w:eastAsia="zh-CN"/>
    </w:rPr>
    <w:tblPr/>
  </w:style>
  <w:style w:type="table" w:styleId="818">
    <w:name w:val="Grid Table 2 - Accent 3"/>
    <w:next w:val="818"/>
    <w:link w:val="725"/>
    <w:rPr>
      <w:lang w:val="ru-RU" w:bidi="ar-SA" w:eastAsia="zh-CN"/>
    </w:rPr>
    <w:tblPr/>
  </w:style>
  <w:style w:type="table" w:styleId="819">
    <w:name w:val="Grid Table 2 - Accent 4"/>
    <w:next w:val="819"/>
    <w:link w:val="725"/>
    <w:rPr>
      <w:lang w:val="ru-RU" w:bidi="ar-SA" w:eastAsia="zh-CN"/>
    </w:rPr>
    <w:tblPr/>
  </w:style>
  <w:style w:type="table" w:styleId="820">
    <w:name w:val="Grid Table 2 - Accent 5"/>
    <w:next w:val="820"/>
    <w:link w:val="725"/>
    <w:rPr>
      <w:lang w:val="ru-RU" w:bidi="ar-SA" w:eastAsia="zh-CN"/>
    </w:rPr>
    <w:tblPr/>
  </w:style>
  <w:style w:type="table" w:styleId="821">
    <w:name w:val="Grid Table 2 - Accent 6"/>
    <w:next w:val="821"/>
    <w:link w:val="725"/>
    <w:rPr>
      <w:lang w:val="ru-RU" w:bidi="ar-SA" w:eastAsia="zh-CN"/>
    </w:rPr>
    <w:tblPr/>
  </w:style>
  <w:style w:type="table" w:styleId="822">
    <w:name w:val="Grid Table 3"/>
    <w:next w:val="822"/>
    <w:link w:val="725"/>
    <w:rPr>
      <w:lang w:val="ru-RU" w:bidi="ar-SA" w:eastAsia="zh-CN"/>
    </w:rPr>
    <w:tblPr/>
  </w:style>
  <w:style w:type="table" w:styleId="823">
    <w:name w:val="Grid Table 3 - Accent 1"/>
    <w:next w:val="823"/>
    <w:link w:val="725"/>
    <w:rPr>
      <w:lang w:val="ru-RU" w:bidi="ar-SA" w:eastAsia="zh-CN"/>
    </w:rPr>
    <w:tblPr/>
  </w:style>
  <w:style w:type="table" w:styleId="824">
    <w:name w:val="Grid Table 3 - Accent 2"/>
    <w:next w:val="824"/>
    <w:link w:val="725"/>
    <w:rPr>
      <w:lang w:val="ru-RU" w:bidi="ar-SA" w:eastAsia="zh-CN"/>
    </w:rPr>
    <w:tblPr/>
  </w:style>
  <w:style w:type="table" w:styleId="825">
    <w:name w:val="Grid Table 3 - Accent 3"/>
    <w:next w:val="825"/>
    <w:link w:val="725"/>
    <w:rPr>
      <w:lang w:val="ru-RU" w:bidi="ar-SA" w:eastAsia="zh-CN"/>
    </w:rPr>
    <w:tblPr/>
  </w:style>
  <w:style w:type="table" w:styleId="826">
    <w:name w:val="Grid Table 3 - Accent 4"/>
    <w:next w:val="826"/>
    <w:link w:val="725"/>
    <w:rPr>
      <w:lang w:val="ru-RU" w:bidi="ar-SA" w:eastAsia="zh-CN"/>
    </w:rPr>
    <w:tblPr/>
  </w:style>
  <w:style w:type="table" w:styleId="827">
    <w:name w:val="Grid Table 3 - Accent 5"/>
    <w:next w:val="827"/>
    <w:link w:val="725"/>
    <w:rPr>
      <w:lang w:val="ru-RU" w:bidi="ar-SA" w:eastAsia="zh-CN"/>
    </w:rPr>
    <w:tblPr/>
  </w:style>
  <w:style w:type="table" w:styleId="828">
    <w:name w:val="Grid Table 3 - Accent 6"/>
    <w:next w:val="828"/>
    <w:link w:val="725"/>
    <w:rPr>
      <w:lang w:val="ru-RU" w:bidi="ar-SA" w:eastAsia="zh-CN"/>
    </w:rPr>
    <w:tblPr/>
  </w:style>
  <w:style w:type="table" w:styleId="829">
    <w:name w:val="Grid Table 4"/>
    <w:next w:val="829"/>
    <w:link w:val="725"/>
    <w:rPr>
      <w:lang w:val="ru-RU" w:bidi="ar-SA" w:eastAsia="zh-CN"/>
    </w:rPr>
    <w:tblPr/>
  </w:style>
  <w:style w:type="table" w:styleId="830">
    <w:name w:val="Grid Table 4 - Accent 1"/>
    <w:next w:val="830"/>
    <w:link w:val="725"/>
    <w:rPr>
      <w:lang w:val="ru-RU" w:bidi="ar-SA" w:eastAsia="zh-CN"/>
    </w:rPr>
    <w:tblPr/>
  </w:style>
  <w:style w:type="table" w:styleId="831">
    <w:name w:val="Grid Table 4 - Accent 2"/>
    <w:next w:val="831"/>
    <w:link w:val="725"/>
    <w:rPr>
      <w:lang w:val="ru-RU" w:bidi="ar-SA" w:eastAsia="zh-CN"/>
    </w:rPr>
    <w:tblPr/>
  </w:style>
  <w:style w:type="table" w:styleId="832">
    <w:name w:val="Grid Table 4 - Accent 3"/>
    <w:next w:val="832"/>
    <w:link w:val="725"/>
    <w:rPr>
      <w:lang w:val="ru-RU" w:bidi="ar-SA" w:eastAsia="zh-CN"/>
    </w:rPr>
    <w:tblPr/>
  </w:style>
  <w:style w:type="table" w:styleId="833">
    <w:name w:val="Grid Table 4 - Accent 4"/>
    <w:next w:val="833"/>
    <w:link w:val="725"/>
    <w:rPr>
      <w:lang w:val="ru-RU" w:bidi="ar-SA" w:eastAsia="zh-CN"/>
    </w:rPr>
    <w:tblPr/>
  </w:style>
  <w:style w:type="table" w:styleId="834">
    <w:name w:val="Grid Table 4 - Accent 5"/>
    <w:next w:val="834"/>
    <w:link w:val="725"/>
    <w:rPr>
      <w:lang w:val="ru-RU" w:bidi="ar-SA" w:eastAsia="zh-CN"/>
    </w:rPr>
    <w:tblPr/>
  </w:style>
  <w:style w:type="table" w:styleId="835">
    <w:name w:val="Grid Table 4 - Accent 6"/>
    <w:next w:val="835"/>
    <w:link w:val="725"/>
    <w:rPr>
      <w:lang w:val="ru-RU" w:bidi="ar-SA" w:eastAsia="zh-CN"/>
    </w:rPr>
    <w:tblPr/>
  </w:style>
  <w:style w:type="table" w:styleId="836">
    <w:name w:val="Grid Table 5 Dark"/>
    <w:next w:val="836"/>
    <w:link w:val="725"/>
    <w:rPr>
      <w:lang w:val="ru-RU" w:bidi="ar-SA" w:eastAsia="zh-CN"/>
    </w:rPr>
    <w:tblPr/>
  </w:style>
  <w:style w:type="table" w:styleId="837">
    <w:name w:val="Grid Table 5 Dark- Accent 1"/>
    <w:next w:val="837"/>
    <w:link w:val="725"/>
    <w:rPr>
      <w:lang w:val="ru-RU" w:bidi="ar-SA" w:eastAsia="zh-CN"/>
    </w:rPr>
    <w:tblPr/>
  </w:style>
  <w:style w:type="table" w:styleId="838">
    <w:name w:val="Grid Table 5 Dark - Accent 2"/>
    <w:next w:val="838"/>
    <w:link w:val="725"/>
    <w:rPr>
      <w:lang w:val="ru-RU" w:bidi="ar-SA" w:eastAsia="zh-CN"/>
    </w:rPr>
    <w:tblPr/>
  </w:style>
  <w:style w:type="table" w:styleId="839">
    <w:name w:val="Grid Table 5 Dark - Accent 3"/>
    <w:next w:val="839"/>
    <w:link w:val="725"/>
    <w:rPr>
      <w:lang w:val="ru-RU" w:bidi="ar-SA" w:eastAsia="zh-CN"/>
    </w:rPr>
    <w:tblPr/>
  </w:style>
  <w:style w:type="table" w:styleId="840">
    <w:name w:val="Grid Table 5 Dark- Accent 4"/>
    <w:next w:val="840"/>
    <w:link w:val="725"/>
    <w:rPr>
      <w:lang w:val="ru-RU" w:bidi="ar-SA" w:eastAsia="zh-CN"/>
    </w:rPr>
    <w:tblPr/>
  </w:style>
  <w:style w:type="table" w:styleId="841">
    <w:name w:val="Grid Table 5 Dark - Accent 5"/>
    <w:next w:val="841"/>
    <w:link w:val="725"/>
    <w:rPr>
      <w:lang w:val="ru-RU" w:bidi="ar-SA" w:eastAsia="zh-CN"/>
    </w:rPr>
    <w:tblPr/>
  </w:style>
  <w:style w:type="table" w:styleId="842">
    <w:name w:val="Grid Table 5 Dark - Accent 6"/>
    <w:next w:val="842"/>
    <w:link w:val="725"/>
    <w:rPr>
      <w:lang w:val="ru-RU" w:bidi="ar-SA" w:eastAsia="zh-CN"/>
    </w:rPr>
    <w:tblPr/>
  </w:style>
  <w:style w:type="table" w:styleId="843">
    <w:name w:val="Grid Table 6 Colorful"/>
    <w:next w:val="843"/>
    <w:link w:val="725"/>
    <w:rPr>
      <w:lang w:val="ru-RU" w:bidi="ar-SA" w:eastAsia="zh-CN"/>
    </w:rPr>
    <w:tblPr/>
  </w:style>
  <w:style w:type="table" w:styleId="844">
    <w:name w:val="Grid Table 6 Colorful - Accent 1"/>
    <w:next w:val="844"/>
    <w:link w:val="725"/>
    <w:rPr>
      <w:lang w:val="ru-RU" w:bidi="ar-SA" w:eastAsia="zh-CN"/>
    </w:rPr>
    <w:tblPr/>
  </w:style>
  <w:style w:type="table" w:styleId="845">
    <w:name w:val="Grid Table 6 Colorful - Accent 2"/>
    <w:next w:val="845"/>
    <w:link w:val="725"/>
    <w:rPr>
      <w:lang w:val="ru-RU" w:bidi="ar-SA" w:eastAsia="zh-CN"/>
    </w:rPr>
    <w:tblPr/>
  </w:style>
  <w:style w:type="table" w:styleId="846">
    <w:name w:val="Grid Table 6 Colorful - Accent 3"/>
    <w:next w:val="846"/>
    <w:link w:val="725"/>
    <w:rPr>
      <w:lang w:val="ru-RU" w:bidi="ar-SA" w:eastAsia="zh-CN"/>
    </w:rPr>
    <w:tblPr/>
  </w:style>
  <w:style w:type="table" w:styleId="847">
    <w:name w:val="Grid Table 6 Colorful - Accent 4"/>
    <w:next w:val="847"/>
    <w:link w:val="725"/>
    <w:rPr>
      <w:lang w:val="ru-RU" w:bidi="ar-SA" w:eastAsia="zh-CN"/>
    </w:rPr>
    <w:tblPr/>
  </w:style>
  <w:style w:type="table" w:styleId="848">
    <w:name w:val="Grid Table 6 Colorful - Accent 5"/>
    <w:next w:val="848"/>
    <w:link w:val="725"/>
    <w:rPr>
      <w:lang w:val="ru-RU" w:bidi="ar-SA" w:eastAsia="zh-CN"/>
    </w:rPr>
    <w:tblPr/>
  </w:style>
  <w:style w:type="table" w:styleId="849">
    <w:name w:val="Grid Table 6 Colorful - Accent 6"/>
    <w:next w:val="849"/>
    <w:link w:val="725"/>
    <w:rPr>
      <w:lang w:val="ru-RU" w:bidi="ar-SA" w:eastAsia="zh-CN"/>
    </w:rPr>
    <w:tblPr/>
  </w:style>
  <w:style w:type="table" w:styleId="850">
    <w:name w:val="Grid Table 7 Colorful"/>
    <w:next w:val="850"/>
    <w:link w:val="725"/>
    <w:rPr>
      <w:lang w:val="ru-RU" w:bidi="ar-SA" w:eastAsia="zh-CN"/>
    </w:rPr>
    <w:tblPr/>
  </w:style>
  <w:style w:type="table" w:styleId="851">
    <w:name w:val="Grid Table 7 Colorful - Accent 1"/>
    <w:next w:val="851"/>
    <w:link w:val="725"/>
    <w:rPr>
      <w:lang w:val="ru-RU" w:bidi="ar-SA" w:eastAsia="zh-CN"/>
    </w:rPr>
    <w:tblPr/>
  </w:style>
  <w:style w:type="table" w:styleId="852">
    <w:name w:val="Grid Table 7 Colorful - Accent 2"/>
    <w:next w:val="852"/>
    <w:link w:val="725"/>
    <w:rPr>
      <w:lang w:val="ru-RU" w:bidi="ar-SA" w:eastAsia="zh-CN"/>
    </w:rPr>
    <w:tblPr/>
  </w:style>
  <w:style w:type="table" w:styleId="853">
    <w:name w:val="Grid Table 7 Colorful - Accent 3"/>
    <w:next w:val="853"/>
    <w:link w:val="725"/>
    <w:rPr>
      <w:lang w:val="ru-RU" w:bidi="ar-SA" w:eastAsia="zh-CN"/>
    </w:rPr>
    <w:tblPr/>
  </w:style>
  <w:style w:type="table" w:styleId="854">
    <w:name w:val="Grid Table 7 Colorful - Accent 4"/>
    <w:next w:val="854"/>
    <w:link w:val="725"/>
    <w:rPr>
      <w:lang w:val="ru-RU" w:bidi="ar-SA" w:eastAsia="zh-CN"/>
    </w:rPr>
    <w:tblPr/>
  </w:style>
  <w:style w:type="table" w:styleId="855">
    <w:name w:val="Grid Table 7 Colorful - Accent 5"/>
    <w:next w:val="855"/>
    <w:link w:val="725"/>
    <w:rPr>
      <w:lang w:val="ru-RU" w:bidi="ar-SA" w:eastAsia="zh-CN"/>
    </w:rPr>
    <w:tblPr/>
  </w:style>
  <w:style w:type="table" w:styleId="856">
    <w:name w:val="Grid Table 7 Colorful - Accent 6"/>
    <w:next w:val="856"/>
    <w:link w:val="725"/>
    <w:rPr>
      <w:lang w:val="ru-RU" w:bidi="ar-SA" w:eastAsia="zh-CN"/>
    </w:rPr>
    <w:tblPr/>
  </w:style>
  <w:style w:type="table" w:styleId="857">
    <w:name w:val="List Table 1 Light"/>
    <w:next w:val="857"/>
    <w:link w:val="725"/>
    <w:rPr>
      <w:lang w:val="ru-RU" w:bidi="ar-SA" w:eastAsia="zh-CN"/>
    </w:rPr>
    <w:tblPr/>
  </w:style>
  <w:style w:type="table" w:styleId="858">
    <w:name w:val="List Table 1 Light - Accent 1"/>
    <w:next w:val="858"/>
    <w:link w:val="725"/>
    <w:rPr>
      <w:lang w:val="ru-RU" w:bidi="ar-SA" w:eastAsia="zh-CN"/>
    </w:rPr>
    <w:tblPr/>
  </w:style>
  <w:style w:type="table" w:styleId="859">
    <w:name w:val="List Table 1 Light - Accent 2"/>
    <w:next w:val="859"/>
    <w:link w:val="725"/>
    <w:rPr>
      <w:lang w:val="ru-RU" w:bidi="ar-SA" w:eastAsia="zh-CN"/>
    </w:rPr>
    <w:tblPr/>
  </w:style>
  <w:style w:type="table" w:styleId="860">
    <w:name w:val="List Table 1 Light - Accent 3"/>
    <w:next w:val="860"/>
    <w:link w:val="725"/>
    <w:rPr>
      <w:lang w:val="ru-RU" w:bidi="ar-SA" w:eastAsia="zh-CN"/>
    </w:rPr>
    <w:tblPr/>
  </w:style>
  <w:style w:type="table" w:styleId="861">
    <w:name w:val="List Table 1 Light - Accent 4"/>
    <w:next w:val="861"/>
    <w:link w:val="725"/>
    <w:rPr>
      <w:lang w:val="ru-RU" w:bidi="ar-SA" w:eastAsia="zh-CN"/>
    </w:rPr>
    <w:tblPr/>
  </w:style>
  <w:style w:type="table" w:styleId="862">
    <w:name w:val="List Table 1 Light - Accent 5"/>
    <w:next w:val="862"/>
    <w:link w:val="725"/>
    <w:rPr>
      <w:lang w:val="ru-RU" w:bidi="ar-SA" w:eastAsia="zh-CN"/>
    </w:rPr>
    <w:tblPr/>
  </w:style>
  <w:style w:type="table" w:styleId="863">
    <w:name w:val="List Table 1 Light - Accent 6"/>
    <w:next w:val="863"/>
    <w:link w:val="725"/>
    <w:rPr>
      <w:lang w:val="ru-RU" w:bidi="ar-SA" w:eastAsia="zh-CN"/>
    </w:rPr>
    <w:tblPr/>
  </w:style>
  <w:style w:type="table" w:styleId="864">
    <w:name w:val="List Table 2"/>
    <w:next w:val="864"/>
    <w:link w:val="725"/>
    <w:rPr>
      <w:lang w:val="ru-RU" w:bidi="ar-SA" w:eastAsia="zh-CN"/>
    </w:rPr>
    <w:tblPr/>
  </w:style>
  <w:style w:type="table" w:styleId="865">
    <w:name w:val="List Table 2 - Accent 1"/>
    <w:next w:val="865"/>
    <w:link w:val="725"/>
    <w:rPr>
      <w:lang w:val="ru-RU" w:bidi="ar-SA" w:eastAsia="zh-CN"/>
    </w:rPr>
    <w:tblPr/>
  </w:style>
  <w:style w:type="table" w:styleId="866">
    <w:name w:val="List Table 2 - Accent 2"/>
    <w:next w:val="866"/>
    <w:link w:val="725"/>
    <w:rPr>
      <w:lang w:val="ru-RU" w:bidi="ar-SA" w:eastAsia="zh-CN"/>
    </w:rPr>
    <w:tblPr/>
  </w:style>
  <w:style w:type="table" w:styleId="867">
    <w:name w:val="List Table 2 - Accent 3"/>
    <w:next w:val="867"/>
    <w:link w:val="725"/>
    <w:rPr>
      <w:lang w:val="ru-RU" w:bidi="ar-SA" w:eastAsia="zh-CN"/>
    </w:rPr>
    <w:tblPr/>
  </w:style>
  <w:style w:type="table" w:styleId="868">
    <w:name w:val="List Table 2 - Accent 4"/>
    <w:next w:val="868"/>
    <w:link w:val="725"/>
    <w:rPr>
      <w:lang w:val="ru-RU" w:bidi="ar-SA" w:eastAsia="zh-CN"/>
    </w:rPr>
    <w:tblPr/>
  </w:style>
  <w:style w:type="table" w:styleId="869">
    <w:name w:val="List Table 2 - Accent 5"/>
    <w:next w:val="869"/>
    <w:link w:val="725"/>
    <w:rPr>
      <w:lang w:val="ru-RU" w:bidi="ar-SA" w:eastAsia="zh-CN"/>
    </w:rPr>
    <w:tblPr/>
  </w:style>
  <w:style w:type="table" w:styleId="870">
    <w:name w:val="List Table 2 - Accent 6"/>
    <w:next w:val="870"/>
    <w:link w:val="725"/>
    <w:rPr>
      <w:lang w:val="ru-RU" w:bidi="ar-SA" w:eastAsia="zh-CN"/>
    </w:rPr>
    <w:tblPr/>
  </w:style>
  <w:style w:type="table" w:styleId="871">
    <w:name w:val="List Table 3"/>
    <w:next w:val="871"/>
    <w:link w:val="725"/>
    <w:rPr>
      <w:lang w:val="ru-RU" w:bidi="ar-SA" w:eastAsia="zh-CN"/>
    </w:rPr>
    <w:tblPr/>
  </w:style>
  <w:style w:type="table" w:styleId="872">
    <w:name w:val="List Table 3 - Accent 1"/>
    <w:next w:val="872"/>
    <w:link w:val="725"/>
    <w:rPr>
      <w:lang w:val="ru-RU" w:bidi="ar-SA" w:eastAsia="zh-CN"/>
    </w:rPr>
    <w:tblPr/>
  </w:style>
  <w:style w:type="table" w:styleId="873">
    <w:name w:val="List Table 3 - Accent 2"/>
    <w:next w:val="873"/>
    <w:link w:val="725"/>
    <w:rPr>
      <w:lang w:val="ru-RU" w:bidi="ar-SA" w:eastAsia="zh-CN"/>
    </w:rPr>
    <w:tblPr/>
  </w:style>
  <w:style w:type="table" w:styleId="874">
    <w:name w:val="List Table 3 - Accent 3"/>
    <w:next w:val="874"/>
    <w:link w:val="725"/>
    <w:rPr>
      <w:lang w:val="ru-RU" w:bidi="ar-SA" w:eastAsia="zh-CN"/>
    </w:rPr>
    <w:tblPr/>
  </w:style>
  <w:style w:type="table" w:styleId="875">
    <w:name w:val="List Table 3 - Accent 4"/>
    <w:next w:val="875"/>
    <w:link w:val="725"/>
    <w:rPr>
      <w:lang w:val="ru-RU" w:bidi="ar-SA" w:eastAsia="zh-CN"/>
    </w:rPr>
    <w:tblPr/>
  </w:style>
  <w:style w:type="table" w:styleId="876">
    <w:name w:val="List Table 3 - Accent 5"/>
    <w:next w:val="876"/>
    <w:link w:val="725"/>
    <w:rPr>
      <w:lang w:val="ru-RU" w:bidi="ar-SA" w:eastAsia="zh-CN"/>
    </w:rPr>
    <w:tblPr/>
  </w:style>
  <w:style w:type="table" w:styleId="877">
    <w:name w:val="List Table 3 - Accent 6"/>
    <w:next w:val="877"/>
    <w:link w:val="725"/>
    <w:rPr>
      <w:lang w:val="ru-RU" w:bidi="ar-SA" w:eastAsia="zh-CN"/>
    </w:rPr>
    <w:tblPr/>
  </w:style>
  <w:style w:type="table" w:styleId="878">
    <w:name w:val="List Table 4"/>
    <w:next w:val="878"/>
    <w:link w:val="725"/>
    <w:rPr>
      <w:lang w:val="ru-RU" w:bidi="ar-SA" w:eastAsia="zh-CN"/>
    </w:rPr>
    <w:tblPr/>
  </w:style>
  <w:style w:type="table" w:styleId="879">
    <w:name w:val="List Table 4 - Accent 1"/>
    <w:next w:val="879"/>
    <w:link w:val="725"/>
    <w:rPr>
      <w:lang w:val="ru-RU" w:bidi="ar-SA" w:eastAsia="zh-CN"/>
    </w:rPr>
    <w:tblPr/>
  </w:style>
  <w:style w:type="table" w:styleId="880">
    <w:name w:val="List Table 4 - Accent 2"/>
    <w:next w:val="880"/>
    <w:link w:val="725"/>
    <w:rPr>
      <w:lang w:val="ru-RU" w:bidi="ar-SA" w:eastAsia="zh-CN"/>
    </w:rPr>
    <w:tblPr/>
  </w:style>
  <w:style w:type="table" w:styleId="881">
    <w:name w:val="List Table 4 - Accent 3"/>
    <w:next w:val="881"/>
    <w:link w:val="725"/>
    <w:rPr>
      <w:lang w:val="ru-RU" w:bidi="ar-SA" w:eastAsia="zh-CN"/>
    </w:rPr>
    <w:tblPr/>
  </w:style>
  <w:style w:type="table" w:styleId="882">
    <w:name w:val="List Table 4 - Accent 4"/>
    <w:next w:val="882"/>
    <w:link w:val="725"/>
    <w:rPr>
      <w:lang w:val="ru-RU" w:bidi="ar-SA" w:eastAsia="zh-CN"/>
    </w:rPr>
    <w:tblPr/>
  </w:style>
  <w:style w:type="table" w:styleId="883">
    <w:name w:val="List Table 4 - Accent 5"/>
    <w:next w:val="883"/>
    <w:link w:val="725"/>
    <w:rPr>
      <w:lang w:val="ru-RU" w:bidi="ar-SA" w:eastAsia="zh-CN"/>
    </w:rPr>
    <w:tblPr/>
  </w:style>
  <w:style w:type="table" w:styleId="884">
    <w:name w:val="List Table 4 - Accent 6"/>
    <w:next w:val="884"/>
    <w:link w:val="725"/>
    <w:rPr>
      <w:lang w:val="ru-RU" w:bidi="ar-SA" w:eastAsia="zh-CN"/>
    </w:rPr>
    <w:tblPr/>
  </w:style>
  <w:style w:type="table" w:styleId="885">
    <w:name w:val="List Table 5 Dark"/>
    <w:next w:val="885"/>
    <w:link w:val="725"/>
    <w:rPr>
      <w:lang w:val="ru-RU" w:bidi="ar-SA" w:eastAsia="zh-CN"/>
    </w:rPr>
    <w:tblPr/>
  </w:style>
  <w:style w:type="table" w:styleId="886">
    <w:name w:val="List Table 5 Dark - Accent 1"/>
    <w:next w:val="886"/>
    <w:link w:val="725"/>
    <w:rPr>
      <w:lang w:val="ru-RU" w:bidi="ar-SA" w:eastAsia="zh-CN"/>
    </w:rPr>
    <w:tblPr/>
  </w:style>
  <w:style w:type="table" w:styleId="887">
    <w:name w:val="List Table 5 Dark - Accent 2"/>
    <w:next w:val="887"/>
    <w:link w:val="725"/>
    <w:rPr>
      <w:lang w:val="ru-RU" w:bidi="ar-SA" w:eastAsia="zh-CN"/>
    </w:rPr>
    <w:tblPr/>
  </w:style>
  <w:style w:type="table" w:styleId="888">
    <w:name w:val="List Table 5 Dark - Accent 3"/>
    <w:next w:val="888"/>
    <w:link w:val="725"/>
    <w:rPr>
      <w:lang w:val="ru-RU" w:bidi="ar-SA" w:eastAsia="zh-CN"/>
    </w:rPr>
    <w:tblPr/>
  </w:style>
  <w:style w:type="table" w:styleId="889">
    <w:name w:val="List Table 5 Dark - Accent 4"/>
    <w:next w:val="889"/>
    <w:link w:val="725"/>
    <w:rPr>
      <w:lang w:val="ru-RU" w:bidi="ar-SA" w:eastAsia="zh-CN"/>
    </w:rPr>
    <w:tblPr/>
  </w:style>
  <w:style w:type="table" w:styleId="890">
    <w:name w:val="List Table 5 Dark - Accent 5"/>
    <w:next w:val="890"/>
    <w:link w:val="725"/>
    <w:rPr>
      <w:lang w:val="ru-RU" w:bidi="ar-SA" w:eastAsia="zh-CN"/>
    </w:rPr>
    <w:tblPr/>
  </w:style>
  <w:style w:type="table" w:styleId="891">
    <w:name w:val="List Table 5 Dark - Accent 6"/>
    <w:next w:val="891"/>
    <w:link w:val="725"/>
    <w:rPr>
      <w:lang w:val="ru-RU" w:bidi="ar-SA" w:eastAsia="zh-CN"/>
    </w:rPr>
    <w:tblPr/>
  </w:style>
  <w:style w:type="table" w:styleId="892">
    <w:name w:val="List Table 6 Colorful"/>
    <w:next w:val="892"/>
    <w:link w:val="725"/>
    <w:rPr>
      <w:lang w:val="ru-RU" w:bidi="ar-SA" w:eastAsia="zh-CN"/>
    </w:rPr>
    <w:tblPr/>
  </w:style>
  <w:style w:type="table" w:styleId="893">
    <w:name w:val="List Table 6 Colorful - Accent 1"/>
    <w:next w:val="893"/>
    <w:link w:val="725"/>
    <w:rPr>
      <w:lang w:val="ru-RU" w:bidi="ar-SA" w:eastAsia="zh-CN"/>
    </w:rPr>
    <w:tblPr/>
  </w:style>
  <w:style w:type="table" w:styleId="894">
    <w:name w:val="List Table 6 Colorful - Accent 2"/>
    <w:next w:val="894"/>
    <w:link w:val="725"/>
    <w:rPr>
      <w:lang w:val="ru-RU" w:bidi="ar-SA" w:eastAsia="zh-CN"/>
    </w:rPr>
    <w:tblPr/>
  </w:style>
  <w:style w:type="table" w:styleId="895">
    <w:name w:val="List Table 6 Colorful - Accent 3"/>
    <w:next w:val="895"/>
    <w:link w:val="725"/>
    <w:rPr>
      <w:lang w:val="ru-RU" w:bidi="ar-SA" w:eastAsia="zh-CN"/>
    </w:rPr>
    <w:tblPr/>
  </w:style>
  <w:style w:type="table" w:styleId="896">
    <w:name w:val="List Table 6 Colorful - Accent 4"/>
    <w:next w:val="896"/>
    <w:link w:val="725"/>
    <w:rPr>
      <w:lang w:val="ru-RU" w:bidi="ar-SA" w:eastAsia="zh-CN"/>
    </w:rPr>
    <w:tblPr/>
  </w:style>
  <w:style w:type="table" w:styleId="897">
    <w:name w:val="List Table 6 Colorful - Accent 5"/>
    <w:next w:val="897"/>
    <w:link w:val="725"/>
    <w:rPr>
      <w:lang w:val="ru-RU" w:bidi="ar-SA" w:eastAsia="zh-CN"/>
    </w:rPr>
    <w:tblPr/>
  </w:style>
  <w:style w:type="table" w:styleId="898">
    <w:name w:val="List Table 6 Colorful - Accent 6"/>
    <w:next w:val="898"/>
    <w:link w:val="725"/>
    <w:rPr>
      <w:lang w:val="ru-RU" w:bidi="ar-SA" w:eastAsia="zh-CN"/>
    </w:rPr>
    <w:tblPr/>
  </w:style>
  <w:style w:type="table" w:styleId="899">
    <w:name w:val="List Table 7 Colorful"/>
    <w:next w:val="899"/>
    <w:link w:val="725"/>
    <w:rPr>
      <w:lang w:val="ru-RU" w:bidi="ar-SA" w:eastAsia="zh-CN"/>
    </w:rPr>
    <w:tblPr/>
  </w:style>
  <w:style w:type="table" w:styleId="900">
    <w:name w:val="List Table 7 Colorful - Accent 1"/>
    <w:next w:val="900"/>
    <w:link w:val="725"/>
    <w:rPr>
      <w:lang w:val="ru-RU" w:bidi="ar-SA" w:eastAsia="zh-CN"/>
    </w:rPr>
    <w:tblPr/>
  </w:style>
  <w:style w:type="table" w:styleId="901">
    <w:name w:val="List Table 7 Colorful - Accent 2"/>
    <w:next w:val="901"/>
    <w:link w:val="725"/>
    <w:rPr>
      <w:lang w:val="ru-RU" w:bidi="ar-SA" w:eastAsia="zh-CN"/>
    </w:rPr>
    <w:tblPr/>
  </w:style>
  <w:style w:type="table" w:styleId="902">
    <w:name w:val="List Table 7 Colorful - Accent 3"/>
    <w:next w:val="902"/>
    <w:link w:val="725"/>
    <w:rPr>
      <w:lang w:val="ru-RU" w:bidi="ar-SA" w:eastAsia="zh-CN"/>
    </w:rPr>
    <w:tblPr/>
  </w:style>
  <w:style w:type="table" w:styleId="903">
    <w:name w:val="List Table 7 Colorful - Accent 4"/>
    <w:next w:val="903"/>
    <w:link w:val="725"/>
    <w:rPr>
      <w:lang w:val="ru-RU" w:bidi="ar-SA" w:eastAsia="zh-CN"/>
    </w:rPr>
    <w:tblPr/>
  </w:style>
  <w:style w:type="table" w:styleId="904">
    <w:name w:val="List Table 7 Colorful - Accent 5"/>
    <w:next w:val="904"/>
    <w:link w:val="725"/>
    <w:rPr>
      <w:lang w:val="ru-RU" w:bidi="ar-SA" w:eastAsia="zh-CN"/>
    </w:rPr>
    <w:tblPr/>
  </w:style>
  <w:style w:type="table" w:styleId="905">
    <w:name w:val="List Table 7 Colorful - Accent 6"/>
    <w:next w:val="905"/>
    <w:link w:val="725"/>
    <w:rPr>
      <w:lang w:val="ru-RU" w:bidi="ar-SA" w:eastAsia="zh-CN"/>
    </w:rPr>
    <w:tblPr/>
  </w:style>
  <w:style w:type="table" w:styleId="906">
    <w:name w:val="Lined - Accent"/>
    <w:next w:val="906"/>
    <w:link w:val="725"/>
    <w:rPr>
      <w:color w:val="404040"/>
      <w:lang w:val="ru-RU" w:bidi="ar-SA" w:eastAsia="ru-RU"/>
    </w:rPr>
    <w:tblPr/>
  </w:style>
  <w:style w:type="table" w:styleId="907">
    <w:name w:val="Lined - Accent 1"/>
    <w:next w:val="907"/>
    <w:link w:val="725"/>
    <w:rPr>
      <w:color w:val="404040"/>
      <w:lang w:val="ru-RU" w:bidi="ar-SA" w:eastAsia="ru-RU"/>
    </w:rPr>
    <w:tblPr/>
  </w:style>
  <w:style w:type="table" w:styleId="908">
    <w:name w:val="Lined - Accent 2"/>
    <w:next w:val="908"/>
    <w:link w:val="725"/>
    <w:rPr>
      <w:color w:val="404040"/>
      <w:lang w:val="ru-RU" w:bidi="ar-SA" w:eastAsia="ru-RU"/>
    </w:rPr>
    <w:tblPr/>
  </w:style>
  <w:style w:type="table" w:styleId="909">
    <w:name w:val="Lined - Accent 3"/>
    <w:next w:val="909"/>
    <w:link w:val="725"/>
    <w:rPr>
      <w:color w:val="404040"/>
      <w:lang w:val="ru-RU" w:bidi="ar-SA" w:eastAsia="ru-RU"/>
    </w:rPr>
    <w:tblPr/>
  </w:style>
  <w:style w:type="table" w:styleId="910">
    <w:name w:val="Lined - Accent 4"/>
    <w:next w:val="910"/>
    <w:link w:val="725"/>
    <w:rPr>
      <w:color w:val="404040"/>
      <w:lang w:val="ru-RU" w:bidi="ar-SA" w:eastAsia="ru-RU"/>
    </w:rPr>
    <w:tblPr/>
  </w:style>
  <w:style w:type="table" w:styleId="911">
    <w:name w:val="Lined - Accent 5"/>
    <w:next w:val="911"/>
    <w:link w:val="725"/>
    <w:rPr>
      <w:color w:val="404040"/>
      <w:lang w:val="ru-RU" w:bidi="ar-SA" w:eastAsia="ru-RU"/>
    </w:rPr>
    <w:tblPr/>
  </w:style>
  <w:style w:type="table" w:styleId="912">
    <w:name w:val="Lined - Accent 6"/>
    <w:next w:val="912"/>
    <w:link w:val="725"/>
    <w:rPr>
      <w:color w:val="404040"/>
      <w:lang w:val="ru-RU" w:bidi="ar-SA" w:eastAsia="ru-RU"/>
    </w:rPr>
    <w:tblPr/>
  </w:style>
  <w:style w:type="table" w:styleId="913">
    <w:name w:val="Bordered &amp; Lined - Accent"/>
    <w:next w:val="913"/>
    <w:link w:val="725"/>
    <w:rPr>
      <w:color w:val="404040"/>
      <w:lang w:val="ru-RU" w:bidi="ar-SA" w:eastAsia="ru-RU"/>
    </w:rPr>
    <w:tblPr/>
  </w:style>
  <w:style w:type="table" w:styleId="914">
    <w:name w:val="Bordered &amp; Lined - Accent 1"/>
    <w:next w:val="914"/>
    <w:link w:val="725"/>
    <w:rPr>
      <w:color w:val="404040"/>
      <w:lang w:val="ru-RU" w:bidi="ar-SA" w:eastAsia="ru-RU"/>
    </w:rPr>
    <w:tblPr/>
  </w:style>
  <w:style w:type="table" w:styleId="915">
    <w:name w:val="Bordered &amp; Lined - Accent 2"/>
    <w:next w:val="915"/>
    <w:link w:val="725"/>
    <w:rPr>
      <w:color w:val="404040"/>
      <w:lang w:val="ru-RU" w:bidi="ar-SA" w:eastAsia="ru-RU"/>
    </w:rPr>
    <w:tblPr/>
  </w:style>
  <w:style w:type="table" w:styleId="916">
    <w:name w:val="Bordered &amp; Lined - Accent 3"/>
    <w:next w:val="916"/>
    <w:link w:val="725"/>
    <w:rPr>
      <w:color w:val="404040"/>
      <w:lang w:val="ru-RU" w:bidi="ar-SA" w:eastAsia="ru-RU"/>
    </w:rPr>
    <w:tblPr/>
  </w:style>
  <w:style w:type="table" w:styleId="917">
    <w:name w:val="Bordered &amp; Lined - Accent 4"/>
    <w:next w:val="917"/>
    <w:link w:val="725"/>
    <w:rPr>
      <w:color w:val="404040"/>
      <w:lang w:val="ru-RU" w:bidi="ar-SA" w:eastAsia="ru-RU"/>
    </w:rPr>
    <w:tblPr/>
  </w:style>
  <w:style w:type="table" w:styleId="918">
    <w:name w:val="Bordered &amp; Lined - Accent 5"/>
    <w:next w:val="918"/>
    <w:link w:val="725"/>
    <w:rPr>
      <w:color w:val="404040"/>
      <w:lang w:val="ru-RU" w:bidi="ar-SA" w:eastAsia="ru-RU"/>
    </w:rPr>
    <w:tblPr/>
  </w:style>
  <w:style w:type="table" w:styleId="919">
    <w:name w:val="Bordered &amp; Lined - Accent 6"/>
    <w:next w:val="919"/>
    <w:link w:val="725"/>
    <w:rPr>
      <w:color w:val="404040"/>
      <w:lang w:val="ru-RU" w:bidi="ar-SA" w:eastAsia="ru-RU"/>
    </w:rPr>
    <w:tblPr/>
  </w:style>
  <w:style w:type="table" w:styleId="920">
    <w:name w:val="Bordered"/>
    <w:next w:val="920"/>
    <w:link w:val="725"/>
    <w:rPr>
      <w:lang w:val="ru-RU" w:bidi="ar-SA" w:eastAsia="zh-CN"/>
    </w:rPr>
    <w:tblPr/>
  </w:style>
  <w:style w:type="table" w:styleId="921">
    <w:name w:val="Bordered - Accent 1"/>
    <w:next w:val="921"/>
    <w:link w:val="725"/>
    <w:rPr>
      <w:lang w:val="ru-RU" w:bidi="ar-SA" w:eastAsia="zh-CN"/>
    </w:rPr>
    <w:tblPr/>
  </w:style>
  <w:style w:type="table" w:styleId="922">
    <w:name w:val="Bordered - Accent 2"/>
    <w:next w:val="922"/>
    <w:link w:val="725"/>
    <w:rPr>
      <w:lang w:val="ru-RU" w:bidi="ar-SA" w:eastAsia="zh-CN"/>
    </w:rPr>
    <w:tblPr/>
  </w:style>
  <w:style w:type="table" w:styleId="923">
    <w:name w:val="Bordered - Accent 3"/>
    <w:next w:val="923"/>
    <w:link w:val="725"/>
    <w:rPr>
      <w:lang w:val="ru-RU" w:bidi="ar-SA" w:eastAsia="zh-CN"/>
    </w:rPr>
    <w:tblPr/>
  </w:style>
  <w:style w:type="table" w:styleId="924">
    <w:name w:val="Bordered - Accent 4"/>
    <w:next w:val="924"/>
    <w:link w:val="725"/>
    <w:rPr>
      <w:lang w:val="ru-RU" w:bidi="ar-SA" w:eastAsia="zh-CN"/>
    </w:rPr>
    <w:tblPr/>
  </w:style>
  <w:style w:type="table" w:styleId="925">
    <w:name w:val="Bordered - Accent 5"/>
    <w:next w:val="925"/>
    <w:link w:val="725"/>
    <w:rPr>
      <w:lang w:val="ru-RU" w:bidi="ar-SA" w:eastAsia="zh-CN"/>
    </w:rPr>
    <w:tblPr/>
  </w:style>
  <w:style w:type="table" w:styleId="926">
    <w:name w:val="Bordered - Accent 6"/>
    <w:next w:val="926"/>
    <w:link w:val="725"/>
    <w:rPr>
      <w:lang w:val="ru-RU" w:bidi="ar-SA" w:eastAsia="zh-CN"/>
    </w:rPr>
    <w:tblPr/>
  </w:style>
  <w:style w:type="paragraph" w:styleId="927">
    <w:name w:val="Текст сноски"/>
    <w:basedOn w:val="725"/>
    <w:next w:val="927"/>
    <w:link w:val="928"/>
    <w:pPr>
      <w:spacing w:after="40"/>
    </w:pPr>
    <w:rPr>
      <w:sz w:val="18"/>
    </w:rPr>
  </w:style>
  <w:style w:type="character" w:styleId="928">
    <w:name w:val="Текст сноски Знак"/>
    <w:basedOn w:val="727"/>
    <w:next w:val="928"/>
    <w:link w:val="927"/>
    <w:rPr>
      <w:sz w:val="18"/>
    </w:rPr>
  </w:style>
  <w:style w:type="character" w:styleId="929">
    <w:name w:val="Знак сноски"/>
    <w:next w:val="929"/>
    <w:link w:val="725"/>
    <w:rPr>
      <w:vertAlign w:val="superscript"/>
    </w:rPr>
  </w:style>
  <w:style w:type="paragraph" w:styleId="930">
    <w:name w:val="Текст концевой сноски"/>
    <w:basedOn w:val="725"/>
    <w:next w:val="930"/>
    <w:link w:val="931"/>
  </w:style>
  <w:style w:type="character" w:styleId="931">
    <w:name w:val="Текст концевой сноски Знак"/>
    <w:basedOn w:val="727"/>
    <w:next w:val="931"/>
    <w:link w:val="930"/>
  </w:style>
  <w:style w:type="character" w:styleId="932">
    <w:name w:val="Знак концевой сноски"/>
    <w:next w:val="932"/>
    <w:link w:val="725"/>
    <w:rPr>
      <w:vertAlign w:val="superscript"/>
    </w:rPr>
  </w:style>
  <w:style w:type="paragraph" w:styleId="933">
    <w:name w:val="Оглавление 1"/>
    <w:basedOn w:val="725"/>
    <w:next w:val="725"/>
    <w:link w:val="725"/>
    <w:pPr>
      <w:spacing w:after="57"/>
    </w:pPr>
    <w:rPr>
      <w:sz w:val="26"/>
    </w:rPr>
  </w:style>
  <w:style w:type="paragraph" w:styleId="934">
    <w:name w:val="Оглавление 2"/>
    <w:basedOn w:val="725"/>
    <w:next w:val="725"/>
    <w:link w:val="725"/>
    <w:pPr>
      <w:ind w:left="283"/>
      <w:spacing w:after="57"/>
    </w:pPr>
    <w:rPr>
      <w:sz w:val="26"/>
    </w:rPr>
  </w:style>
  <w:style w:type="paragraph" w:styleId="935">
    <w:name w:val="Оглавление 3"/>
    <w:basedOn w:val="725"/>
    <w:next w:val="725"/>
    <w:link w:val="725"/>
    <w:pPr>
      <w:ind w:left="567"/>
      <w:spacing w:after="57"/>
    </w:pPr>
    <w:rPr>
      <w:sz w:val="26"/>
    </w:rPr>
  </w:style>
  <w:style w:type="paragraph" w:styleId="936">
    <w:name w:val="Оглавление 4"/>
    <w:basedOn w:val="725"/>
    <w:next w:val="725"/>
    <w:link w:val="725"/>
    <w:pPr>
      <w:ind w:left="850"/>
      <w:spacing w:after="57"/>
    </w:pPr>
    <w:rPr>
      <w:sz w:val="26"/>
    </w:rPr>
  </w:style>
  <w:style w:type="paragraph" w:styleId="937">
    <w:name w:val="Оглавление 5"/>
    <w:basedOn w:val="725"/>
    <w:next w:val="725"/>
    <w:link w:val="725"/>
    <w:pPr>
      <w:ind w:left="1134"/>
      <w:spacing w:after="57"/>
    </w:pPr>
    <w:rPr>
      <w:sz w:val="26"/>
    </w:rPr>
  </w:style>
  <w:style w:type="paragraph" w:styleId="938">
    <w:name w:val="Оглавление 6"/>
    <w:basedOn w:val="725"/>
    <w:next w:val="725"/>
    <w:link w:val="725"/>
    <w:pPr>
      <w:ind w:left="1417"/>
      <w:spacing w:after="57"/>
    </w:pPr>
    <w:rPr>
      <w:sz w:val="26"/>
    </w:rPr>
  </w:style>
  <w:style w:type="paragraph" w:styleId="939">
    <w:name w:val="Оглавление 7"/>
    <w:basedOn w:val="725"/>
    <w:next w:val="725"/>
    <w:link w:val="725"/>
    <w:pPr>
      <w:ind w:left="1701"/>
      <w:spacing w:after="57"/>
    </w:pPr>
    <w:rPr>
      <w:sz w:val="26"/>
    </w:rPr>
  </w:style>
  <w:style w:type="paragraph" w:styleId="940">
    <w:name w:val="Оглавление 8"/>
    <w:basedOn w:val="725"/>
    <w:next w:val="725"/>
    <w:link w:val="725"/>
    <w:pPr>
      <w:ind w:left="1984"/>
      <w:spacing w:after="57"/>
    </w:pPr>
    <w:rPr>
      <w:sz w:val="26"/>
    </w:rPr>
  </w:style>
  <w:style w:type="paragraph" w:styleId="941">
    <w:name w:val="Оглавление 9"/>
    <w:basedOn w:val="725"/>
    <w:next w:val="725"/>
    <w:link w:val="725"/>
    <w:pPr>
      <w:ind w:left="2268"/>
      <w:spacing w:after="57"/>
    </w:pPr>
    <w:rPr>
      <w:sz w:val="26"/>
    </w:rPr>
  </w:style>
  <w:style w:type="paragraph" w:styleId="942">
    <w:name w:val="Заголовок оглавления"/>
    <w:next w:val="942"/>
    <w:link w:val="725"/>
    <w:rPr>
      <w:lang w:val="ru-RU" w:bidi="ar-SA" w:eastAsia="zh-CN"/>
    </w:rPr>
  </w:style>
  <w:style w:type="paragraph" w:styleId="943">
    <w:name w:val="Перечень рисунков"/>
    <w:basedOn w:val="725"/>
    <w:next w:val="725"/>
    <w:link w:val="725"/>
    <w:rPr>
      <w:sz w:val="26"/>
    </w:rPr>
  </w:style>
  <w:style w:type="paragraph" w:styleId="944">
    <w:name w:val="Знак Знак Знак Знак Знак Знак"/>
    <w:basedOn w:val="725"/>
    <w:next w:val="944"/>
    <w:link w:val="72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945">
    <w:name w:val="Style3"/>
    <w:basedOn w:val="725"/>
    <w:next w:val="945"/>
    <w:link w:val="725"/>
    <w:pPr>
      <w:ind w:firstLine="672"/>
      <w:spacing w:line="305" w:lineRule="exact"/>
      <w:widowControl w:val="off"/>
    </w:pPr>
    <w:rPr>
      <w:sz w:val="24"/>
      <w:szCs w:val="24"/>
    </w:rPr>
  </w:style>
  <w:style w:type="paragraph" w:styleId="946">
    <w:name w:val="Style4"/>
    <w:basedOn w:val="725"/>
    <w:next w:val="946"/>
    <w:link w:val="725"/>
    <w:pPr>
      <w:ind w:firstLine="682"/>
      <w:jc w:val="both"/>
      <w:spacing w:line="304" w:lineRule="exact"/>
      <w:widowControl w:val="off"/>
    </w:pPr>
    <w:rPr>
      <w:sz w:val="24"/>
      <w:szCs w:val="24"/>
    </w:rPr>
  </w:style>
  <w:style w:type="character" w:styleId="947">
    <w:name w:val="Font Style13"/>
    <w:next w:val="947"/>
    <w:link w:val="725"/>
    <w:rPr>
      <w:rFonts w:ascii="Times New Roman" w:hAnsi="Times New Roman"/>
      <w:sz w:val="20"/>
      <w:szCs w:val="20"/>
    </w:rPr>
  </w:style>
  <w:style w:type="character" w:styleId="948">
    <w:name w:val="Font Style17"/>
    <w:next w:val="948"/>
    <w:link w:val="725"/>
    <w:rPr>
      <w:rFonts w:ascii="Times New Roman" w:hAnsi="Times New Roman"/>
      <w:sz w:val="26"/>
      <w:szCs w:val="26"/>
    </w:rPr>
  </w:style>
  <w:style w:type="paragraph" w:styleId="949">
    <w:name w:val="Style8"/>
    <w:basedOn w:val="725"/>
    <w:next w:val="949"/>
    <w:link w:val="725"/>
    <w:pPr>
      <w:ind w:firstLine="206"/>
      <w:spacing w:line="299" w:lineRule="exact"/>
      <w:widowControl w:val="off"/>
    </w:pPr>
    <w:rPr>
      <w:rFonts w:ascii="Corbel" w:hAnsi="Corbel"/>
      <w:sz w:val="24"/>
      <w:szCs w:val="24"/>
    </w:rPr>
  </w:style>
  <w:style w:type="character" w:styleId="950">
    <w:name w:val="Font Style18"/>
    <w:next w:val="950"/>
    <w:link w:val="725"/>
    <w:rPr>
      <w:rFonts w:ascii="Times New Roman" w:hAnsi="Times New Roman"/>
      <w:b/>
      <w:bCs/>
      <w:sz w:val="26"/>
      <w:szCs w:val="26"/>
    </w:rPr>
  </w:style>
  <w:style w:type="paragraph" w:styleId="951">
    <w:name w:val="Body text1"/>
    <w:basedOn w:val="725"/>
    <w:next w:val="951"/>
    <w:link w:val="725"/>
    <w:pPr>
      <w:spacing w:before="180" w:after="780" w:line="240" w:lineRule="atLeast"/>
      <w:shd w:val="clear" w:color="ffffff" w:fill="ffffff"/>
    </w:pPr>
    <w:rPr>
      <w:sz w:val="26"/>
      <w:szCs w:val="26"/>
    </w:rPr>
  </w:style>
  <w:style w:type="character" w:styleId="952">
    <w:name w:val="Body text (3)_"/>
    <w:next w:val="952"/>
    <w:link w:val="953"/>
    <w:rPr>
      <w:b/>
      <w:bCs/>
      <w:sz w:val="27"/>
      <w:szCs w:val="27"/>
      <w:shd w:val="clear" w:color="ffffff" w:fill="ffffff"/>
    </w:rPr>
  </w:style>
  <w:style w:type="paragraph" w:styleId="953">
    <w:name w:val="Body text (3)1"/>
    <w:basedOn w:val="725"/>
    <w:next w:val="953"/>
    <w:link w:val="952"/>
    <w:pPr>
      <w:jc w:val="both"/>
      <w:spacing w:line="322" w:lineRule="exact"/>
      <w:shd w:val="clear" w:color="ffffff" w:fill="ffffff"/>
    </w:pPr>
    <w:rPr>
      <w:b/>
      <w:bCs/>
      <w:sz w:val="27"/>
      <w:szCs w:val="27"/>
      <w:lang w:val="en-US" w:eastAsia="en-US"/>
    </w:rPr>
  </w:style>
  <w:style w:type="character" w:styleId="954">
    <w:name w:val="Body text (4)_"/>
    <w:next w:val="954"/>
    <w:link w:val="955"/>
    <w:rPr>
      <w:sz w:val="13"/>
      <w:szCs w:val="13"/>
      <w:shd w:val="clear" w:color="ffffff" w:fill="ffffff"/>
    </w:rPr>
  </w:style>
  <w:style w:type="paragraph" w:styleId="955">
    <w:name w:val="Body text (4)"/>
    <w:basedOn w:val="725"/>
    <w:next w:val="955"/>
    <w:link w:val="954"/>
    <w:pPr>
      <w:spacing w:line="240" w:lineRule="atLeast"/>
      <w:shd w:val="clear" w:color="ffffff" w:fill="ffffff"/>
    </w:pPr>
    <w:rPr>
      <w:sz w:val="13"/>
      <w:szCs w:val="13"/>
      <w:lang w:val="en-US" w:eastAsia="en-US"/>
    </w:rPr>
  </w:style>
  <w:style w:type="character" w:styleId="956">
    <w:name w:val="Body text + Spacing 1 pt"/>
    <w:next w:val="956"/>
    <w:link w:val="725"/>
    <w:rPr>
      <w:rFonts w:ascii="Times New Roman" w:hAnsi="Times New Roman"/>
      <w:spacing w:val="30"/>
      <w:sz w:val="26"/>
      <w:szCs w:val="26"/>
      <w:lang w:bidi="ar-SA"/>
    </w:rPr>
  </w:style>
  <w:style w:type="paragraph" w:styleId="957">
    <w:name w:val="заголовок 1"/>
    <w:next w:val="957"/>
    <w:link w:val="725"/>
    <w:pPr>
      <w:jc w:val="center"/>
      <w:keepNext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b/>
      <w:bCs/>
      <w:sz w:val="28"/>
      <w:szCs w:val="28"/>
      <w:lang w:val="ru-RU" w:bidi="ar-SA" w:eastAsia="ru-RU"/>
    </w:rPr>
  </w:style>
  <w:style w:type="paragraph" w:styleId="958">
    <w:name w:val="заголовок 2"/>
    <w:next w:val="958"/>
    <w:link w:val="725"/>
    <w:pPr>
      <w:keepNext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 w:val="28"/>
      <w:u w:val="single"/>
      <w:lang w:val="ru-RU" w:bidi="ar-SA" w:eastAsia="ru-RU"/>
    </w:rPr>
  </w:style>
  <w:style w:type="table" w:styleId="959">
    <w:name w:val="Сетка таблицы1"/>
    <w:next w:val="959"/>
    <w:link w:val="725"/>
    <w:pPr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val="ru-RU" w:bidi="ar-SA" w:eastAsia="ru-RU"/>
    </w:rPr>
    <w:tblPr/>
  </w:style>
  <w:style w:type="character" w:styleId="960" w:default="1">
    <w:name w:val="Default Paragraph Font"/>
    <w:uiPriority w:val="1"/>
    <w:semiHidden/>
    <w:unhideWhenUsed/>
  </w:style>
  <w:style w:type="numbering" w:styleId="961" w:default="1">
    <w:name w:val="No List"/>
    <w:uiPriority w:val="99"/>
    <w:semiHidden/>
    <w:unhideWhenUsed/>
  </w:style>
  <w:style w:type="table" w:styleId="9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2022-08-09T13:16:39Z</dcterms:modified>
</cp:coreProperties>
</file>