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9125704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79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9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79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79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79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79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79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79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79"/>
        <w:jc w:val="both"/>
        <w:rPr>
          <w:sz w:val="22"/>
        </w:rPr>
      </w:pPr>
      <w:r>
        <w:rPr>
          <w:b/>
          <w:sz w:val="22"/>
          <w:szCs w:val="18"/>
        </w:rPr>
        <w:t xml:space="preserve">«_06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__декабря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__840_</w:t>
      </w:r>
      <w:r>
        <w:rPr>
          <w:sz w:val="22"/>
          <w:szCs w:val="28"/>
        </w:rPr>
      </w:r>
      <w:r>
        <w:rPr>
          <w:sz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29" w:type="dxa"/>
        <w:tblInd w:w="1384" w:type="dxa"/>
        <w:tblLook w:val="01E0" w:firstRow="1" w:lastRow="1" w:firstColumn="1" w:lastColumn="1" w:noHBand="0" w:noVBand="0"/>
      </w:tblPr>
      <w:tblGrid>
        <w:gridCol w:w="7229"/>
      </w:tblGrid>
      <w:tr>
        <w:trPr>
          <w:trHeight w:val="701"/>
        </w:trPr>
        <w:tc>
          <w:tcPr>
            <w:tcW w:w="7229" w:type="dxa"/>
            <w:textDirection w:val="lrTb"/>
            <w:noWrap w:val="false"/>
          </w:tcPr>
          <w:p>
            <w:pPr>
              <w:ind w:left="-110" w:right="-105"/>
              <w:jc w:val="center"/>
              <w:widowControl w:val="off"/>
              <w:rPr>
                <w:sz w:val="26"/>
                <w:szCs w:val="26"/>
                <w:lang w:eastAsia="zh-CN"/>
              </w:rPr>
            </w:pPr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О внесении изменений в постановление администрации Грайворонского городского округа </w:t>
            </w:r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br/>
              <w:t xml:space="preserve">от 20 октября 2022 года № 727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от 06 октября 2003 года №131-ФЗ «Об общих принципах организации местного</w:t>
      </w:r>
      <w:r>
        <w:rPr>
          <w:sz w:val="26"/>
          <w:szCs w:val="26"/>
        </w:rPr>
        <w:t xml:space="preserve"> самоуправления в Российской Федерации», от 23 ноября 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Бюджетным кодексом Российской Федерации, </w:t>
      </w:r>
      <w:r>
        <w:rPr>
          <w:color w:val="000000"/>
          <w:sz w:val="26"/>
          <w:szCs w:val="26"/>
        </w:rPr>
        <w:t xml:space="preserve">приказом департамента жилищно-коммунального хозяйства Белгородской области 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от 27 декабря 2021 года № 260 «Об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утверждении</w:t>
      </w:r>
      <w:r>
        <w:rPr>
          <w:color w:val="000000"/>
          <w:sz w:val="26"/>
          <w:szCs w:val="26"/>
        </w:rPr>
        <w:t xml:space="preserve"> лимитов потребления электрической, тепловой энергии, газа, водопотребления и водоотведения </w:t>
      </w:r>
      <w:r>
        <w:rPr>
          <w:color w:val="000000"/>
          <w:sz w:val="26"/>
          <w:szCs w:val="26"/>
        </w:rPr>
        <w:br/>
        <w:t xml:space="preserve">на 2022 год»,</w:t>
      </w:r>
      <w:r>
        <w:rPr>
          <w:sz w:val="26"/>
          <w:szCs w:val="26"/>
        </w:rPr>
        <w:t xml:space="preserve"> в целях обеспечения контроля за объемами потребления энергоресурсов и своевременности расчетов с </w:t>
      </w:r>
      <w:r>
        <w:rPr>
          <w:sz w:val="26"/>
          <w:szCs w:val="26"/>
        </w:rPr>
        <w:t xml:space="preserve">энергоснабжающими</w:t>
      </w:r>
      <w:r>
        <w:rPr>
          <w:sz w:val="26"/>
          <w:szCs w:val="26"/>
        </w:rPr>
        <w:t xml:space="preserve"> предприятиями за топливно-энергетические ресурсы и воду муниципальными учреждениями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2022-2024 годах </w:t>
      </w:r>
      <w:r>
        <w:rPr>
          <w:b/>
          <w:spacing w:val="40"/>
          <w:sz w:val="26"/>
          <w:szCs w:val="26"/>
        </w:rPr>
        <w:t xml:space="preserve">постановля</w:t>
      </w:r>
      <w:r>
        <w:rPr>
          <w:b/>
          <w:sz w:val="26"/>
          <w:szCs w:val="26"/>
        </w:rPr>
        <w:t xml:space="preserve">ю: </w:t>
      </w:r>
      <w:r/>
    </w:p>
    <w:p>
      <w:pPr>
        <w:pStyle w:val="706"/>
        <w:contextualSpacing/>
        <w:ind w:firstLine="720"/>
        <w:jc w:val="both"/>
        <w:spacing w:after="0" w:line="240" w:lineRule="auto"/>
        <w:tabs>
          <w:tab w:val="left" w:pos="720" w:leader="none"/>
          <w:tab w:val="left" w:pos="1134" w:leader="none"/>
        </w:tabs>
        <w:rPr>
          <w:b/>
          <w:sz w:val="26"/>
          <w:szCs w:val="26"/>
        </w:rPr>
        <w:outlineLvl w:val="0"/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Внести следующие изменения в постановление администрации Грайворонского городского округа от 20 октября 2022 года № 727 «Об утверждении лимитов потребления энергоресурсов муниципальными учреждениями Грайворонского городского округа на 2022-2024 годы»:</w:t>
      </w:r>
      <w:r/>
    </w:p>
    <w:p>
      <w:pPr>
        <w:pStyle w:val="706"/>
        <w:contextualSpacing/>
        <w:ind w:firstLine="720"/>
        <w:jc w:val="both"/>
        <w:spacing w:after="0" w:line="240" w:lineRule="auto"/>
        <w:tabs>
          <w:tab w:val="left" w:pos="720" w:leader="none"/>
          <w:tab w:val="left" w:pos="1134" w:leader="none"/>
        </w:tabs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лимиты потребления энергоресурсов (газ, электроэнергия, тепловая энергия, водопотребление, водоотведение, вывоз ЖБО, ТКО) на 2022</w:t>
      </w:r>
      <w:r>
        <w:rPr>
          <w:sz w:val="26"/>
          <w:szCs w:val="26"/>
        </w:rPr>
        <w:t xml:space="preserve"> год, утвержденные </w:t>
      </w:r>
      <w:r>
        <w:rPr>
          <w:sz w:val="26"/>
          <w:szCs w:val="26"/>
        </w:rPr>
        <w:br/>
        <w:t xml:space="preserve">в пункте 1 вышеназванного постановления, в части </w:t>
      </w:r>
      <w:r>
        <w:rPr>
          <w:sz w:val="26"/>
          <w:szCs w:val="26"/>
        </w:rPr>
        <w:t xml:space="preserve">лимитов потребления электроэнергии на 2022 год по муниципальным учреждениям Грайворонского городского округа, в разрезе потребителей, изложить в редакции согласно приложению к настоящему постановлению.</w:t>
      </w:r>
      <w:r/>
    </w:p>
    <w:p>
      <w:pPr>
        <w:ind w:firstLine="720"/>
        <w:jc w:val="both"/>
        <w:tabs>
          <w:tab w:val="left" w:pos="1134" w:leader="none"/>
        </w:tabs>
        <w:rPr>
          <w:sz w:val="26"/>
          <w:szCs w:val="26"/>
        </w:rPr>
      </w:pPr>
      <w:r>
        <w:rPr>
          <w:bCs/>
          <w:color w:val="00000A"/>
          <w:sz w:val="26"/>
          <w:szCs w:val="26"/>
        </w:rPr>
        <w:t xml:space="preserve">2.</w:t>
      </w:r>
      <w:r>
        <w:rPr>
          <w:bCs/>
          <w:color w:val="00000A"/>
          <w:sz w:val="26"/>
          <w:szCs w:val="26"/>
        </w:rPr>
        <w:tab/>
      </w:r>
      <w:r>
        <w:rPr>
          <w:sz w:val="26"/>
          <w:szCs w:val="26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  <w:r/>
    </w:p>
    <w:p>
      <w:pPr>
        <w:ind w:firstLine="720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постановления возложить на заместителя главы администрации городского округа - начальника управления по строительству, транспорту, ЖКХ и ТЭК Р.Г. </w:t>
      </w:r>
      <w:r>
        <w:rPr>
          <w:sz w:val="26"/>
          <w:szCs w:val="26"/>
        </w:rPr>
        <w:t xml:space="preserve">Твердуна</w:t>
      </w:r>
      <w:r>
        <w:rPr>
          <w:sz w:val="26"/>
          <w:szCs w:val="26"/>
        </w:rPr>
        <w:t xml:space="preserve">. </w:t>
      </w:r>
      <w:r/>
    </w:p>
    <w:p>
      <w:pPr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jc w:val="both"/>
        <w:tabs>
          <w:tab w:val="left" w:pos="1134" w:leader="none"/>
        </w:tabs>
        <w:rPr>
          <w:sz w:val="26"/>
          <w:szCs w:val="26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1134" w:right="567" w:bottom="1134" w:left="1701" w:header="708" w:footer="708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/>
    </w:p>
    <w:tbl>
      <w:tblPr>
        <w:tblW w:w="0" w:type="auto"/>
        <w:tblInd w:w="5149" w:type="dxa"/>
        <w:tblLook w:val="01E0" w:firstRow="1" w:lastRow="1" w:firstColumn="1" w:lastColumn="1" w:noHBand="0" w:noVBand="0"/>
      </w:tblPr>
      <w:tblGrid>
        <w:gridCol w:w="4248"/>
        <w:gridCol w:w="5322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5322" w:type="dxa"/>
            <w:textDirection w:val="lrTb"/>
            <w:noWrap w:val="false"/>
          </w:tcPr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администрации Грайворонского городского округа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«_06_»_декабря</w:t>
            </w:r>
            <w:r>
              <w:rPr>
                <w:b/>
                <w:sz w:val="28"/>
                <w:szCs w:val="28"/>
              </w:rPr>
              <w:t xml:space="preserve">_2022_ г. №_840_</w:t>
            </w:r>
            <w:r/>
          </w:p>
          <w:p>
            <w:pPr>
              <w:ind w:right="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ЛИМИТЫ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потребления энергоресурсов (газ, электроэнергия, тепловая энергия, водопотребление, водоотведение,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вывоз ЖБО, ТКО) на 2022 год с учетом плановой экономии топливно-энергетических ресурсов и воды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натуральном выражении в разрезе потребителей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142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ЛИМИТЫ </w:t>
      </w:r>
      <w:r/>
    </w:p>
    <w:p>
      <w:pPr>
        <w:ind w:left="142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потребления электроэнергии на 2022 г</w:t>
      </w:r>
      <w:r>
        <w:rPr>
          <w:b/>
          <w:sz w:val="28"/>
          <w:szCs w:val="28"/>
        </w:rPr>
        <w:t xml:space="preserve">од</w:t>
      </w:r>
      <w:r>
        <w:rPr>
          <w:b/>
          <w:sz w:val="28"/>
          <w:szCs w:val="28"/>
        </w:rPr>
        <w:t xml:space="preserve"> по муниципальным учреждениям Грайворонского городского округа</w:t>
      </w:r>
      <w:r/>
    </w:p>
    <w:p>
      <w:pPr>
        <w:ind w:left="142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5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6"/>
        <w:gridCol w:w="2373"/>
        <w:gridCol w:w="992"/>
        <w:gridCol w:w="1134"/>
        <w:gridCol w:w="992"/>
        <w:gridCol w:w="992"/>
        <w:gridCol w:w="884"/>
        <w:gridCol w:w="886"/>
        <w:gridCol w:w="850"/>
        <w:gridCol w:w="851"/>
        <w:gridCol w:w="1033"/>
        <w:gridCol w:w="955"/>
        <w:gridCol w:w="884"/>
        <w:gridCol w:w="939"/>
        <w:gridCol w:w="995"/>
      </w:tblGrid>
      <w:tr>
        <w:trPr>
          <w:trHeight w:val="279"/>
          <w:tblHeader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 xml:space="preserve">п</w:t>
            </w:r>
            <w:r>
              <w:rPr>
                <w:b/>
                <w:bCs/>
                <w:sz w:val="20"/>
                <w:szCs w:val="20"/>
              </w:rPr>
              <w:t xml:space="preserve">/</w:t>
            </w:r>
            <w:r>
              <w:rPr>
                <w:b/>
                <w:bCs/>
                <w:sz w:val="20"/>
                <w:szCs w:val="20"/>
              </w:rPr>
              <w:t xml:space="preserve">п</w:t>
            </w:r>
            <w:r/>
          </w:p>
        </w:tc>
        <w:tc>
          <w:tcPr>
            <w:shd w:val="clear" w:color="auto" w:fill="auto"/>
            <w:tcW w:w="237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потребителей </w:t>
            </w:r>
            <w:r/>
          </w:p>
        </w:tc>
        <w:tc>
          <w:tcPr>
            <w:gridSpan w:val="13"/>
            <w:shd w:val="clear" w:color="auto" w:fill="auto"/>
            <w:tcW w:w="1238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Электроэнергия, кВт 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январь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февраль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апрель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май 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август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октябрь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ноябрь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декабрь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ОГУ: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29861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25897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38728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23297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15528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13976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14771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23229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23656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35912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38930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44460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328245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20659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18805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15959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14868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10068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9048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9245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18882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18820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30463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33280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37519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237616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10169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10945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9579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8945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4298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4286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4673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14076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13670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24283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26750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30579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162253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ЗАГС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7400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Глотово, </w:t>
            </w:r>
            <w:r/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пер. Сосновый,</w:t>
            </w:r>
            <w:r/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дом № 1-а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1200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гаражи (администрация)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8540</w:t>
            </w:r>
            <w:r/>
          </w:p>
        </w:tc>
      </w:tr>
      <w:tr>
        <w:trPr>
          <w:trHeight w:val="37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д.101а (военкомат)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1353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602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512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496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16593</w:t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Мира (ДОСААФ)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4700</w:t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Свердлова, д.9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5400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Станция обезжелезивания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3550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11130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Таможенный пост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15600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r>
              <w:rPr>
                <w:sz w:val="20"/>
                <w:szCs w:val="20"/>
              </w:rPr>
              <w:t xml:space="preserve">налоговой</w:t>
            </w:r>
            <w:r>
              <w:rPr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4800</w:t>
            </w:r>
            <w:r/>
          </w:p>
        </w:tc>
      </w:tr>
      <w:tr>
        <w:trPr>
          <w:trHeight w:val="579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Безыменская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187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2647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2647</w:t>
            </w:r>
            <w:r/>
          </w:p>
        </w:tc>
      </w:tr>
      <w:tr>
        <w:trPr>
          <w:trHeight w:val="639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Головчинская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6598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4648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20325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6234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3595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2910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3135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63405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3484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лагерь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6328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20095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59921</w:t>
            </w:r>
            <w:r/>
          </w:p>
        </w:tc>
      </w:tr>
      <w:tr>
        <w:trPr>
          <w:trHeight w:val="660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Гора-Подольская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469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614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249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237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472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501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4640</w:t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249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472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4640</w:t>
            </w:r>
            <w:r/>
          </w:p>
        </w:tc>
      </w:tr>
      <w:tr>
        <w:trPr>
          <w:trHeight w:val="615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Дорогощанская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137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501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2464</w:t>
            </w:r>
            <w:r/>
          </w:p>
        </w:tc>
      </w:tr>
      <w:tr>
        <w:trPr>
          <w:trHeight w:val="126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2464</w:t>
            </w:r>
            <w:r/>
          </w:p>
        </w:tc>
      </w:tr>
      <w:tr>
        <w:trPr>
          <w:trHeight w:val="420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Дунайская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480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274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248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1002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4468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2234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2234</w:t>
            </w:r>
            <w:r/>
          </w:p>
        </w:tc>
      </w:tr>
      <w:tr>
        <w:trPr>
          <w:trHeight w:val="375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Козинская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520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449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4444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449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4444</w:t>
            </w:r>
            <w:r/>
          </w:p>
        </w:tc>
      </w:tr>
      <w:tr>
        <w:trPr>
          <w:trHeight w:val="564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8.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Мокроорловская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257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156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165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142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2550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</w:t>
            </w:r>
            <w:r/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257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156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142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2550</w:t>
            </w:r>
            <w:r/>
          </w:p>
        </w:tc>
      </w:tr>
      <w:tr>
        <w:trPr>
          <w:trHeight w:val="528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Новостроевская</w:t>
            </w:r>
            <w:r>
              <w:rPr>
                <w:b/>
                <w:bCs/>
                <w:sz w:val="20"/>
                <w:szCs w:val="20"/>
              </w:rPr>
              <w:t xml:space="preserve">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2444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2444</w:t>
            </w:r>
            <w:r/>
          </w:p>
        </w:tc>
      </w:tr>
      <w:tr>
        <w:trPr>
          <w:trHeight w:val="390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Смородинская</w:t>
            </w:r>
            <w:r>
              <w:rPr>
                <w:b/>
                <w:bCs/>
                <w:sz w:val="20"/>
                <w:szCs w:val="20"/>
              </w:rPr>
              <w:t xml:space="preserve"> территориальная администрация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325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424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1550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38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3567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 xml:space="preserve">Смородино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3567</w:t>
            </w:r>
            <w:r/>
          </w:p>
        </w:tc>
      </w:tr>
      <w:tr>
        <w:trPr>
          <w:trHeight w:val="528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МБУ «Спортивная школа</w:t>
            </w:r>
            <w:r>
              <w:rPr>
                <w:b/>
                <w:bCs/>
                <w:sz w:val="20"/>
                <w:szCs w:val="20"/>
              </w:rPr>
              <w:br/>
              <w:t xml:space="preserve">олимпийского резерва» г</w:t>
            </w:r>
            <w:r>
              <w:rPr>
                <w:b/>
                <w:bCs/>
                <w:sz w:val="20"/>
                <w:szCs w:val="20"/>
              </w:rPr>
              <w:t xml:space="preserve">.Г</w:t>
            </w:r>
            <w:r>
              <w:rPr>
                <w:b/>
                <w:bCs/>
                <w:sz w:val="20"/>
                <w:szCs w:val="20"/>
              </w:rPr>
              <w:t xml:space="preserve">райворона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200146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200116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200416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196100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196350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196050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196596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196846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198170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196850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200066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201816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2379522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Ледовая арена </w:t>
            </w:r>
            <w:r/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Грайворон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187356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2248272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ДКС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6084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6334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5934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6630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6830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8334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6834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96980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2160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2460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26220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Стадион </w:t>
            </w:r>
            <w:r>
              <w:rPr>
                <w:color w:val="000000"/>
                <w:sz w:val="20"/>
                <w:szCs w:val="20"/>
              </w:rPr>
              <w:t xml:space="preserve">г</w:t>
            </w:r>
            <w:r>
              <w:rPr>
                <w:color w:val="000000"/>
                <w:sz w:val="20"/>
                <w:szCs w:val="20"/>
              </w:rPr>
              <w:t xml:space="preserve">. Грайворон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8050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культуры и молодежной политики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35518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31348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29154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23235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22390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20525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20520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21710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24390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29370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31060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33345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322565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г. Грайворона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9135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с. Головчино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4490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Библиотека им. Пушкина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494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5290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Детская библиотека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1220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1050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10100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Чапаевская</w:t>
            </w:r>
            <w:r>
              <w:rPr>
                <w:color w:val="000000"/>
                <w:sz w:val="20"/>
                <w:szCs w:val="20"/>
              </w:rPr>
              <w:t xml:space="preserve"> библиотека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Кинотеатр «Космос»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1925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2125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25300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Безыменский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1085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8600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Антоновский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1275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1275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13100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Горьковский СДК 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4580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Дом культуры с Г-Подол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Глотовский</w:t>
            </w:r>
            <w:r>
              <w:rPr>
                <w:color w:val="000000"/>
                <w:sz w:val="20"/>
                <w:szCs w:val="20"/>
              </w:rPr>
              <w:t xml:space="preserve"> СДК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5450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Добросельский</w:t>
            </w:r>
            <w:r>
              <w:rPr>
                <w:color w:val="000000"/>
                <w:sz w:val="20"/>
                <w:szCs w:val="20"/>
              </w:rPr>
              <w:t xml:space="preserve">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9480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Доброивановский</w:t>
            </w:r>
            <w:r>
              <w:rPr>
                <w:color w:val="000000"/>
                <w:sz w:val="20"/>
                <w:szCs w:val="20"/>
              </w:rPr>
              <w:t xml:space="preserve"> клуб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1105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Дорогощанский</w:t>
            </w:r>
            <w:r>
              <w:rPr>
                <w:color w:val="000000"/>
                <w:sz w:val="20"/>
                <w:szCs w:val="20"/>
              </w:rPr>
              <w:t xml:space="preserve">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1580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1080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980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10670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Санковский</w:t>
            </w:r>
            <w:r>
              <w:rPr>
                <w:color w:val="000000"/>
                <w:sz w:val="20"/>
                <w:szCs w:val="20"/>
              </w:rPr>
              <w:t xml:space="preserve"> СК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1060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660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7880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Дом культуры </w:t>
            </w:r>
            <w:r/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Головчино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3850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5855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55205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Краеведческий музей </w:t>
            </w:r>
            <w:r/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Грайворон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3130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35260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Дунайский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7990</w:t>
            </w:r>
            <w:r/>
          </w:p>
        </w:tc>
      </w:tr>
      <w:tr>
        <w:trPr>
          <w:trHeight w:val="160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Порозовский</w:t>
            </w:r>
            <w:r>
              <w:rPr>
                <w:color w:val="000000"/>
                <w:sz w:val="20"/>
                <w:szCs w:val="20"/>
              </w:rPr>
              <w:t xml:space="preserve"> 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4110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Ивано-Лисичанский</w:t>
            </w:r>
            <w:r>
              <w:rPr>
                <w:color w:val="000000"/>
                <w:sz w:val="20"/>
                <w:szCs w:val="20"/>
              </w:rPr>
              <w:t xml:space="preserve">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1670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14340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Ломенский</w:t>
            </w:r>
            <w:r>
              <w:rPr>
                <w:color w:val="000000"/>
                <w:sz w:val="20"/>
                <w:szCs w:val="20"/>
              </w:rPr>
              <w:t xml:space="preserve"> 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890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890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6945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Косиловский</w:t>
            </w:r>
            <w:r>
              <w:rPr>
                <w:color w:val="000000"/>
                <w:sz w:val="20"/>
                <w:szCs w:val="20"/>
              </w:rPr>
              <w:t xml:space="preserve"> 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5080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Казачье-Лисичанский</w:t>
            </w:r>
            <w:r>
              <w:rPr>
                <w:color w:val="000000"/>
                <w:sz w:val="20"/>
                <w:szCs w:val="20"/>
              </w:rPr>
              <w:t xml:space="preserve"> СК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9000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Козинский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950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980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10710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М. Орловский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985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740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7100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Рождественский СК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2830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Смородинский</w:t>
            </w:r>
            <w:r>
              <w:rPr>
                <w:color w:val="000000"/>
                <w:sz w:val="20"/>
                <w:szCs w:val="20"/>
              </w:rPr>
              <w:t xml:space="preserve"> СДК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5100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Почаевский</w:t>
            </w:r>
            <w:r>
              <w:rPr>
                <w:color w:val="000000"/>
                <w:sz w:val="20"/>
                <w:szCs w:val="20"/>
              </w:rPr>
              <w:t xml:space="preserve"> СМДК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1280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1080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980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1380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12420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Дроновский</w:t>
            </w:r>
            <w:r>
              <w:rPr>
                <w:color w:val="000000"/>
                <w:sz w:val="20"/>
                <w:szCs w:val="20"/>
              </w:rPr>
              <w:t xml:space="preserve"> клуб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8510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.З</w:t>
            </w:r>
            <w:r>
              <w:rPr>
                <w:color w:val="000000"/>
                <w:sz w:val="20"/>
                <w:szCs w:val="20"/>
              </w:rPr>
              <w:t xml:space="preserve">амостье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(здание школы)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1360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1360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16620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Дунайская МБФ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494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444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422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5290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образования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138183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153498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134848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126339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104873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92795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66728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68028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120351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129868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147622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173265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1456398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им. В.Г. Шухова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11775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11775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11775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8775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8775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8775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8775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13775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15297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16495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142117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 УИОП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9120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10638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84208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/с «Капелька» 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120000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Гора-Подольская  СОШ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8350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3845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11160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15550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123045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Безыменская  СОШ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5660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5660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2910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5542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5542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5542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6510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59436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Головчинский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/с «Солнышко»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3175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3385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3984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4373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45112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Головчинская СОШ с УИОП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21550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17586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217736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Горьковская  ООШ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4905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5405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4909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5840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50934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Добросельская  ООШ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8170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9090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9090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69780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</w:t>
            </w:r>
            <w:r>
              <w:rPr>
                <w:color w:val="000000"/>
                <w:sz w:val="20"/>
                <w:szCs w:val="20"/>
              </w:rPr>
              <w:t xml:space="preserve">/с </w:t>
            </w: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. Мощеное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14700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Дорогощанская СОШ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3817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45827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Дунайская ООШ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18630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Дунайская</w:t>
            </w:r>
            <w:r>
              <w:rPr>
                <w:sz w:val="20"/>
                <w:szCs w:val="20"/>
              </w:rPr>
              <w:t xml:space="preserve"> ООШ (с. Пороз)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745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13955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Ивано-Лисичанская СОШ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5018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5018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4424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3868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1468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1810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3868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5009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5009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48380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Косиловская ООШ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33700</w:t>
            </w:r>
            <w:r/>
          </w:p>
        </w:tc>
      </w:tr>
      <w:tr>
        <w:trPr>
          <w:trHeight w:val="259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Козинская  ООШ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2740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3610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3610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36660</w:t>
            </w:r>
            <w:r/>
          </w:p>
        </w:tc>
      </w:tr>
      <w:tr>
        <w:trPr>
          <w:trHeight w:val="387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Мокро-Орловская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24390</w:t>
            </w:r>
            <w:r/>
          </w:p>
        </w:tc>
      </w:tr>
      <w:tr>
        <w:trPr>
          <w:trHeight w:val="131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Новостроевская</w:t>
            </w:r>
            <w:r>
              <w:rPr>
                <w:sz w:val="20"/>
                <w:szCs w:val="20"/>
              </w:rPr>
              <w:t xml:space="preserve"> ООШ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17400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Смородинская</w:t>
            </w:r>
            <w:r>
              <w:rPr>
                <w:sz w:val="20"/>
                <w:szCs w:val="20"/>
              </w:rPr>
              <w:t xml:space="preserve"> СОШ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35420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Почаевская</w:t>
            </w:r>
            <w:r>
              <w:rPr>
                <w:sz w:val="20"/>
                <w:szCs w:val="20"/>
              </w:rPr>
              <w:t xml:space="preserve"> СОШ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6300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11200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16500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87020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«ДСКВ «Радуга»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.З</w:t>
            </w:r>
            <w:r>
              <w:rPr>
                <w:sz w:val="20"/>
                <w:szCs w:val="20"/>
              </w:rPr>
              <w:t xml:space="preserve">амостье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8415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5909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6415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7415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8430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83289</w:t>
            </w:r>
            <w:r/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non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ул. Мира, 61-д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7200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8415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7215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6915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5909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6415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7415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8430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84659</w:t>
            </w:r>
            <w:r/>
          </w:p>
        </w:tc>
      </w:tr>
      <w:tr>
        <w:trPr>
          <w:trHeight w:val="2067"/>
        </w:trPr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14. </w:t>
            </w:r>
            <w:r/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социальной защиты населения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10170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122040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МБУСОССЗН «КЦСОН Грайворонского городского округа»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19320</w:t>
            </w:r>
            <w:r/>
          </w:p>
        </w:tc>
      </w:tr>
      <w:tr>
        <w:trPr>
          <w:trHeight w:val="264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МБУСОССЗН «Козинский СРЦДН» Грайворонского городского округа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8560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102720</w:t>
            </w:r>
            <w:r/>
          </w:p>
        </w:tc>
      </w:tr>
      <w:tr>
        <w:trPr>
          <w:trHeight w:val="528"/>
        </w:trPr>
        <w:tc>
          <w:tcPr>
            <w:shd w:val="clear" w:color="auto" w:fill="auto"/>
            <w:tcW w:w="5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237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по бюджетным учреждениям: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413288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419663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428221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382775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355592</w:t>
            </w:r>
            <w:r/>
          </w:p>
        </w:tc>
        <w:tc>
          <w:tcPr>
            <w:shd w:val="clear" w:color="auto" w:fill="auto"/>
            <w:tcW w:w="886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338809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313691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315486</w:t>
            </w:r>
            <w:r/>
          </w:p>
        </w:tc>
        <w:tc>
          <w:tcPr>
            <w:shd w:val="clear" w:color="auto" w:fill="auto"/>
            <w:tcW w:w="1033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372646</w:t>
            </w:r>
            <w:r/>
          </w:p>
        </w:tc>
        <w:tc>
          <w:tcPr>
            <w:shd w:val="clear" w:color="auto" w:fill="auto"/>
            <w:tcW w:w="95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394466</w:t>
            </w:r>
            <w:r/>
          </w:p>
        </w:tc>
        <w:tc>
          <w:tcPr>
            <w:shd w:val="clear" w:color="auto" w:fill="auto"/>
            <w:tcW w:w="884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410677</w:t>
            </w:r>
            <w:r/>
          </w:p>
        </w:tc>
        <w:tc>
          <w:tcPr>
            <w:shd w:val="clear" w:color="auto" w:fill="auto"/>
            <w:tcW w:w="939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443056</w:t>
            </w:r>
            <w:r/>
          </w:p>
        </w:tc>
        <w:tc>
          <w:tcPr>
            <w:shd w:val="clear" w:color="auto" w:fill="auto"/>
            <w:tcW w:w="995" w:type="dxa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4608770</w:t>
            </w:r>
            <w:r/>
          </w:p>
        </w:tc>
      </w:tr>
    </w:tbl>
    <w:p>
      <w:pPr>
        <w:ind w:left="142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142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142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6838" w:h="11906" w:orient="landscape"/>
      <w:pgMar w:top="1701" w:right="1135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Mangal">
    <w:panose1 w:val="02040503050203030202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479052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04212"/>
      <w:docPartObj>
        <w:docPartGallery w:val="Page Numbers (Top of Page)"/>
        <w:docPartUnique w:val="true"/>
      </w:docPartObj>
      <w:rPr/>
    </w:sdtPr>
    <w:sdtContent>
      <w:p>
        <w:pPr>
          <w:pStyle w:val="70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81"/>
    <w:link w:val="680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9"/>
    <w:next w:val="679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8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9"/>
    <w:next w:val="679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8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8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8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8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8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8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81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81"/>
    <w:link w:val="722"/>
    <w:uiPriority w:val="10"/>
    <w:rPr>
      <w:sz w:val="48"/>
      <w:szCs w:val="48"/>
    </w:rPr>
  </w:style>
  <w:style w:type="paragraph" w:styleId="34">
    <w:name w:val="Subtitle"/>
    <w:basedOn w:val="679"/>
    <w:next w:val="679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81"/>
    <w:link w:val="34"/>
    <w:uiPriority w:val="11"/>
    <w:rPr>
      <w:sz w:val="24"/>
      <w:szCs w:val="24"/>
    </w:rPr>
  </w:style>
  <w:style w:type="paragraph" w:styleId="36">
    <w:name w:val="Quote"/>
    <w:basedOn w:val="679"/>
    <w:next w:val="67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9"/>
    <w:next w:val="67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1"/>
    <w:link w:val="702"/>
    <w:uiPriority w:val="99"/>
  </w:style>
  <w:style w:type="character" w:styleId="43">
    <w:name w:val="Footer Char"/>
    <w:basedOn w:val="681"/>
    <w:link w:val="704"/>
    <w:uiPriority w:val="99"/>
  </w:style>
  <w:style w:type="paragraph" w:styleId="44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4"/>
    <w:uiPriority w:val="99"/>
  </w:style>
  <w:style w:type="table" w:styleId="47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9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1"/>
    <w:uiPriority w:val="99"/>
    <w:unhideWhenUsed/>
    <w:rPr>
      <w:vertAlign w:val="superscript"/>
    </w:rPr>
  </w:style>
  <w:style w:type="paragraph" w:styleId="176">
    <w:name w:val="endnote text"/>
    <w:basedOn w:val="67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1"/>
    <w:uiPriority w:val="99"/>
    <w:semiHidden/>
    <w:unhideWhenUsed/>
    <w:rPr>
      <w:vertAlign w:val="superscript"/>
    </w:rPr>
  </w:style>
  <w:style w:type="paragraph" w:styleId="179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rPr>
      <w:rFonts w:ascii="Times New Roman" w:hAnsi="Times New Roman" w:cs="Times New Roman"/>
      <w:sz w:val="24"/>
      <w:szCs w:val="24"/>
    </w:rPr>
  </w:style>
  <w:style w:type="paragraph" w:styleId="680">
    <w:name w:val="Heading 1"/>
    <w:basedOn w:val="679"/>
    <w:link w:val="708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Body Text"/>
    <w:basedOn w:val="679"/>
    <w:link w:val="685"/>
    <w:pPr>
      <w:spacing w:after="120"/>
    </w:pPr>
    <w:rPr>
      <w:sz w:val="20"/>
      <w:szCs w:val="20"/>
    </w:rPr>
  </w:style>
  <w:style w:type="character" w:styleId="685" w:customStyle="1">
    <w:name w:val="Основной текст Знак"/>
    <w:basedOn w:val="681"/>
    <w:link w:val="684"/>
    <w:rPr>
      <w:rFonts w:ascii="Times New Roman" w:hAnsi="Times New Roman" w:cs="Times New Roman"/>
    </w:rPr>
  </w:style>
  <w:style w:type="paragraph" w:styleId="686">
    <w:name w:val="Body Text Indent 2"/>
    <w:basedOn w:val="679"/>
    <w:link w:val="687"/>
    <w:pPr>
      <w:ind w:left="283"/>
      <w:spacing w:after="120" w:line="480" w:lineRule="auto"/>
    </w:pPr>
    <w:rPr>
      <w:sz w:val="20"/>
      <w:szCs w:val="20"/>
    </w:rPr>
  </w:style>
  <w:style w:type="character" w:styleId="687" w:customStyle="1">
    <w:name w:val="Основной текст с отступом 2 Знак"/>
    <w:basedOn w:val="681"/>
    <w:link w:val="686"/>
    <w:rPr>
      <w:rFonts w:ascii="Times New Roman" w:hAnsi="Times New Roman" w:cs="Times New Roman"/>
    </w:rPr>
  </w:style>
  <w:style w:type="paragraph" w:styleId="688">
    <w:name w:val="Balloon Text"/>
    <w:basedOn w:val="679"/>
    <w:link w:val="689"/>
    <w:semiHidden/>
    <w:unhideWhenUsed/>
    <w:rPr>
      <w:rFonts w:ascii="Tahoma" w:hAnsi="Tahoma" w:cs="Tahoma"/>
      <w:sz w:val="16"/>
      <w:szCs w:val="16"/>
    </w:rPr>
  </w:style>
  <w:style w:type="character" w:styleId="689" w:customStyle="1">
    <w:name w:val="Текст выноски Знак"/>
    <w:basedOn w:val="681"/>
    <w:link w:val="688"/>
    <w:uiPriority w:val="99"/>
    <w:semiHidden/>
    <w:rPr>
      <w:rFonts w:ascii="Tahoma" w:hAnsi="Tahoma" w:cs="Tahoma"/>
      <w:sz w:val="16"/>
      <w:szCs w:val="16"/>
    </w:rPr>
  </w:style>
  <w:style w:type="paragraph" w:styleId="690" w:customStyle="1">
    <w:name w:val="ConsPlusNormal"/>
    <w:link w:val="714"/>
    <w:pPr>
      <w:jc w:val="both"/>
      <w:widowControl w:val="off"/>
    </w:pPr>
    <w:rPr>
      <w:rFonts w:ascii="Arial" w:hAnsi="Arial" w:cs="Arial"/>
    </w:rPr>
  </w:style>
  <w:style w:type="paragraph" w:styleId="691">
    <w:name w:val="List Paragraph"/>
    <w:basedOn w:val="679"/>
    <w:uiPriority w:val="34"/>
    <w:qFormat/>
    <w:pPr>
      <w:contextualSpacing/>
      <w:ind w:left="720"/>
    </w:pPr>
  </w:style>
  <w:style w:type="paragraph" w:styleId="692">
    <w:name w:val="Normal (Web)"/>
    <w:basedOn w:val="679"/>
    <w:uiPriority w:val="99"/>
    <w:unhideWhenUsed/>
    <w:pPr>
      <w:spacing w:before="100" w:beforeAutospacing="1" w:after="100" w:afterAutospacing="1"/>
    </w:pPr>
  </w:style>
  <w:style w:type="paragraph" w:styleId="693" w:customStyle="1">
    <w:name w:val="paragraph"/>
    <w:basedOn w:val="679"/>
    <w:pPr>
      <w:spacing w:before="100" w:beforeAutospacing="1" w:after="100" w:afterAutospacing="1"/>
    </w:pPr>
  </w:style>
  <w:style w:type="character" w:styleId="694" w:customStyle="1">
    <w:name w:val="normaltextrun"/>
    <w:basedOn w:val="681"/>
  </w:style>
  <w:style w:type="character" w:styleId="695" w:customStyle="1">
    <w:name w:val="scxw111914594"/>
    <w:basedOn w:val="681"/>
  </w:style>
  <w:style w:type="character" w:styleId="696" w:customStyle="1">
    <w:name w:val="eop"/>
    <w:basedOn w:val="681"/>
  </w:style>
  <w:style w:type="character" w:styleId="697" w:customStyle="1">
    <w:name w:val="tabchar"/>
    <w:basedOn w:val="681"/>
  </w:style>
  <w:style w:type="character" w:styleId="698" w:customStyle="1">
    <w:name w:val="spellingerror"/>
    <w:basedOn w:val="681"/>
  </w:style>
  <w:style w:type="character" w:styleId="699" w:customStyle="1">
    <w:name w:val="Основной текст (2)_"/>
    <w:basedOn w:val="681"/>
    <w:link w:val="70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700" w:customStyle="1">
    <w:name w:val="Основной текст (2)"/>
    <w:basedOn w:val="679"/>
    <w:link w:val="6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701">
    <w:name w:val="Table Grid"/>
    <w:basedOn w:val="682"/>
    <w:rPr>
      <w:rFonts w:ascii="Times New Roman" w:hAnsi="Times New Roman" w:cs="Times New Roman" w:eastAsia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2">
    <w:name w:val="Header"/>
    <w:basedOn w:val="679"/>
    <w:link w:val="7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3" w:customStyle="1">
    <w:name w:val="Верхний колонтитул Знак"/>
    <w:basedOn w:val="681"/>
    <w:link w:val="702"/>
    <w:uiPriority w:val="99"/>
    <w:rPr>
      <w:rFonts w:ascii="Times New Roman" w:hAnsi="Times New Roman" w:cs="Times New Roman"/>
      <w:sz w:val="24"/>
      <w:szCs w:val="24"/>
    </w:rPr>
  </w:style>
  <w:style w:type="paragraph" w:styleId="704">
    <w:name w:val="Footer"/>
    <w:basedOn w:val="679"/>
    <w:link w:val="705"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Нижний колонтитул Знак"/>
    <w:basedOn w:val="681"/>
    <w:link w:val="70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706">
    <w:name w:val="Body Text 2"/>
    <w:basedOn w:val="679"/>
    <w:link w:val="707"/>
    <w:unhideWhenUsed/>
    <w:pPr>
      <w:spacing w:after="120" w:line="480" w:lineRule="auto"/>
    </w:pPr>
  </w:style>
  <w:style w:type="character" w:styleId="707" w:customStyle="1">
    <w:name w:val="Основной текст 2 Знак"/>
    <w:basedOn w:val="681"/>
    <w:link w:val="706"/>
    <w:rPr>
      <w:rFonts w:ascii="Times New Roman" w:hAnsi="Times New Roman" w:cs="Times New Roman"/>
      <w:sz w:val="24"/>
      <w:szCs w:val="24"/>
    </w:rPr>
  </w:style>
  <w:style w:type="character" w:styleId="708" w:customStyle="1">
    <w:name w:val="Заголовок 1 Знак"/>
    <w:basedOn w:val="681"/>
    <w:link w:val="680"/>
    <w:uiPriority w:val="9"/>
    <w:rPr>
      <w:rFonts w:ascii="Times New Roman" w:hAnsi="Times New Roman" w:cs="Times New Roman"/>
      <w:b/>
      <w:bCs/>
      <w:sz w:val="48"/>
      <w:szCs w:val="48"/>
    </w:rPr>
  </w:style>
  <w:style w:type="character" w:styleId="709">
    <w:name w:val="page number"/>
    <w:basedOn w:val="681"/>
  </w:style>
  <w:style w:type="character" w:styleId="710" w:customStyle="1">
    <w:name w:val="Основной текст с отступом Знак"/>
    <w:link w:val="711"/>
    <w:rPr>
      <w:sz w:val="24"/>
      <w:szCs w:val="24"/>
    </w:rPr>
  </w:style>
  <w:style w:type="paragraph" w:styleId="711">
    <w:name w:val="Body Text Indent"/>
    <w:basedOn w:val="679"/>
    <w:link w:val="710"/>
    <w:pPr>
      <w:ind w:left="283"/>
      <w:spacing w:after="120"/>
    </w:pPr>
    <w:rPr>
      <w:rFonts w:ascii="Calibri" w:hAnsi="Calibri" w:cs="Calibri"/>
    </w:rPr>
  </w:style>
  <w:style w:type="character" w:styleId="712" w:customStyle="1">
    <w:name w:val="Основной текст с отступом Знак1"/>
    <w:basedOn w:val="681"/>
    <w:link w:val="71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713" w:customStyle="1">
    <w:name w:val="List Paragraph"/>
    <w:basedOn w:val="679"/>
    <w:pPr>
      <w:contextualSpacing/>
      <w:ind w:left="720"/>
    </w:pPr>
    <w:rPr>
      <w:rFonts w:eastAsia="Calibri"/>
    </w:rPr>
  </w:style>
  <w:style w:type="character" w:styleId="714" w:customStyle="1">
    <w:name w:val="ConsPlusNormal Знак"/>
    <w:link w:val="690"/>
    <w:rPr>
      <w:rFonts w:ascii="Arial" w:hAnsi="Arial" w:cs="Arial"/>
    </w:rPr>
  </w:style>
  <w:style w:type="character" w:styleId="715">
    <w:name w:val="Hyperlink"/>
    <w:uiPriority w:val="99"/>
    <w:rPr>
      <w:color w:val="0000FF"/>
      <w:u w:val="single"/>
    </w:rPr>
  </w:style>
  <w:style w:type="character" w:styleId="716">
    <w:name w:val="Strong"/>
    <w:qFormat/>
    <w:rPr>
      <w:b/>
      <w:bCs/>
    </w:rPr>
  </w:style>
  <w:style w:type="paragraph" w:styleId="717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18" w:customStyle="1">
    <w:name w:val="western"/>
    <w:basedOn w:val="679"/>
    <w:pPr>
      <w:spacing w:before="100" w:beforeAutospacing="1" w:after="100" w:afterAutospacing="1"/>
    </w:pPr>
    <w:rPr>
      <w:rFonts w:eastAsia="Calibri"/>
    </w:rPr>
  </w:style>
  <w:style w:type="paragraph" w:styleId="719" w:customStyle="1">
    <w:name w:val="Основной текст с отступом 21"/>
    <w:basedOn w:val="679"/>
    <w:pPr>
      <w:ind w:left="720" w:hanging="851"/>
      <w:jc w:val="both"/>
    </w:pPr>
    <w:rPr>
      <w:sz w:val="28"/>
      <w:szCs w:val="20"/>
      <w:lang w:eastAsia="ar-SA"/>
    </w:rPr>
  </w:style>
  <w:style w:type="character" w:styleId="720" w:customStyle="1">
    <w:name w:val="Body text_"/>
    <w:link w:val="721"/>
    <w:rPr>
      <w:sz w:val="25"/>
      <w:szCs w:val="25"/>
      <w:shd w:val="clear" w:color="auto" w:fill="ffffff"/>
    </w:rPr>
  </w:style>
  <w:style w:type="paragraph" w:styleId="721" w:customStyle="1">
    <w:name w:val="Body text"/>
    <w:basedOn w:val="679"/>
    <w:link w:val="720"/>
    <w:pPr>
      <w:jc w:val="both"/>
      <w:spacing w:line="322" w:lineRule="exact"/>
      <w:shd w:val="clear" w:color="auto" w:fill="ffffff"/>
    </w:pPr>
    <w:rPr>
      <w:rFonts w:ascii="Calibri" w:hAnsi="Calibri" w:cs="Calibri"/>
      <w:sz w:val="25"/>
      <w:szCs w:val="25"/>
    </w:rPr>
  </w:style>
  <w:style w:type="paragraph" w:styleId="722">
    <w:name w:val="Title"/>
    <w:basedOn w:val="679"/>
    <w:link w:val="723"/>
    <w:qFormat/>
    <w:pPr>
      <w:jc w:val="center"/>
      <w:tabs>
        <w:tab w:val="left" w:pos="2280" w:leader="none"/>
      </w:tabs>
    </w:pPr>
    <w:rPr>
      <w:b/>
      <w:bCs/>
      <w:sz w:val="40"/>
      <w:szCs w:val="20"/>
    </w:rPr>
  </w:style>
  <w:style w:type="character" w:styleId="723" w:customStyle="1">
    <w:name w:val="Название Знак"/>
    <w:basedOn w:val="681"/>
    <w:link w:val="722"/>
    <w:rPr>
      <w:rFonts w:ascii="Times New Roman" w:hAnsi="Times New Roman" w:cs="Times New Roman"/>
      <w:b/>
      <w:bCs/>
      <w:sz w:val="40"/>
    </w:rPr>
  </w:style>
  <w:style w:type="character" w:styleId="724" w:customStyle="1">
    <w:name w:val="Font Style11"/>
    <w:rPr>
      <w:rFonts w:ascii="Times New Roman" w:hAnsi="Times New Roman" w:cs="Times New Roman" w:hint="default"/>
      <w:sz w:val="24"/>
      <w:szCs w:val="24"/>
    </w:rPr>
  </w:style>
  <w:style w:type="paragraph" w:styleId="725">
    <w:name w:val="Body Text 3"/>
    <w:basedOn w:val="679"/>
    <w:link w:val="726"/>
    <w:pPr>
      <w:spacing w:after="120"/>
    </w:pPr>
    <w:rPr>
      <w:sz w:val="16"/>
      <w:szCs w:val="16"/>
    </w:rPr>
  </w:style>
  <w:style w:type="character" w:styleId="726" w:customStyle="1">
    <w:name w:val="Основной текст 3 Знак"/>
    <w:basedOn w:val="681"/>
    <w:link w:val="725"/>
    <w:rPr>
      <w:rFonts w:ascii="Times New Roman" w:hAnsi="Times New Roman" w:cs="Times New Roman"/>
      <w:sz w:val="16"/>
      <w:szCs w:val="16"/>
    </w:rPr>
  </w:style>
  <w:style w:type="paragraph" w:styleId="727" w:customStyle="1">
    <w:name w:val="ConsPlusNonformat"/>
    <w:pPr>
      <w:widowControl w:val="off"/>
    </w:pPr>
    <w:rPr>
      <w:rFonts w:ascii="Courier New" w:hAnsi="Courier New" w:cs="Courier New" w:eastAsia="Calibri"/>
    </w:rPr>
  </w:style>
  <w:style w:type="character" w:styleId="728" w:customStyle="1">
    <w:name w:val="Основной текст_"/>
    <w:link w:val="729"/>
    <w:rPr>
      <w:shd w:val="clear" w:color="auto" w:fill="ffffff"/>
    </w:rPr>
  </w:style>
  <w:style w:type="paragraph" w:styleId="729" w:customStyle="1">
    <w:name w:val="Основной текст1"/>
    <w:basedOn w:val="679"/>
    <w:link w:val="728"/>
    <w:pPr>
      <w:ind w:firstLine="400"/>
      <w:shd w:val="clear" w:color="auto" w:fill="ffffff"/>
      <w:widowControl w:val="off"/>
    </w:pPr>
    <w:rPr>
      <w:rFonts w:ascii="Calibri" w:hAnsi="Calibri" w:cs="Calibri"/>
      <w:sz w:val="20"/>
      <w:szCs w:val="20"/>
    </w:rPr>
  </w:style>
  <w:style w:type="paragraph" w:styleId="730" w:customStyle="1">
    <w:name w:val="docdata"/>
    <w:basedOn w:val="679"/>
    <w:pPr>
      <w:spacing w:before="100" w:beforeAutospacing="1" w:after="100" w:afterAutospacing="1"/>
    </w:pPr>
  </w:style>
  <w:style w:type="character" w:styleId="731" w:customStyle="1">
    <w:name w:val="fontstyle01"/>
    <w:basedOn w:val="68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732" w:customStyle="1">
    <w:name w:val="Основной текст 21"/>
    <w:basedOn w:val="679"/>
    <w:pPr>
      <w:ind w:left="567" w:firstLine="567"/>
      <w:jc w:val="both"/>
      <w:spacing w:after="120" w:line="480" w:lineRule="auto"/>
      <w:widowControl w:val="off"/>
    </w:pPr>
    <w:rPr>
      <w:rFonts w:ascii="Calibri" w:hAnsi="Calibri" w:cs="Mangal" w:eastAsia="Calibri"/>
      <w:sz w:val="22"/>
      <w:szCs w:val="22"/>
      <w:lang w:bidi="hi-IN" w:eastAsia="hi-IN"/>
    </w:rPr>
  </w:style>
  <w:style w:type="character" w:styleId="733" w:customStyle="1">
    <w:name w:val="Основной текст (4)"/>
    <w:rPr>
      <w:b/>
      <w:bCs/>
      <w:sz w:val="26"/>
      <w:szCs w:val="26"/>
      <w:lang w:bidi="ar-SA"/>
    </w:rPr>
  </w:style>
  <w:style w:type="paragraph" w:styleId="734" w:customStyle="1">
    <w:name w:val="Обычный + По ширине"/>
    <w:basedOn w:val="679"/>
    <w:pPr>
      <w:jc w:val="both"/>
    </w:pPr>
    <w:rPr>
      <w:sz w:val="28"/>
    </w:rPr>
  </w:style>
  <w:style w:type="character" w:styleId="735" w:customStyle="1">
    <w:name w:val="1940"/>
    <w:basedOn w:val="681"/>
  </w:style>
  <w:style w:type="paragraph" w:styleId="736">
    <w:name w:val="No Spacing"/>
    <w:qFormat/>
    <w:rPr>
      <w:rFonts w:cs="Times New Roman" w:eastAsia="Calibri"/>
      <w:sz w:val="22"/>
      <w:szCs w:val="22"/>
      <w:lang w:eastAsia="en-US"/>
    </w:rPr>
  </w:style>
  <w:style w:type="character" w:styleId="737" w:customStyle="1">
    <w:name w:val="apple-converted-space"/>
    <w:basedOn w:val="68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04AFD0D-9325-4EAD-94B8-111F4F3E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4</cp:revision>
  <dcterms:created xsi:type="dcterms:W3CDTF">2022-11-17T09:05:00Z</dcterms:created>
  <dcterms:modified xsi:type="dcterms:W3CDTF">2022-12-06T11:30:53Z</dcterms:modified>
</cp:coreProperties>
</file>