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jc w:val="center"/>
        <w:tabs>
          <w:tab w:val="left" w:pos="5580" w:leader="none"/>
        </w:tabs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5347715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919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jc w:val="center"/>
        <w:outlineLvl w:val="0"/>
      </w:pPr>
      <w:r/>
      <w:r/>
    </w:p>
    <w:p>
      <w:pPr>
        <w:pStyle w:val="919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19"/>
        <w:jc w:val="center"/>
        <w:rPr>
          <w:rFonts w:ascii="Arial" w:hAnsi="Arial"/>
        </w:rPr>
        <w:outlineLvl w:val="0"/>
      </w:pPr>
      <w:r>
        <w:rPr>
          <w:rFonts w:ascii="Arial" w:hAnsi="Arial"/>
          <w:b/>
        </w:rPr>
        <w:t xml:space="preserve">Б е л г о р о д с к а я   о б л а с т ь</w:t>
      </w:r>
      <w:r>
        <w:rPr>
          <w:rFonts w:ascii="Arial" w:hAnsi="Arial"/>
          <w:b/>
        </w:rPr>
      </w:r>
      <w:r/>
    </w:p>
    <w:p>
      <w:pPr>
        <w:pStyle w:val="919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19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19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МУНИЦИПАЛЬНОГО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19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БЕЛГОРОДСКОЙ ОБЛАСТИ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19"/>
        <w:jc w:val="center"/>
        <w:outlineLvl w:val="0"/>
      </w:pPr>
      <w:r>
        <w:rPr>
          <w:b/>
          <w:sz w:val="8"/>
          <w:szCs w:val="8"/>
        </w:rPr>
      </w:r>
      <w:r>
        <w:rPr>
          <w:b/>
          <w:sz w:val="8"/>
          <w:szCs w:val="8"/>
        </w:rPr>
      </w:r>
      <w:r/>
    </w:p>
    <w:p>
      <w:pPr>
        <w:pStyle w:val="919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919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919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919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</w:r>
      <w:r>
        <w:rPr>
          <w:rFonts w:ascii="Arial" w:hAnsi="Arial"/>
          <w:b/>
          <w:sz w:val="17"/>
          <w:szCs w:val="17"/>
        </w:rPr>
      </w:r>
      <w:r/>
    </w:p>
    <w:p>
      <w:pPr>
        <w:pStyle w:val="919"/>
        <w:jc w:val="both"/>
      </w:pPr>
      <w:r>
        <w:rPr>
          <w:b/>
          <w:sz w:val="22"/>
          <w:szCs w:val="18"/>
        </w:rPr>
        <w:t xml:space="preserve">18 мая 2026  года</w:t>
        <w:tab/>
        <w:tab/>
        <w:tab/>
        <w:tab/>
        <w:tab/>
        <w:tab/>
        <w:tab/>
        <w:tab/>
        <w:tab/>
        <w:t xml:space="preserve">№ 197</w:t>
      </w:r>
      <w:r>
        <w:rPr>
          <w:b/>
          <w:sz w:val="28"/>
          <w:szCs w:val="28"/>
        </w:rPr>
      </w:r>
      <w:r/>
    </w:p>
    <w:p>
      <w:pPr>
        <w:pStyle w:val="934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919"/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</w:t>
            </w:r>
            <w:r>
              <w:rPr>
                <w:b/>
                <w:sz w:val="28"/>
                <w:szCs w:val="28"/>
              </w:rPr>
              <w:t xml:space="preserve"> внесении изменений в постановление администрации Грайворонского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муниципального округа </w:t>
            </w:r>
            <w:r>
              <w:rPr>
                <w:b/>
                <w:sz w:val="28"/>
                <w:szCs w:val="28"/>
              </w:rPr>
              <w:t xml:space="preserve">Белгородской области</w:t>
              <w:br/>
            </w:r>
            <w:r>
              <w:rPr>
                <w:b/>
                <w:sz w:val="28"/>
                <w:szCs w:val="28"/>
              </w:rPr>
              <w:t xml:space="preserve">от 06 февраля 2025 года №87</w:t>
            </w:r>
            <w:r>
              <w:rPr>
                <w:b/>
                <w:sz w:val="28"/>
              </w:rPr>
            </w:r>
            <w:r/>
          </w:p>
        </w:tc>
      </w:tr>
    </w:tbl>
    <w:p>
      <w:pPr>
        <w:pStyle w:val="93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10"/>
        <w:numPr>
          <w:ilvl w:val="0"/>
          <w:numId w:val="0"/>
        </w:numPr>
        <w:ind w:firstLine="708"/>
        <w:rPr>
          <w:rFonts w:ascii="Times New Roman" w:hAnsi="Times New Roman" w:eastAsia="PMingLiU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исполнения постановления Правительства Российской Федерации о</w:t>
      </w:r>
      <w:r>
        <w:rPr>
          <w:rFonts w:ascii="Times New Roman" w:hAnsi="Times New Roman"/>
          <w:sz w:val="28"/>
          <w:szCs w:val="28"/>
        </w:rPr>
        <w:t xml:space="preserve">т 26 мая 2021 года № 786 «О системе управления государственными программами Российской Федерации», постановления Правительства Белгородской области от 25 декабря 2023 года № 789-пп </w:t>
        <w:br/>
        <w:t xml:space="preserve">«Об утверждении государственной программы Белгородской области Обеспечение</w:t>
      </w:r>
      <w:r>
        <w:rPr>
          <w:rFonts w:ascii="Times New Roman" w:hAnsi="Times New Roman"/>
          <w:sz w:val="28"/>
          <w:szCs w:val="28"/>
        </w:rPr>
        <w:t xml:space="preserve"> доступным и комфортным жильем жителей Белгородской области», в соответствии с постановлением администрации Грайворонского муниципального округа Белгородской области от 23 октября 2024 года № 540 «Об утверждении Положения о системе управления муниципальным</w:t>
      </w:r>
      <w:r>
        <w:rPr>
          <w:rFonts w:ascii="Times New Roman" w:hAnsi="Times New Roman"/>
          <w:sz w:val="28"/>
          <w:szCs w:val="28"/>
        </w:rPr>
        <w:t xml:space="preserve">и программами Грайворонского муниципального округа», распоряжением администрации Грайворонского муниципального округа Белгородской области от 24 октября 2024 года № 954-р «Об утверждении перечня муниципальных программ Грайворонского муниципального округа» </w:t>
      </w:r>
      <w:r>
        <w:rPr>
          <w:rFonts w:ascii="Times New Roman" w:hAnsi="Times New Roman" w:eastAsia="PMingLiU"/>
          <w:b/>
          <w:spacing w:val="40"/>
          <w:sz w:val="28"/>
          <w:szCs w:val="28"/>
          <w:lang w:eastAsia="zh-TW"/>
        </w:rPr>
        <w:t xml:space="preserve">постановля</w:t>
      </w:r>
      <w:r>
        <w:rPr>
          <w:rFonts w:ascii="Times New Roman" w:hAnsi="Times New Roman" w:eastAsia="PMingLiU"/>
          <w:b/>
          <w:sz w:val="28"/>
          <w:szCs w:val="28"/>
          <w:lang w:eastAsia="zh-TW"/>
        </w:rPr>
        <w:t xml:space="preserve">ю</w:t>
      </w:r>
      <w:r>
        <w:rPr>
          <w:rFonts w:ascii="Times New Roman" w:hAnsi="Times New Roman" w:eastAsia="PMingLiU"/>
          <w:b/>
          <w:sz w:val="28"/>
          <w:szCs w:val="28"/>
          <w:lang w:eastAsia="zh-TW"/>
        </w:rPr>
        <w:t xml:space="preserve">:</w:t>
      </w:r>
      <w:r>
        <w:rPr>
          <w:rFonts w:ascii="Times New Roman" w:hAnsi="Times New Roman" w:eastAsia="PMingLiU"/>
          <w:sz w:val="28"/>
          <w:szCs w:val="28"/>
        </w:rPr>
      </w:r>
      <w:r/>
    </w:p>
    <w:p>
      <w:pPr>
        <w:pStyle w:val="934"/>
        <w:ind w:left="0" w:firstLine="783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  <w:tab/>
        <w:t xml:space="preserve">Внести следующие изменения в постановление администрации Грайворонского муниципального округа</w:t>
      </w:r>
      <w:r>
        <w:rPr>
          <w:sz w:val="28"/>
          <w:szCs w:val="28"/>
        </w:rPr>
        <w:t xml:space="preserve"> Белгородской области</w:t>
      </w:r>
      <w:r>
        <w:rPr>
          <w:sz w:val="28"/>
          <w:szCs w:val="28"/>
        </w:rPr>
        <w:t xml:space="preserve"> от 06 февраля 2025 года № 87 </w:t>
      </w:r>
      <w:r>
        <w:rPr>
          <w:sz w:val="28"/>
          <w:szCs w:val="28"/>
        </w:rPr>
        <w:t xml:space="preserve">«Об утверждении муниципальной программы Грайворонского муниципального округа Белгородской области «Обеспечение доступным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комфортным жильем жителей Грайворонского муниципального округа»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Постановление):</w:t>
      </w:r>
      <w:r>
        <w:rPr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в пункте 3 Постановления слова «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аместителя главы администрации муниципального округа – начальника управления по строительству, транспорту, ЖКХ и ТЭК Р.Г. Твердуна» заменить словами «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сполняющего обязанности заместителя главы администрации муниципального округа – начальника управления капитального строительства и архитектуры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В.Н. Бахаева»;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муниципальн</w:t>
      </w:r>
      <w:r>
        <w:rPr>
          <w:rFonts w:ascii="Times New Roman" w:hAnsi="Times New Roman"/>
          <w:sz w:val="28"/>
          <w:szCs w:val="28"/>
        </w:rPr>
        <w:t xml:space="preserve">ую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Грайворонского муниципального округа Белгородской области «Обеспечение доступным и комфортным жильем жителей Грайво</w:t>
      </w:r>
      <w:r>
        <w:rPr>
          <w:rFonts w:ascii="Times New Roman" w:hAnsi="Times New Roman"/>
          <w:sz w:val="28"/>
          <w:szCs w:val="28"/>
        </w:rPr>
        <w:t xml:space="preserve">ронского муниципального округа», утвержденную в пункте 1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(далее – муниципальная программа</w:t>
      </w:r>
      <w:r>
        <w:rPr>
          <w:rFonts w:ascii="Times New Roman" w:hAnsi="Times New Roman"/>
          <w:sz w:val="28"/>
          <w:szCs w:val="28"/>
        </w:rPr>
        <w:t xml:space="preserve">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в тексте муниципальной программы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</w:t>
      </w:r>
      <w:r>
        <w:rPr>
          <w:rFonts w:ascii="Times New Roman" w:hAnsi="Times New Roman"/>
          <w:sz w:val="28"/>
          <w:szCs w:val="28"/>
        </w:rPr>
        <w:t xml:space="preserve">ова «з</w:t>
      </w:r>
      <w:r>
        <w:rPr>
          <w:rFonts w:ascii="Times New Roman" w:hAnsi="Times New Roman"/>
          <w:sz w:val="28"/>
          <w:szCs w:val="28"/>
        </w:rPr>
        <w:t xml:space="preserve">аместитель главы администрации муниципального округа – начальник управления по строительству, транспорту, ЖКХ и ТЭК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Р.Г. Твердун» заменить словами «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сполняющий обязанности заместителя главы администрации муниципального округа – начальник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управления капитального строительства и архитектуры В.Н. Бахаев»</w:t>
      </w:r>
      <w:r>
        <w:rPr>
          <w:rFonts w:ascii="Times New Roman" w:hAnsi="Times New Roman"/>
          <w:sz w:val="28"/>
          <w:szCs w:val="28"/>
        </w:rPr>
        <w:t xml:space="preserve"> в соответствующих падежах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«Управление по строительству, транспорту, ЖКХ и ТЭК администрации Грайворонского муниципального округа» заменить словами «Управление капитального строительства и архитектуры администрации Грайворонского муниципального округа»</w:t>
      </w:r>
      <w:r>
        <w:rPr>
          <w:rFonts w:ascii="Times New Roman" w:hAnsi="Times New Roman"/>
          <w:sz w:val="28"/>
          <w:szCs w:val="28"/>
        </w:rPr>
        <w:t xml:space="preserve"> в соответствующих падежах;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подраздел 5 раздела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изложить в редакции согласно приложени</w:t>
      </w:r>
      <w:r>
        <w:rPr>
          <w:rFonts w:ascii="Times New Roman" w:hAnsi="Times New Roman"/>
          <w:sz w:val="28"/>
          <w:szCs w:val="28"/>
        </w:rPr>
        <w:t xml:space="preserve">ю №1 к настоящему постановлению;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подраздел 5 раздела </w:t>
      </w:r>
      <w:r>
        <w:rPr>
          <w:rFonts w:ascii="Times New Roman" w:hAnsi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изложить в редакции  согласно приложению №2 к настоящему постановлению.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19"/>
        <w:ind w:firstLine="708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  <w:tab/>
        <w:t xml:space="preserve">Опубликовать настоящее постановление в газете «Родной край»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                    сетевом издании «Родной край 31» (rodkray31.ru), разместить на официальном сайте органов местного самоуправления Грайворонского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pStyle w:val="919"/>
        <w:ind w:firstLine="709"/>
        <w:jc w:val="both"/>
        <w:tabs>
          <w:tab w:val="left" w:pos="1134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</w:t>
        <w:tab/>
      </w:r>
      <w:r>
        <w:rPr>
          <w:bCs/>
          <w:color w:val="000000"/>
          <w:sz w:val="28"/>
          <w:szCs w:val="28"/>
        </w:rPr>
        <w:t xml:space="preserve">Контроль за исполнением постановления возложить </w:t>
      </w:r>
      <w:r>
        <w:rPr>
          <w:bCs/>
          <w:color w:val="000000"/>
          <w:sz w:val="28"/>
          <w:szCs w:val="28"/>
        </w:rPr>
        <w:t xml:space="preserve">на исполняющего обязанности заместителя главы администрации муниципального округа – начальника управления капитального строительства и архитектуры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В.Н. Бахаева.</w:t>
      </w:r>
      <w:r/>
    </w:p>
    <w:p>
      <w:pPr>
        <w:pStyle w:val="91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919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19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Д.А. Панков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919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19"/>
        <w:ind w:firstLine="709"/>
        <w:jc w:val="both"/>
        <w:rPr>
          <w:b/>
          <w:bCs/>
          <w:color w:val="000000"/>
          <w:sz w:val="24"/>
          <w:szCs w:val="24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5" w:right="567" w:bottom="993" w:left="1701" w:header="709" w:footer="709" w:gutter="0"/>
          <w:cols w:num="1" w:sep="0" w:space="708" w:equalWidth="1"/>
          <w:docGrid w:linePitch="360"/>
          <w:titlePg/>
        </w:sectPr>
      </w:pPr>
      <w:r>
        <w:rPr>
          <w:b/>
          <w:bCs/>
          <w:color w:val="000000"/>
          <w:sz w:val="24"/>
          <w:szCs w:val="24"/>
        </w:rPr>
      </w:r>
      <w:r/>
    </w:p>
    <w:tbl>
      <w:tblPr>
        <w:tblW w:w="1527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464"/>
        <w:gridCol w:w="581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64" w:type="dxa"/>
            <w:vAlign w:val="top"/>
            <w:textDirection w:val="lrTb"/>
            <w:noWrap w:val="false"/>
          </w:tcPr>
          <w:p>
            <w:pPr>
              <w:pStyle w:val="919"/>
              <w:ind w:right="2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919"/>
              <w:ind w:left="-108" w:right="-1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№1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919"/>
              <w:ind w:left="-108" w:right="-10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 постановлению</w:t>
            </w:r>
            <w:r>
              <w:rPr>
                <w:b/>
                <w:bCs/>
                <w:sz w:val="28"/>
                <w:szCs w:val="28"/>
              </w:rPr>
              <w:t xml:space="preserve"> администрации</w:t>
            </w:r>
            <w:r/>
          </w:p>
          <w:p>
            <w:pPr>
              <w:pStyle w:val="919"/>
              <w:ind w:left="-108" w:right="-1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муниципального округа Белгородской области</w:t>
            </w:r>
            <w:r/>
          </w:p>
          <w:p>
            <w:pPr>
              <w:pStyle w:val="919"/>
              <w:ind w:right="33"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18 мая 2026</w:t>
            </w:r>
            <w:r>
              <w:rPr>
                <w:b/>
                <w:sz w:val="28"/>
                <w:szCs w:val="28"/>
              </w:rPr>
              <w:t xml:space="preserve"> г. № 197</w:t>
            </w:r>
            <w:r/>
          </w:p>
          <w:p>
            <w:pPr>
              <w:pStyle w:val="919"/>
              <w:ind w:right="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919"/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0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5. Финансовое обеспечение муниципальной программы</w:t>
      </w:r>
      <w:r/>
    </w:p>
    <w:p>
      <w:pPr>
        <w:pStyle w:val="935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935"/>
      </w:pPr>
      <w:r>
        <w:rPr>
          <w:rFonts w:ascii="Times New Roman" w:hAnsi="Times New Roman"/>
        </w:rPr>
      </w:r>
      <w:r/>
    </w:p>
    <w:tbl>
      <w:tblPr>
        <w:tblW w:w="14605" w:type="dxa"/>
        <w:tblInd w:w="3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17"/>
        <w:gridCol w:w="2584"/>
        <w:gridCol w:w="1188"/>
        <w:gridCol w:w="1289"/>
        <w:gridCol w:w="1087"/>
        <w:gridCol w:w="1010"/>
        <w:gridCol w:w="1010"/>
        <w:gridCol w:w="1010"/>
        <w:gridCol w:w="1010"/>
      </w:tblGrid>
      <w:tr>
        <w:trPr>
          <w:cantSplit/>
          <w:trHeight w:val="327"/>
          <w:tblHeader/>
        </w:trPr>
        <w:tc>
          <w:tcPr>
            <w:tcW w:w="4417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муниципальной программы (комплексной программы), структурного элемента, источник финансового обеспечения</w:t>
            </w:r>
            <w:r/>
          </w:p>
        </w:tc>
        <w:tc>
          <w:tcPr>
            <w:tcW w:w="2584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Код бюджетной классификации</w:t>
            </w:r>
            <w:r/>
          </w:p>
        </w:tc>
        <w:tc>
          <w:tcPr>
            <w:gridSpan w:val="7"/>
            <w:tcW w:w="7604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Объем финансового обеспечения по годам, тыс. рублей</w:t>
            </w:r>
            <w:r/>
          </w:p>
        </w:tc>
      </w:tr>
      <w:tr>
        <w:trPr>
          <w:cantSplit/>
          <w:trHeight w:val="327"/>
          <w:tblHeader/>
        </w:trPr>
        <w:tc>
          <w:tcPr>
            <w:tcW w:w="4417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 xml:space="preserve">2025</w:t>
            </w:r>
            <w:r>
              <w:rPr>
                <w:rFonts w:ascii="Times New Roman" w:hAnsi="Times New Roman"/>
                <w:b/>
                <w:highlight w:val="red"/>
              </w:rPr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2026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2027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2028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2029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2030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</w:t>
            </w:r>
            <w:r/>
          </w:p>
        </w:tc>
      </w:tr>
      <w:tr>
        <w:trPr>
          <w:trHeight w:val="192"/>
          <w:tblHeader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</w:t>
            </w:r>
            <w:r/>
          </w:p>
        </w:tc>
        <w:tc>
          <w:tcPr>
            <w:tcW w:w="2584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</w:t>
            </w:r>
            <w:r/>
          </w:p>
        </w:tc>
      </w:tr>
      <w:tr>
        <w:trPr>
          <w:cantSplit/>
          <w:trHeight w:val="872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«Обеспечение доступным и комфортным жильем жителей Грайворонского муниципального округа Белгородской области» (всего), в том числе:</w:t>
            </w:r>
            <w:r/>
          </w:p>
        </w:tc>
        <w:tc>
          <w:tcPr>
            <w:tcW w:w="2584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 xml:space="preserve">40367,4</w:t>
            </w:r>
            <w:r>
              <w:rPr>
                <w:rFonts w:ascii="Times New Roman" w:hAnsi="Times New Roman"/>
                <w:highlight w:val="cyan"/>
              </w:rPr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 xml:space="preserve">12207,1</w:t>
            </w:r>
            <w:r>
              <w:rPr>
                <w:rFonts w:ascii="Times New Roman" w:hAnsi="Times New Roman"/>
                <w:highlight w:val="cyan"/>
              </w:rPr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 xml:space="preserve">3578,0</w:t>
            </w:r>
            <w:r>
              <w:rPr>
                <w:rFonts w:ascii="Times New Roman" w:hAnsi="Times New Roman"/>
                <w:highlight w:val="cyan"/>
              </w:rPr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 xml:space="preserve">56152,5</w:t>
            </w:r>
            <w:r>
              <w:rPr>
                <w:rFonts w:ascii="Times New Roman" w:hAnsi="Times New Roman"/>
                <w:highlight w:val="cyan"/>
              </w:rPr>
            </w:r>
            <w:r/>
          </w:p>
        </w:tc>
      </w:tr>
      <w:tr>
        <w:trPr>
          <w:cantSplit/>
          <w:trHeight w:val="24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t xml:space="preserve">федеральный бюджет</w:t>
            </w:r>
            <w:r>
              <w:rPr>
                <w:iCs/>
              </w:rPr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29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rPr>
                <w:iCs/>
              </w:rPr>
              <w:t xml:space="preserve">областной бюджет</w:t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 xml:space="preserve">399</w:t>
            </w:r>
            <w:r>
              <w:rPr>
                <w:rFonts w:ascii="Times New Roman" w:hAnsi="Times New Roman"/>
              </w:rPr>
              <w:t xml:space="preserve">70</w:t>
            </w:r>
            <w:r>
              <w:rPr>
                <w:rFonts w:ascii="Times New Roman" w:hAnsi="Times New Roman"/>
              </w:rPr>
              <w:t xml:space="preserve">,4</w:t>
            </w:r>
            <w:r>
              <w:rPr>
                <w:rFonts w:ascii="Times New Roman" w:hAnsi="Times New Roman"/>
                <w:highlight w:val="cyan"/>
              </w:rPr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 xml:space="preserve">9175,8</w:t>
            </w:r>
            <w:r>
              <w:rPr>
                <w:rFonts w:ascii="Times New Roman" w:hAnsi="Times New Roman"/>
                <w:highlight w:val="cyan"/>
              </w:rPr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 xml:space="preserve">3181,0</w:t>
            </w:r>
            <w:r>
              <w:rPr>
                <w:rFonts w:ascii="Times New Roman" w:hAnsi="Times New Roman"/>
                <w:highlight w:val="cyan"/>
              </w:rPr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 xml:space="preserve">5232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,2</w:t>
            </w:r>
            <w:r>
              <w:rPr>
                <w:rFonts w:ascii="Times New Roman" w:hAnsi="Times New Roman"/>
                <w:highlight w:val="cyan"/>
              </w:rPr>
            </w:r>
            <w:r/>
          </w:p>
        </w:tc>
      </w:tr>
      <w:tr>
        <w:trPr>
          <w:cantSplit/>
          <w:trHeight w:val="412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</w:pPr>
            <w:r>
              <w:rPr>
                <w:iCs/>
              </w:rPr>
              <w:t xml:space="preserve">местный бюджет</w:t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397,0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3031,3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397,0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3825,3</w:t>
            </w:r>
            <w:r/>
          </w:p>
        </w:tc>
      </w:tr>
      <w:tr>
        <w:trPr>
          <w:cantSplit/>
          <w:trHeight w:val="260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  <w:highlight w:val="yellow"/>
              </w:rPr>
            </w:pPr>
            <w:r>
              <w:rPr>
                <w:iCs/>
              </w:rPr>
              <w:t xml:space="preserve">внебюджетные источники</w:t>
            </w:r>
            <w:r>
              <w:rPr>
                <w:iCs/>
                <w:highlight w:val="yellow"/>
              </w:rPr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474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«Жилье», (всего), в том числе:</w:t>
            </w:r>
            <w:r/>
          </w:p>
        </w:tc>
        <w:tc>
          <w:tcPr>
            <w:tcBorders>
              <w:top w:val="none" w:color="000000" w:sz="4" w:space="0"/>
            </w:tcBorders>
            <w:tcW w:w="2584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166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t xml:space="preserve">федеральный бюджет</w:t>
            </w:r>
            <w:r>
              <w:rPr>
                <w:iCs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29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rPr>
                <w:iCs/>
              </w:rPr>
              <w:t xml:space="preserve">областной бюджет</w:t>
            </w:r>
            <w:r/>
          </w:p>
        </w:tc>
        <w:tc>
          <w:tcPr>
            <w:tcBorders>
              <w:top w:val="none" w:color="000000" w:sz="4" w:space="0"/>
            </w:tcBorders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5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</w:pPr>
            <w:r>
              <w:rPr>
                <w:iCs/>
              </w:rPr>
              <w:t xml:space="preserve">местный бюджет</w:t>
            </w:r>
            <w:r/>
          </w:p>
        </w:tc>
        <w:tc>
          <w:tcPr>
            <w:tcBorders>
              <w:top w:val="none" w:color="000000" w:sz="4" w:space="0"/>
            </w:tcBorders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cantSplit/>
          <w:trHeight w:val="209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  <w:highlight w:val="yellow"/>
              </w:rPr>
            </w:pPr>
            <w:r>
              <w:rPr>
                <w:iCs/>
              </w:rPr>
              <w:t xml:space="preserve">внебюджетные источники</w:t>
            </w:r>
            <w:r>
              <w:rPr>
                <w:iCs/>
                <w:highlight w:val="yellow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457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«Обеспечение жильем молодых семей» (всего), в том числе:</w:t>
            </w:r>
            <w:r/>
          </w:p>
        </w:tc>
        <w:tc>
          <w:tcPr>
            <w:tcBorders>
              <w:top w:val="none" w:color="000000" w:sz="4" w:space="0"/>
            </w:tcBorders>
            <w:tcW w:w="2584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397,0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3031,3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397,0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3825,3</w:t>
            </w:r>
            <w:r/>
          </w:p>
        </w:tc>
      </w:tr>
      <w:tr>
        <w:trPr>
          <w:cantSplit/>
          <w:trHeight w:val="24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t xml:space="preserve">федеральный бюджет</w:t>
            </w:r>
            <w:r>
              <w:rPr>
                <w:iCs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29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rPr>
                <w:iCs/>
              </w:rPr>
              <w:t xml:space="preserve">областной бюджет</w:t>
            </w:r>
            <w:r/>
          </w:p>
        </w:tc>
        <w:tc>
          <w:tcPr>
            <w:tcBorders>
              <w:top w:val="none" w:color="000000" w:sz="4" w:space="0"/>
            </w:tcBorders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5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</w:pPr>
            <w:r>
              <w:rPr>
                <w:iCs/>
              </w:rPr>
              <w:t xml:space="preserve">местный бюджет</w:t>
            </w:r>
            <w:r/>
          </w:p>
        </w:tc>
        <w:tc>
          <w:tcPr>
            <w:tcBorders>
              <w:top w:val="none" w:color="000000" w:sz="4" w:space="0"/>
            </w:tcBorders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397,0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3031,3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397,0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3825,3</w:t>
            </w:r>
            <w:r/>
          </w:p>
        </w:tc>
      </w:tr>
      <w:tr>
        <w:trPr>
          <w:cantSplit/>
          <w:trHeight w:val="229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rPr>
                <w:iCs/>
              </w:rPr>
              <w:t xml:space="preserve">внебюджетные источники</w:t>
            </w:r>
            <w:r/>
          </w:p>
        </w:tc>
        <w:tc>
          <w:tcPr>
            <w:tcBorders>
              <w:top w:val="none" w:color="000000" w:sz="4" w:space="0"/>
            </w:tcBorders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932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«Улучшение жилищных условий граждан, состоящих на учете нуждающихся в жилых помещениях» (всего), в том числе:</w:t>
            </w:r>
            <w:r/>
          </w:p>
        </w:tc>
        <w:tc>
          <w:tcPr>
            <w:tcW w:w="2584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7619,8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7619,8</w:t>
            </w:r>
            <w:r/>
          </w:p>
        </w:tc>
      </w:tr>
      <w:tr>
        <w:trPr>
          <w:cantSplit/>
          <w:trHeight w:val="24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t xml:space="preserve">федеральный бюджет</w:t>
            </w:r>
            <w:r>
              <w:rPr>
                <w:iCs/>
              </w:rPr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29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rPr>
                <w:iCs/>
              </w:rPr>
              <w:t xml:space="preserve">областной бюджет</w:t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7619,8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7619,8</w:t>
            </w:r>
            <w:r/>
          </w:p>
        </w:tc>
      </w:tr>
      <w:tr>
        <w:trPr>
          <w:cantSplit/>
          <w:trHeight w:val="25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</w:pPr>
            <w:r>
              <w:rPr>
                <w:iCs/>
              </w:rPr>
              <w:t xml:space="preserve">местный бюджет</w:t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cantSplit/>
          <w:trHeight w:val="24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  <w:highlight w:val="yellow"/>
              </w:rPr>
            </w:pPr>
            <w:r>
              <w:rPr>
                <w:iCs/>
              </w:rPr>
              <w:t xml:space="preserve">внебюджетные источники</w:t>
            </w:r>
            <w:r>
              <w:rPr>
                <w:iCs/>
                <w:highlight w:val="yellow"/>
              </w:rPr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687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«Оказание финансовой поддержки в приобретении (строительстве) жилья» (всего), в том числе:</w:t>
            </w:r>
            <w:r/>
          </w:p>
        </w:tc>
        <w:tc>
          <w:tcPr>
            <w:tcW w:w="2584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4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t xml:space="preserve">федеральный бюджет</w:t>
            </w:r>
            <w:r>
              <w:rPr>
                <w:iCs/>
              </w:rPr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29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rPr>
                <w:iCs/>
              </w:rPr>
              <w:t xml:space="preserve">областной бюджет</w:t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5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</w:pPr>
            <w:r>
              <w:rPr>
                <w:iCs/>
              </w:rPr>
              <w:t xml:space="preserve">местный бюджет</w:t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cantSplit/>
          <w:trHeight w:val="24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highlight w:val="yellow"/>
              </w:rPr>
            </w:pPr>
            <w:r>
              <w:rPr>
                <w:iCs/>
              </w:rPr>
              <w:t xml:space="preserve">внебюджетные источники</w:t>
            </w:r>
            <w:r>
              <w:rPr>
                <w:highlight w:val="yellow"/>
              </w:rPr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91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«Предоставление земельных участков и обустройство инженерной инфраструктурой микрорайонов ИЖС» (всего), в том числе:</w:t>
            </w:r>
            <w:r/>
          </w:p>
        </w:tc>
        <w:tc>
          <w:tcPr>
            <w:tcW w:w="2584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29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t xml:space="preserve">федеральный бюджет</w:t>
            </w:r>
            <w:r>
              <w:rPr>
                <w:iCs/>
              </w:rPr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4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rPr>
                <w:iCs/>
              </w:rPr>
              <w:t xml:space="preserve">областной бюджет</w:t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trHeight w:val="25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</w:pPr>
            <w:r>
              <w:rPr>
                <w:iCs/>
              </w:rPr>
              <w:t xml:space="preserve">местный бюджет</w:t>
            </w:r>
            <w:r/>
          </w:p>
        </w:tc>
        <w:tc>
          <w:tcPr>
            <w:tcW w:w="2584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trHeight w:val="229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highlight w:val="yellow"/>
              </w:rPr>
            </w:pPr>
            <w:r>
              <w:rPr>
                <w:iCs/>
              </w:rPr>
              <w:t xml:space="preserve">внебюджетные источники</w:t>
            </w:r>
            <w:r>
              <w:rPr>
                <w:highlight w:val="yellow"/>
              </w:rPr>
            </w:r>
            <w:r/>
          </w:p>
        </w:tc>
        <w:tc>
          <w:tcPr>
            <w:tcW w:w="2584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703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«Реализация мер по обеспечению жильем отдельных категорий граждан» (всего), в том числе:</w:t>
            </w:r>
            <w:r/>
          </w:p>
        </w:tc>
        <w:tc>
          <w:tcPr>
            <w:tcW w:w="2584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29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t xml:space="preserve">федеральный бюджет</w:t>
            </w:r>
            <w:r>
              <w:rPr>
                <w:iCs/>
              </w:rPr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4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</w:rPr>
            </w:pPr>
            <w:r>
              <w:rPr>
                <w:iCs/>
              </w:rPr>
              <w:t xml:space="preserve">областной бюджет</w:t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32350,6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9175,8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3181,0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44707,4</w:t>
            </w:r>
            <w:r/>
          </w:p>
        </w:tc>
      </w:tr>
      <w:tr>
        <w:trPr>
          <w:cantSplit/>
          <w:trHeight w:val="255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</w:pPr>
            <w:r>
              <w:rPr>
                <w:iCs/>
              </w:rPr>
              <w:t xml:space="preserve">местный бюджет</w:t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  <w:tr>
        <w:trPr>
          <w:cantSplit/>
          <w:trHeight w:val="229"/>
        </w:trPr>
        <w:tc>
          <w:tcPr>
            <w:tcW w:w="4417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highlight w:val="yellow"/>
              </w:rPr>
            </w:pPr>
            <w:r>
              <w:rPr>
                <w:iCs/>
              </w:rPr>
              <w:t xml:space="preserve">внебюджетные источники</w:t>
            </w:r>
            <w:r>
              <w:rPr>
                <w:highlight w:val="yellow"/>
              </w:rPr>
            </w:r>
            <w:r/>
          </w:p>
        </w:tc>
        <w:tc>
          <w:tcPr>
            <w:tcW w:w="2584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8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289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8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tcW w:w="1010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</w:tr>
    </w:tbl>
    <w:p>
      <w:pPr>
        <w:pStyle w:val="919"/>
      </w:pPr>
      <w:r/>
      <w:r/>
    </w:p>
    <w:p>
      <w:pPr>
        <w:pStyle w:val="919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  <w:r>
        <w:rPr>
          <w:b/>
          <w:bCs/>
          <w:color w:val="000000"/>
          <w:sz w:val="24"/>
          <w:szCs w:val="24"/>
        </w:rPr>
      </w:r>
      <w:r/>
    </w:p>
    <w:tbl>
      <w:tblPr>
        <w:tblW w:w="1527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464"/>
        <w:gridCol w:w="581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64" w:type="dxa"/>
            <w:vAlign w:val="top"/>
            <w:textDirection w:val="lrTb"/>
            <w:noWrap w:val="false"/>
          </w:tcPr>
          <w:p>
            <w:pPr>
              <w:pStyle w:val="919"/>
              <w:ind w:right="2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919"/>
              <w:ind w:left="-108" w:right="-1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</w:t>
            </w:r>
            <w:r>
              <w:rPr>
                <w:b/>
                <w:sz w:val="28"/>
                <w:szCs w:val="28"/>
              </w:rPr>
              <w:t xml:space="preserve"> №2</w:t>
            </w:r>
            <w:r/>
          </w:p>
          <w:p>
            <w:pPr>
              <w:pStyle w:val="919"/>
              <w:ind w:left="-108" w:right="-10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 постановлению</w:t>
            </w:r>
            <w:r>
              <w:rPr>
                <w:b/>
                <w:bCs/>
                <w:sz w:val="28"/>
                <w:szCs w:val="28"/>
              </w:rPr>
              <w:t xml:space="preserve"> администрации</w:t>
            </w:r>
            <w:r/>
          </w:p>
          <w:p>
            <w:pPr>
              <w:pStyle w:val="919"/>
              <w:ind w:left="-108" w:right="-1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муниципального округа Белгородской области</w:t>
            </w:r>
            <w:r/>
          </w:p>
          <w:p>
            <w:pPr>
              <w:pStyle w:val="919"/>
              <w:ind w:right="33"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18 мая 20</w:t>
            </w:r>
            <w:r>
              <w:rPr>
                <w:b/>
                <w:sz w:val="28"/>
                <w:szCs w:val="28"/>
              </w:rPr>
              <w:t xml:space="preserve">26</w:t>
            </w:r>
            <w:r>
              <w:rPr>
                <w:b/>
                <w:sz w:val="28"/>
                <w:szCs w:val="28"/>
              </w:rPr>
              <w:t xml:space="preserve"> г. № 197</w:t>
            </w:r>
            <w:r/>
          </w:p>
          <w:p>
            <w:pPr>
              <w:pStyle w:val="919"/>
              <w:ind w:right="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919"/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0"/>
        <w:jc w:val="center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5.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/>
          <w:sz w:val="28"/>
        </w:rPr>
        <w:t xml:space="preserve">комплекса процессных мероприятий 2</w:t>
      </w:r>
      <w:r/>
    </w:p>
    <w:p>
      <w:pPr>
        <w:pStyle w:val="940"/>
        <w:jc w:val="center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</w:rPr>
      </w:r>
      <w:r/>
    </w:p>
    <w:tbl>
      <w:tblPr>
        <w:tblW w:w="157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62"/>
        <w:gridCol w:w="5753"/>
        <w:gridCol w:w="3163"/>
        <w:gridCol w:w="1151"/>
        <w:gridCol w:w="875"/>
        <w:gridCol w:w="837"/>
        <w:gridCol w:w="612"/>
        <w:gridCol w:w="612"/>
        <w:gridCol w:w="612"/>
        <w:gridCol w:w="1238"/>
      </w:tblGrid>
      <w:tr>
        <w:trPr>
          <w:cantSplit/>
          <w:trHeight w:val="367"/>
        </w:trPr>
        <w:tc>
          <w:tcPr>
            <w:tcW w:w="862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п/п</w:t>
            </w:r>
            <w:r/>
          </w:p>
        </w:tc>
        <w:tc>
          <w:tcPr>
            <w:tcW w:w="5753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мероприятия (результата) и источники финансирования</w:t>
            </w:r>
            <w:r/>
          </w:p>
        </w:tc>
        <w:tc>
          <w:tcPr>
            <w:tcW w:w="3163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Код бюджетной классификации</w:t>
            </w:r>
            <w:r/>
          </w:p>
        </w:tc>
        <w:tc>
          <w:tcPr>
            <w:gridSpan w:val="7"/>
            <w:tcW w:w="593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Объем финансового обеспечения по годам, тыс. рублей</w:t>
            </w:r>
            <w:r/>
          </w:p>
        </w:tc>
      </w:tr>
      <w:tr>
        <w:trPr>
          <w:cantSplit/>
          <w:trHeight w:val="367"/>
        </w:trPr>
        <w:tc>
          <w:tcPr>
            <w:tcW w:w="862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/>
          </w:p>
        </w:tc>
        <w:tc>
          <w:tcPr>
            <w:tcW w:w="5753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/>
          </w:p>
        </w:tc>
        <w:tc>
          <w:tcPr>
            <w:tcW w:w="3163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/>
          </w:p>
        </w:tc>
        <w:tc>
          <w:tcPr>
            <w:tcW w:w="1151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2025</w:t>
            </w:r>
            <w:r/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2026</w:t>
            </w:r>
            <w:r/>
          </w:p>
        </w:tc>
        <w:tc>
          <w:tcPr>
            <w:tcW w:w="83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2027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2028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2029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2030</w:t>
            </w:r>
            <w:r/>
          </w:p>
        </w:tc>
        <w:tc>
          <w:tcPr>
            <w:tcW w:w="123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Всего</w:t>
            </w:r>
            <w:r/>
          </w:p>
        </w:tc>
      </w:tr>
      <w:tr>
        <w:trPr>
          <w:trHeight w:val="251"/>
        </w:trPr>
        <w:tc>
          <w:tcPr>
            <w:tcW w:w="86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</w:t>
            </w:r>
            <w:r/>
          </w:p>
        </w:tc>
        <w:tc>
          <w:tcPr>
            <w:tcW w:w="5753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</w:t>
            </w:r>
            <w:r/>
          </w:p>
        </w:tc>
        <w:tc>
          <w:tcPr>
            <w:tcW w:w="3163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</w:t>
            </w:r>
            <w:r/>
          </w:p>
        </w:tc>
        <w:tc>
          <w:tcPr>
            <w:tcW w:w="1151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</w:t>
            </w:r>
            <w:r/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</w:t>
            </w:r>
            <w:r/>
          </w:p>
        </w:tc>
        <w:tc>
          <w:tcPr>
            <w:tcW w:w="83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</w:t>
            </w:r>
            <w:r/>
          </w:p>
        </w:tc>
        <w:tc>
          <w:tcPr>
            <w:tcW w:w="123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</w:t>
            </w:r>
            <w:r/>
          </w:p>
        </w:tc>
      </w:tr>
      <w:tr>
        <w:trPr>
          <w:trHeight w:val="251"/>
        </w:trPr>
        <w:tc>
          <w:tcPr>
            <w:tcW w:w="86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</w:t>
            </w:r>
            <w:r/>
          </w:p>
        </w:tc>
        <w:tc>
          <w:tcPr>
            <w:gridSpan w:val="9"/>
            <w:tcW w:w="14853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Решение жилищной проблемы молодых семей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</w:tr>
      <w:tr>
        <w:trPr>
          <w:cantSplit/>
          <w:trHeight w:val="503"/>
        </w:trPr>
        <w:tc>
          <w:tcPr>
            <w:tcW w:w="86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1.1.</w:t>
            </w:r>
            <w:r/>
          </w:p>
        </w:tc>
        <w:tc>
          <w:tcPr>
            <w:tcW w:w="5753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Оказана поддержка молодым семьям в улучшении жилищных условий, всего</w:t>
            </w:r>
            <w:r/>
          </w:p>
        </w:tc>
        <w:tc>
          <w:tcPr>
            <w:tcW w:w="3163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151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397,0</w:t>
            </w:r>
            <w:r/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3031,3</w:t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83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397,0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123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3825,3</w:t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</w:tr>
      <w:tr>
        <w:trPr>
          <w:cantSplit/>
          <w:trHeight w:val="367"/>
        </w:trPr>
        <w:tc>
          <w:tcPr>
            <w:tcW w:w="862" w:type="dxa"/>
            <w:vAlign w:val="center"/>
            <w:vMerge w:val="restart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753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бюджет</w:t>
            </w:r>
            <w:r>
              <w:rPr>
                <w:iCs/>
                <w:sz w:val="18"/>
                <w:szCs w:val="18"/>
              </w:rPr>
            </w:r>
            <w:r/>
          </w:p>
        </w:tc>
        <w:tc>
          <w:tcPr>
            <w:tcW w:w="3163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151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83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123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</w:tr>
      <w:tr>
        <w:trPr>
          <w:cantSplit/>
          <w:trHeight w:val="503"/>
        </w:trPr>
        <w:tc>
          <w:tcPr>
            <w:tcW w:w="862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753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областной бюджет</w:t>
            </w:r>
            <w:r>
              <w:rPr>
                <w:iCs/>
                <w:sz w:val="18"/>
                <w:szCs w:val="18"/>
              </w:rPr>
            </w:r>
            <w:r/>
          </w:p>
        </w:tc>
        <w:tc>
          <w:tcPr>
            <w:tcW w:w="3163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151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83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123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</w:tr>
      <w:tr>
        <w:trPr>
          <w:cantSplit/>
          <w:trHeight w:val="302"/>
        </w:trPr>
        <w:tc>
          <w:tcPr>
            <w:tcW w:w="862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753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местный бюджет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3163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151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397,0</w:t>
            </w:r>
            <w:r/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3031,3</w:t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83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397,0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123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3825,3</w:t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</w:tr>
      <w:tr>
        <w:trPr>
          <w:cantSplit/>
          <w:trHeight w:val="387"/>
        </w:trPr>
        <w:tc>
          <w:tcPr>
            <w:tcW w:w="862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753" w:type="dxa"/>
            <w:vAlign w:val="center"/>
            <w:textDirection w:val="lrTb"/>
            <w:noWrap/>
          </w:tcPr>
          <w:p>
            <w:pPr>
              <w:pStyle w:val="919"/>
              <w:jc w:val="center"/>
              <w:widowControl w:val="off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внебюджетные источники</w:t>
            </w:r>
            <w:r/>
          </w:p>
        </w:tc>
        <w:tc>
          <w:tcPr>
            <w:tcW w:w="3163" w:type="dxa"/>
            <w:vAlign w:val="center"/>
            <w:vMerge w:val="continue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151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83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123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</w:tr>
      <w:tr>
        <w:trPr>
          <w:trHeight w:val="232"/>
        </w:trPr>
        <w:tc>
          <w:tcPr>
            <w:gridSpan w:val="2"/>
            <w:tcW w:w="6615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Итого:</w:t>
            </w:r>
            <w:r/>
          </w:p>
        </w:tc>
        <w:tc>
          <w:tcPr>
            <w:tcW w:w="3163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151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397,0</w:t>
            </w:r>
            <w:r/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3031,3</w:t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837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397,0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612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tcW w:w="1238" w:type="dxa"/>
            <w:vAlign w:val="center"/>
            <w:textDirection w:val="lrTb"/>
            <w:noWrap/>
          </w:tcPr>
          <w:p>
            <w:pPr>
              <w:pStyle w:val="9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3825,3</w:t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5" w:bottom="567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panose1 w:val="02020500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rPr>
        <w:rStyle w:val="928"/>
      </w:rPr>
      <w:framePr w:wrap="around" w:vAnchor="text" w:hAnchor="margin" w:xAlign="center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separate"/>
    </w:r>
    <w:r>
      <w:rPr>
        <w:rStyle w:val="928"/>
      </w:rPr>
      <w:t xml:space="preserve">2</w:t>
    </w:r>
    <w:r>
      <w:rPr>
        <w:rStyle w:val="928"/>
      </w:rPr>
      <w:fldChar w:fldCharType="end"/>
    </w:r>
    <w:r>
      <w:rPr>
        <w:rStyle w:val="928"/>
      </w:rPr>
    </w:r>
    <w:r/>
  </w:p>
  <w:p>
    <w:pPr>
      <w:pStyle w:val="92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rPr>
        <w:rStyle w:val="928"/>
      </w:rPr>
      <w:framePr w:wrap="around" w:vAnchor="text" w:hAnchor="margin" w:xAlign="center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end"/>
    </w:r>
    <w:r>
      <w:rPr>
        <w:rStyle w:val="928"/>
      </w:rPr>
    </w:r>
    <w:r/>
  </w:p>
  <w:p>
    <w:pPr>
      <w:pStyle w:val="9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 PAGE   \* MERGEFORMAT </w:instrText>
    </w:r>
    <w:r>
      <w:rPr>
        <w:color w:val="FFFFFF"/>
      </w:rPr>
      <w:fldChar w:fldCharType="separate"/>
    </w:r>
    <w:r>
      <w:rPr>
        <w:color w:val="FFFFFF"/>
      </w:rPr>
      <w:t xml:space="preserve">1</w:t>
    </w:r>
    <w:r>
      <w:rPr>
        <w:color w:val="FFFFFF"/>
      </w:rPr>
      <w:fldChar w:fldCharType="end"/>
    </w:r>
    <w:r>
      <w:rPr>
        <w:color w:val="FFFFFF"/>
      </w:rPr>
    </w:r>
    <w:r/>
  </w:p>
  <w:p>
    <w:pPr>
      <w:pStyle w:val="9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19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19"/>
      </w:pPr>
    </w:lvl>
    <w:lvl w:ilvl="1">
      <w:start w:val="0"/>
      <w:numFmt w:val="decimal"/>
      <w:isLgl w:val="false"/>
      <w:suff w:val="tab"/>
      <w:lvlText w:val="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19"/>
      </w:pPr>
    </w:lvl>
    <w:lvl w:ilvl="1">
      <w:start w:val="0"/>
      <w:numFmt w:val="decimal"/>
      <w:isLgl w:val="false"/>
      <w:suff w:val="tab"/>
      <w:lvlText w:val="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9"/>
      </w:pPr>
    </w:lvl>
    <w:lvl w:ilvl="1">
      <w:start w:val="0"/>
      <w:numFmt w:val="decimal"/>
      <w:isLgl w:val="false"/>
      <w:suff w:val="tab"/>
      <w:lvlText w:val="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919"/>
      </w:pPr>
    </w:lvl>
    <w:lvl w:ilvl="1">
      <w:start w:val="1"/>
      <w:numFmt w:val="bullet"/>
      <w:isLgl w:val="false"/>
      <w:suff w:val="tab"/>
      <w:lvlText w:val="В"/>
      <w:lvlJc w:val="left"/>
      <w:pPr>
        <w:pStyle w:val="919"/>
      </w:pPr>
    </w:lvl>
    <w:lvl w:ilvl="2">
      <w:start w:val="1"/>
      <w:numFmt w:val="bullet"/>
      <w:isLgl w:val="false"/>
      <w:suff w:val="tab"/>
      <w:lvlText w:val="В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pStyle w:val="919"/>
      </w:pPr>
    </w:lvl>
    <w:lvl w:ilvl="1">
      <w:start w:val="0"/>
      <w:numFmt w:val="decimal"/>
      <w:isLgl w:val="false"/>
      <w:suff w:val="tab"/>
      <w:lvlText w:val="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919"/>
      </w:pPr>
    </w:lvl>
    <w:lvl w:ilvl="1">
      <w:start w:val="0"/>
      <w:numFmt w:val="decimal"/>
      <w:isLgl w:val="false"/>
      <w:suff w:val="tab"/>
      <w:lvlText w:val="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919"/>
      </w:pPr>
    </w:lvl>
    <w:lvl w:ilvl="1">
      <w:start w:val="0"/>
      <w:numFmt w:val="decimal"/>
      <w:isLgl w:val="false"/>
      <w:suff w:val="tab"/>
      <w:lvlText w:val="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919"/>
      </w:pPr>
    </w:lvl>
    <w:lvl w:ilvl="1">
      <w:start w:val="0"/>
      <w:numFmt w:val="decimal"/>
      <w:isLgl w:val="false"/>
      <w:suff w:val="tab"/>
      <w:lvlText w:val="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9"/>
      </w:pPr>
    </w:lvl>
    <w:lvl w:ilvl="1">
      <w:start w:val="0"/>
      <w:numFmt w:val="decimal"/>
      <w:isLgl w:val="false"/>
      <w:suff w:val="tab"/>
      <w:lvlText w:val="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919"/>
      </w:pPr>
    </w:lvl>
    <w:lvl w:ilvl="1">
      <w:start w:val="0"/>
      <w:numFmt w:val="decimal"/>
      <w:isLgl w:val="false"/>
      <w:suff w:val="tab"/>
      <w:lvlText w:val="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919"/>
      </w:pPr>
    </w:lvl>
    <w:lvl w:ilvl="1">
      <w:start w:val="0"/>
      <w:numFmt w:val="decimal"/>
      <w:isLgl w:val="false"/>
      <w:suff w:val="tab"/>
      <w:lvlText w:val="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19"/>
      </w:pPr>
    </w:lvl>
    <w:lvl w:ilvl="1">
      <w:start w:val="8"/>
      <w:numFmt w:val="decimal"/>
      <w:isLgl w:val="false"/>
      <w:suff w:val="tab"/>
      <w:lvlText w:val="%2)"/>
      <w:lvlJc w:val="left"/>
      <w:pPr>
        <w:pStyle w:val="919"/>
      </w:pPr>
    </w:lvl>
    <w:lvl w:ilvl="2">
      <w:start w:val="1"/>
      <w:numFmt w:val="bullet"/>
      <w:isLgl w:val="false"/>
      <w:suff w:val="tab"/>
      <w:lvlText w:val="В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и"/>
      <w:lvlJc w:val="left"/>
      <w:pPr>
        <w:pStyle w:val="919"/>
      </w:pPr>
    </w:lvl>
    <w:lvl w:ilvl="1">
      <w:start w:val="1"/>
      <w:numFmt w:val="bullet"/>
      <w:isLgl w:val="false"/>
      <w:suff w:val="tab"/>
      <w:lvlText w:val="К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919"/>
      </w:pPr>
    </w:lvl>
    <w:lvl w:ilvl="1">
      <w:start w:val="1"/>
      <w:numFmt w:val="decimal"/>
      <w:isLgl w:val="false"/>
      <w:suff w:val="tab"/>
      <w:lvlText w:val="%2)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919"/>
      </w:pPr>
    </w:lvl>
    <w:lvl w:ilvl="1">
      <w:start w:val="7"/>
      <w:numFmt w:val="decimal"/>
      <w:isLgl w:val="false"/>
      <w:suff w:val="tab"/>
      <w:lvlText w:val="%2)"/>
      <w:lvlJc w:val="left"/>
      <w:pPr>
        <w:pStyle w:val="919"/>
      </w:pPr>
    </w:lvl>
    <w:lvl w:ilvl="2">
      <w:start w:val="0"/>
      <w:numFmt w:val="decimal"/>
      <w:isLgl w:val="false"/>
      <w:suff w:val="tab"/>
      <w:lvlText w:val=""/>
      <w:lvlJc w:val="left"/>
      <w:pPr>
        <w:pStyle w:val="919"/>
      </w:pPr>
    </w:lvl>
    <w:lvl w:ilvl="3">
      <w:start w:val="0"/>
      <w:numFmt w:val="decimal"/>
      <w:isLgl w:val="false"/>
      <w:suff w:val="tab"/>
      <w:lvlText w:val=""/>
      <w:lvlJc w:val="left"/>
      <w:pPr>
        <w:pStyle w:val="919"/>
      </w:pPr>
    </w:lvl>
    <w:lvl w:ilvl="4">
      <w:start w:val="0"/>
      <w:numFmt w:val="decimal"/>
      <w:isLgl w:val="false"/>
      <w:suff w:val="tab"/>
      <w:lvlText w:val=""/>
      <w:lvlJc w:val="left"/>
      <w:pPr>
        <w:pStyle w:val="919"/>
      </w:pPr>
    </w:lvl>
    <w:lvl w:ilvl="5">
      <w:start w:val="0"/>
      <w:numFmt w:val="decimal"/>
      <w:isLgl w:val="false"/>
      <w:suff w:val="tab"/>
      <w:lvlText w:val=""/>
      <w:lvlJc w:val="left"/>
      <w:pPr>
        <w:pStyle w:val="919"/>
      </w:pPr>
    </w:lvl>
    <w:lvl w:ilvl="6">
      <w:start w:val="0"/>
      <w:numFmt w:val="decimal"/>
      <w:isLgl w:val="false"/>
      <w:suff w:val="tab"/>
      <w:lvlText w:val=""/>
      <w:lvlJc w:val="left"/>
      <w:pPr>
        <w:pStyle w:val="919"/>
      </w:pPr>
    </w:lvl>
    <w:lvl w:ilvl="7">
      <w:start w:val="0"/>
      <w:numFmt w:val="decimal"/>
      <w:isLgl w:val="false"/>
      <w:suff w:val="tab"/>
      <w:lvlText w:val=""/>
      <w:lvlJc w:val="left"/>
      <w:pPr>
        <w:pStyle w:val="919"/>
      </w:pPr>
    </w:lvl>
    <w:lvl w:ilvl="8">
      <w:start w:val="0"/>
      <w:numFmt w:val="decimal"/>
      <w:isLgl w:val="false"/>
      <w:suff w:val="tab"/>
      <w:lvlText w:val=""/>
      <w:lvlJc w:val="left"/>
      <w:pPr>
        <w:pStyle w:val="919"/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91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9"/>
        <w:ind w:left="6480" w:hanging="180"/>
      </w:pPr>
    </w:lvl>
  </w:abstractNum>
  <w:abstractNum w:abstractNumId="17">
    <w:multiLevelType w:val="hybridMultilevel"/>
    <w:lvl w:ilvl="0">
      <w:start w:val="1"/>
      <w:numFmt w:val="bullet"/>
      <w:pStyle w:val="1008"/>
      <w:isLgl w:val="false"/>
      <w:suff w:val="tab"/>
      <w:lvlText w:val=""/>
      <w:lvlJc w:val="left"/>
      <w:pPr>
        <w:pStyle w:val="919"/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pStyle w:val="1009"/>
      <w:isLgl w:val="false"/>
      <w:suff w:val="tab"/>
      <w:lvlText w:val="o"/>
      <w:lvlJc w:val="left"/>
      <w:pPr>
        <w:pStyle w:val="919"/>
        <w:ind w:left="1440" w:hanging="360"/>
      </w:pPr>
      <w:rPr>
        <w:rFonts w:ascii="Courier New" w:hAnsi="Courier New"/>
      </w:rPr>
    </w:lvl>
    <w:lvl w:ilvl="2">
      <w:start w:val="1"/>
      <w:numFmt w:val="bullet"/>
      <w:pStyle w:val="1010"/>
      <w:isLgl w:val="false"/>
      <w:suff w:val="tab"/>
      <w:lvlText w:val=""/>
      <w:lvlJc w:val="left"/>
      <w:pPr>
        <w:pStyle w:val="919"/>
        <w:ind w:left="2160" w:hanging="360"/>
      </w:pPr>
      <w:rPr>
        <w:rFonts w:ascii="Wingdings" w:hAnsi="Wingdings"/>
      </w:rPr>
    </w:lvl>
    <w:lvl w:ilvl="3">
      <w:start w:val="1"/>
      <w:numFmt w:val="bullet"/>
      <w:pStyle w:val="1011"/>
      <w:isLgl w:val="false"/>
      <w:suff w:val="tab"/>
      <w:lvlText w:val=""/>
      <w:lvlJc w:val="left"/>
      <w:pPr>
        <w:pStyle w:val="91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19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1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1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19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19"/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9"/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19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19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19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19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19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19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19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19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19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9"/>
        <w:ind w:left="6480" w:hanging="180"/>
      </w:pPr>
    </w:lvl>
  </w:abstractNum>
  <w:abstractNum w:abstractNumId="21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pStyle w:val="91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9"/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9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9"/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9"/>
        <w:ind w:left="72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pStyle w:val="919"/>
        <w:ind w:left="1515" w:hanging="97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919"/>
        <w:ind w:left="1695" w:hanging="975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19"/>
        <w:ind w:left="1875" w:hanging="975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919"/>
        <w:ind w:left="216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919"/>
        <w:ind w:left="234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919"/>
        <w:ind w:left="288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19"/>
        <w:ind w:left="306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19"/>
        <w:ind w:left="3600" w:hanging="1800"/>
      </w:pPr>
      <w:rPr>
        <w:color w:val="00000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19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19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19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19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19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19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19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19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19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919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9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9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9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9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9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9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9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9"/>
        <w:ind w:left="6687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2"/>
  </w:num>
  <w:num w:numId="6">
    <w:abstractNumId w:val="24"/>
  </w:num>
  <w:num w:numId="7">
    <w:abstractNumId w:val="25"/>
  </w:num>
  <w:num w:numId="8">
    <w:abstractNumId w:val="16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5"/>
  </w:num>
  <w:num w:numId="14">
    <w:abstractNumId w:val="6"/>
  </w:num>
  <w:num w:numId="15">
    <w:abstractNumId w:val="1"/>
  </w:num>
  <w:num w:numId="16">
    <w:abstractNumId w:val="19"/>
  </w:num>
  <w:num w:numId="17">
    <w:abstractNumId w:val="2"/>
  </w:num>
  <w:num w:numId="18">
    <w:abstractNumId w:val="11"/>
  </w:num>
  <w:num w:numId="19">
    <w:abstractNumId w:val="9"/>
  </w:num>
  <w:num w:numId="20">
    <w:abstractNumId w:val="10"/>
  </w:num>
  <w:num w:numId="21">
    <w:abstractNumId w:val="23"/>
  </w:num>
  <w:num w:numId="2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9"/>
        </w:pPr>
        <w:rPr>
          <w:rFonts w:ascii="Times New Roman" w:hAnsi="Times New Roman"/>
        </w:rPr>
      </w:lvl>
    </w:lvlOverride>
  </w:num>
  <w:num w:numId="2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9"/>
        </w:pPr>
        <w:rPr>
          <w:rFonts w:ascii="Times New Roman" w:hAnsi="Times New Roman"/>
        </w:rPr>
      </w:lvl>
    </w:lvlOverride>
  </w:num>
  <w:num w:numId="2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9"/>
        </w:pPr>
        <w:rPr>
          <w:rFonts w:ascii="Times New Roman" w:hAnsi="Times New Roman"/>
        </w:rPr>
      </w:lvl>
    </w:lvlOverride>
  </w:num>
  <w:num w:numId="2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9"/>
        </w:pPr>
        <w:rPr>
          <w:rFonts w:ascii="Times New Roman" w:hAnsi="Times New Roman"/>
        </w:rPr>
      </w:lvl>
    </w:lvlOverride>
  </w:num>
  <w:num w:numId="26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9"/>
        </w:pPr>
        <w:rPr>
          <w:rFonts w:ascii="Times New Roman" w:hAnsi="Times New Roman"/>
        </w:rPr>
      </w:lvl>
    </w:lvlOverride>
  </w:num>
  <w:num w:numId="27">
    <w:abstractNumId w:val="20"/>
  </w:num>
  <w:num w:numId="28">
    <w:abstractNumId w:val="21"/>
  </w:num>
  <w:num w:numId="29">
    <w:abstractNumId w:val="1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Heading 2 Char"/>
    <w:link w:val="1010"/>
    <w:uiPriority w:val="9"/>
    <w:rPr>
      <w:rFonts w:ascii="Arial" w:hAnsi="Arial" w:cs="Arial" w:eastAsia="Arial"/>
      <w:sz w:val="34"/>
    </w:rPr>
  </w:style>
  <w:style w:type="paragraph" w:styleId="746">
    <w:name w:val="Heading 3"/>
    <w:basedOn w:val="919"/>
    <w:next w:val="919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47">
    <w:name w:val="Heading 3 Char"/>
    <w:link w:val="746"/>
    <w:uiPriority w:val="9"/>
    <w:rPr>
      <w:rFonts w:ascii="Arial" w:hAnsi="Arial" w:cs="Arial" w:eastAsia="Arial"/>
      <w:sz w:val="30"/>
      <w:szCs w:val="30"/>
    </w:rPr>
  </w:style>
  <w:style w:type="paragraph" w:styleId="748">
    <w:name w:val="Heading 4"/>
    <w:basedOn w:val="919"/>
    <w:next w:val="919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49">
    <w:name w:val="Heading 4 Char"/>
    <w:link w:val="748"/>
    <w:uiPriority w:val="9"/>
    <w:rPr>
      <w:rFonts w:ascii="Arial" w:hAnsi="Arial" w:cs="Arial" w:eastAsia="Arial"/>
      <w:b/>
      <w:bCs/>
      <w:sz w:val="26"/>
      <w:szCs w:val="26"/>
    </w:rPr>
  </w:style>
  <w:style w:type="paragraph" w:styleId="750">
    <w:name w:val="Heading 5"/>
    <w:basedOn w:val="919"/>
    <w:next w:val="919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51">
    <w:name w:val="Heading 5 Char"/>
    <w:link w:val="750"/>
    <w:uiPriority w:val="9"/>
    <w:rPr>
      <w:rFonts w:ascii="Arial" w:hAnsi="Arial" w:cs="Arial" w:eastAsia="Arial"/>
      <w:b/>
      <w:bCs/>
      <w:sz w:val="24"/>
      <w:szCs w:val="24"/>
    </w:rPr>
  </w:style>
  <w:style w:type="paragraph" w:styleId="752">
    <w:name w:val="Heading 6"/>
    <w:basedOn w:val="919"/>
    <w:next w:val="919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53">
    <w:name w:val="Heading 6 Char"/>
    <w:link w:val="752"/>
    <w:uiPriority w:val="9"/>
    <w:rPr>
      <w:rFonts w:ascii="Arial" w:hAnsi="Arial" w:cs="Arial" w:eastAsia="Arial"/>
      <w:b/>
      <w:bCs/>
      <w:sz w:val="22"/>
      <w:szCs w:val="22"/>
    </w:rPr>
  </w:style>
  <w:style w:type="paragraph" w:styleId="754">
    <w:name w:val="Heading 7"/>
    <w:basedOn w:val="919"/>
    <w:next w:val="919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55">
    <w:name w:val="Heading 7 Char"/>
    <w:link w:val="7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56">
    <w:name w:val="Heading 8"/>
    <w:basedOn w:val="919"/>
    <w:next w:val="919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57">
    <w:name w:val="Heading 8 Char"/>
    <w:link w:val="756"/>
    <w:uiPriority w:val="9"/>
    <w:rPr>
      <w:rFonts w:ascii="Arial" w:hAnsi="Arial" w:cs="Arial" w:eastAsia="Arial"/>
      <w:i/>
      <w:iCs/>
      <w:sz w:val="22"/>
      <w:szCs w:val="22"/>
    </w:rPr>
  </w:style>
  <w:style w:type="paragraph" w:styleId="758">
    <w:name w:val="Heading 9"/>
    <w:basedOn w:val="919"/>
    <w:next w:val="919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59">
    <w:name w:val="Heading 9 Char"/>
    <w:link w:val="758"/>
    <w:uiPriority w:val="9"/>
    <w:rPr>
      <w:rFonts w:ascii="Arial" w:hAnsi="Arial" w:cs="Arial" w:eastAsia="Arial"/>
      <w:i/>
      <w:iCs/>
      <w:sz w:val="21"/>
      <w:szCs w:val="21"/>
    </w:r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919"/>
    <w:next w:val="919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>
    <w:name w:val="Title Char"/>
    <w:link w:val="761"/>
    <w:uiPriority w:val="10"/>
    <w:rPr>
      <w:sz w:val="48"/>
      <w:szCs w:val="48"/>
    </w:rPr>
  </w:style>
  <w:style w:type="paragraph" w:styleId="763">
    <w:name w:val="Subtitle"/>
    <w:basedOn w:val="919"/>
    <w:next w:val="919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link w:val="763"/>
    <w:uiPriority w:val="11"/>
    <w:rPr>
      <w:sz w:val="24"/>
      <w:szCs w:val="24"/>
    </w:rPr>
  </w:style>
  <w:style w:type="paragraph" w:styleId="765">
    <w:name w:val="Quote"/>
    <w:basedOn w:val="919"/>
    <w:next w:val="919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9"/>
    <w:next w:val="919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paragraph" w:styleId="769">
    <w:name w:val="Header"/>
    <w:basedOn w:val="919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>
    <w:name w:val="Header Char"/>
    <w:link w:val="769"/>
    <w:uiPriority w:val="99"/>
  </w:style>
  <w:style w:type="paragraph" w:styleId="771">
    <w:name w:val="Footer"/>
    <w:basedOn w:val="919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>
    <w:name w:val="Footer Char"/>
    <w:link w:val="771"/>
    <w:uiPriority w:val="99"/>
  </w:style>
  <w:style w:type="paragraph" w:styleId="773">
    <w:name w:val="Caption"/>
    <w:basedOn w:val="919"/>
    <w:next w:val="9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771"/>
    <w:uiPriority w:val="99"/>
  </w:style>
  <w:style w:type="table" w:styleId="77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spacing w:after="40" w:line="240" w:lineRule="auto"/>
    </w:pPr>
    <w:rPr>
      <w:sz w:val="18"/>
    </w:rPr>
  </w:style>
  <w:style w:type="character" w:styleId="903">
    <w:name w:val="Footnote Text Char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19"/>
    <w:next w:val="919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19"/>
    <w:next w:val="919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19"/>
    <w:next w:val="919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19"/>
    <w:next w:val="919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19"/>
    <w:next w:val="919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19"/>
    <w:next w:val="919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19"/>
    <w:next w:val="919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19"/>
    <w:next w:val="919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19"/>
    <w:next w:val="919"/>
    <w:uiPriority w:val="99"/>
    <w:unhideWhenUsed/>
    <w:pPr>
      <w:spacing w:after="0" w:afterAutospacing="0"/>
    </w:pPr>
  </w:style>
  <w:style w:type="paragraph" w:styleId="919" w:default="1">
    <w:name w:val="Normal"/>
    <w:next w:val="919"/>
    <w:link w:val="919"/>
    <w:rPr>
      <w:lang w:val="ru-RU" w:bidi="ar-SA" w:eastAsia="ru-RU"/>
    </w:rPr>
  </w:style>
  <w:style w:type="paragraph" w:styleId="920">
    <w:name w:val="Заголовок 1"/>
    <w:basedOn w:val="919"/>
    <w:next w:val="920"/>
    <w:link w:val="964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921">
    <w:name w:val="Заголовок 3"/>
    <w:basedOn w:val="919"/>
    <w:next w:val="921"/>
    <w:link w:val="9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922">
    <w:name w:val="Основной шрифт абзаца"/>
    <w:next w:val="922"/>
    <w:link w:val="919"/>
    <w:semiHidden/>
  </w:style>
  <w:style w:type="table" w:styleId="923">
    <w:name w:val="Обычная таблица"/>
    <w:next w:val="923"/>
    <w:link w:val="919"/>
    <w:semiHidden/>
    <w:tblPr/>
  </w:style>
  <w:style w:type="numbering" w:styleId="924">
    <w:name w:val="Нет списка"/>
    <w:next w:val="924"/>
    <w:link w:val="919"/>
    <w:semiHidden/>
  </w:style>
  <w:style w:type="table" w:styleId="925">
    <w:name w:val="Сетка таблицы"/>
    <w:basedOn w:val="923"/>
    <w:next w:val="925"/>
    <w:link w:val="919"/>
    <w:tblPr/>
  </w:style>
  <w:style w:type="paragraph" w:styleId="926">
    <w:name w:val="Основной текст с отступом 2"/>
    <w:basedOn w:val="919"/>
    <w:next w:val="926"/>
    <w:link w:val="919"/>
    <w:pPr>
      <w:ind w:left="283"/>
      <w:spacing w:after="120" w:line="480" w:lineRule="auto"/>
    </w:pPr>
  </w:style>
  <w:style w:type="paragraph" w:styleId="927">
    <w:name w:val="Верхний колонтитул"/>
    <w:basedOn w:val="919"/>
    <w:next w:val="927"/>
    <w:link w:val="967"/>
    <w:pPr>
      <w:tabs>
        <w:tab w:val="center" w:pos="4677" w:leader="none"/>
        <w:tab w:val="right" w:pos="9355" w:leader="none"/>
      </w:tabs>
    </w:pPr>
  </w:style>
  <w:style w:type="character" w:styleId="928">
    <w:name w:val="Номер страницы"/>
    <w:basedOn w:val="922"/>
    <w:next w:val="928"/>
    <w:link w:val="919"/>
  </w:style>
  <w:style w:type="paragraph" w:styleId="929">
    <w:name w:val="Текст выноски"/>
    <w:basedOn w:val="919"/>
    <w:next w:val="929"/>
    <w:link w:val="969"/>
    <w:semiHidden/>
    <w:rPr>
      <w:rFonts w:ascii="Tahoma" w:hAnsi="Tahoma"/>
      <w:sz w:val="16"/>
      <w:szCs w:val="16"/>
    </w:rPr>
  </w:style>
  <w:style w:type="paragraph" w:styleId="930">
    <w:name w:val="Основной текст"/>
    <w:basedOn w:val="919"/>
    <w:next w:val="930"/>
    <w:link w:val="955"/>
    <w:pPr>
      <w:spacing w:after="120"/>
    </w:pPr>
  </w:style>
  <w:style w:type="paragraph" w:styleId="931">
    <w:name w:val="Обычный (веб)"/>
    <w:basedOn w:val="919"/>
    <w:next w:val="931"/>
    <w:link w:val="91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932">
    <w:name w:val="Основной текст с отступом Знак"/>
    <w:next w:val="932"/>
    <w:link w:val="933"/>
    <w:rPr>
      <w:sz w:val="24"/>
      <w:szCs w:val="24"/>
      <w:lang w:val="ru-RU" w:bidi="ar-SA" w:eastAsia="ru-RU"/>
    </w:rPr>
  </w:style>
  <w:style w:type="paragraph" w:styleId="933">
    <w:name w:val="Основной текст с отступом"/>
    <w:basedOn w:val="919"/>
    <w:next w:val="933"/>
    <w:link w:val="932"/>
    <w:pPr>
      <w:ind w:left="283"/>
      <w:spacing w:after="120"/>
    </w:pPr>
    <w:rPr>
      <w:sz w:val="24"/>
      <w:szCs w:val="24"/>
    </w:rPr>
  </w:style>
  <w:style w:type="paragraph" w:styleId="934">
    <w:name w:val="List Paragraph"/>
    <w:basedOn w:val="919"/>
    <w:next w:val="934"/>
    <w:link w:val="919"/>
    <w:pPr>
      <w:contextualSpacing/>
      <w:ind w:left="720"/>
    </w:pPr>
    <w:rPr>
      <w:rFonts w:eastAsia="Calibri"/>
      <w:sz w:val="24"/>
      <w:szCs w:val="24"/>
    </w:rPr>
  </w:style>
  <w:style w:type="paragraph" w:styleId="935">
    <w:name w:val="ConsPlusNormal"/>
    <w:next w:val="935"/>
    <w:link w:val="939"/>
    <w:pPr>
      <w:widowControl w:val="off"/>
    </w:pPr>
    <w:rPr>
      <w:rFonts w:ascii="Arial" w:hAnsi="Arial"/>
      <w:lang w:val="ru-RU" w:bidi="ar-SA" w:eastAsia="ru-RU"/>
    </w:rPr>
  </w:style>
  <w:style w:type="paragraph" w:styleId="936">
    <w:name w:val="Нижний колонтитул"/>
    <w:basedOn w:val="919"/>
    <w:next w:val="936"/>
    <w:link w:val="971"/>
    <w:pPr>
      <w:tabs>
        <w:tab w:val="center" w:pos="4677" w:leader="none"/>
        <w:tab w:val="right" w:pos="9355" w:leader="none"/>
      </w:tabs>
    </w:pPr>
  </w:style>
  <w:style w:type="character" w:styleId="937">
    <w:name w:val="Гиперссылка"/>
    <w:next w:val="937"/>
    <w:link w:val="919"/>
    <w:rPr>
      <w:color w:val="0000FF"/>
      <w:u w:val="single"/>
    </w:rPr>
  </w:style>
  <w:style w:type="character" w:styleId="938">
    <w:name w:val="Строгий"/>
    <w:next w:val="938"/>
    <w:link w:val="919"/>
    <w:rPr>
      <w:b/>
      <w:bCs/>
    </w:rPr>
  </w:style>
  <w:style w:type="character" w:styleId="939">
    <w:name w:val="ConsPlusNormal Знак"/>
    <w:next w:val="939"/>
    <w:link w:val="935"/>
    <w:rPr>
      <w:rFonts w:ascii="Arial" w:hAnsi="Arial"/>
      <w:lang w:val="ru-RU" w:bidi="ar-SA" w:eastAsia="ru-RU"/>
    </w:rPr>
  </w:style>
  <w:style w:type="paragraph" w:styleId="940">
    <w:name w:val="ConsPlusTitle"/>
    <w:next w:val="940"/>
    <w:link w:val="919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941">
    <w:name w:val="Основной текст 2"/>
    <w:basedOn w:val="919"/>
    <w:next w:val="941"/>
    <w:link w:val="942"/>
    <w:pPr>
      <w:spacing w:after="120" w:line="480" w:lineRule="auto"/>
    </w:pPr>
    <w:rPr>
      <w:rFonts w:eastAsia="Calibri"/>
      <w:sz w:val="24"/>
      <w:szCs w:val="24"/>
    </w:rPr>
  </w:style>
  <w:style w:type="character" w:styleId="942">
    <w:name w:val="Основной текст 2 Знак"/>
    <w:next w:val="942"/>
    <w:link w:val="941"/>
    <w:rPr>
      <w:rFonts w:eastAsia="Calibri"/>
      <w:sz w:val="24"/>
      <w:szCs w:val="24"/>
      <w:lang w:val="ru-RU" w:bidi="ar-SA" w:eastAsia="ru-RU"/>
    </w:rPr>
  </w:style>
  <w:style w:type="paragraph" w:styleId="943">
    <w:name w:val="Абзац списка"/>
    <w:basedOn w:val="919"/>
    <w:next w:val="943"/>
    <w:link w:val="919"/>
    <w:pPr>
      <w:contextualSpacing/>
      <w:ind w:left="720"/>
    </w:pPr>
    <w:rPr>
      <w:sz w:val="24"/>
      <w:szCs w:val="24"/>
    </w:rPr>
  </w:style>
  <w:style w:type="paragraph" w:styleId="944">
    <w:name w:val="western"/>
    <w:basedOn w:val="919"/>
    <w:next w:val="944"/>
    <w:link w:val="91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45">
    <w:name w:val="Основной текст с отступом 21"/>
    <w:basedOn w:val="919"/>
    <w:next w:val="945"/>
    <w:link w:val="919"/>
    <w:pPr>
      <w:ind w:left="720" w:hanging="851"/>
      <w:jc w:val="both"/>
    </w:pPr>
    <w:rPr>
      <w:sz w:val="28"/>
      <w:lang w:eastAsia="ar-SA"/>
    </w:rPr>
  </w:style>
  <w:style w:type="character" w:styleId="946">
    <w:name w:val="Body text_"/>
    <w:next w:val="946"/>
    <w:link w:val="947"/>
    <w:rPr>
      <w:sz w:val="25"/>
      <w:szCs w:val="25"/>
      <w:lang w:bidi="ar-SA"/>
    </w:rPr>
  </w:style>
  <w:style w:type="paragraph" w:styleId="947">
    <w:name w:val="Body text"/>
    <w:basedOn w:val="919"/>
    <w:next w:val="947"/>
    <w:link w:val="946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48">
    <w:name w:val="Название"/>
    <w:basedOn w:val="919"/>
    <w:next w:val="948"/>
    <w:link w:val="952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49">
    <w:name w:val="Font Style11"/>
    <w:next w:val="949"/>
    <w:link w:val="919"/>
    <w:rPr>
      <w:rFonts w:ascii="Times New Roman" w:hAnsi="Times New Roman"/>
      <w:sz w:val="24"/>
      <w:szCs w:val="24"/>
    </w:rPr>
  </w:style>
  <w:style w:type="paragraph" w:styleId="950">
    <w:name w:val="Основной текст 3"/>
    <w:basedOn w:val="919"/>
    <w:next w:val="950"/>
    <w:link w:val="919"/>
    <w:pPr>
      <w:spacing w:after="120"/>
    </w:pPr>
    <w:rPr>
      <w:sz w:val="16"/>
      <w:szCs w:val="16"/>
    </w:rPr>
  </w:style>
  <w:style w:type="paragraph" w:styleId="951">
    <w:name w:val="ConsPlusNonformat"/>
    <w:next w:val="951"/>
    <w:link w:val="919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52">
    <w:name w:val="Название Знак"/>
    <w:next w:val="952"/>
    <w:link w:val="948"/>
    <w:rPr>
      <w:b/>
      <w:bCs/>
      <w:sz w:val="40"/>
    </w:rPr>
  </w:style>
  <w:style w:type="character" w:styleId="953">
    <w:name w:val="Основной текст_"/>
    <w:next w:val="953"/>
    <w:link w:val="954"/>
    <w:rPr>
      <w:shd w:val="clear" w:color="auto" w:fill="ffffff"/>
    </w:rPr>
  </w:style>
  <w:style w:type="paragraph" w:styleId="954">
    <w:name w:val="Основной текст1"/>
    <w:basedOn w:val="919"/>
    <w:next w:val="954"/>
    <w:link w:val="953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55">
    <w:name w:val="Основной текст Знак"/>
    <w:next w:val="955"/>
    <w:link w:val="930"/>
  </w:style>
  <w:style w:type="paragraph" w:styleId="956">
    <w:name w:val="UserStyle_21"/>
    <w:basedOn w:val="919"/>
    <w:next w:val="948"/>
    <w:link w:val="919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57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919"/>
    <w:next w:val="957"/>
    <w:link w:val="919"/>
    <w:pPr>
      <w:spacing w:before="100" w:beforeAutospacing="1" w:after="100" w:afterAutospacing="1"/>
    </w:pPr>
    <w:rPr>
      <w:sz w:val="24"/>
      <w:szCs w:val="24"/>
    </w:rPr>
  </w:style>
  <w:style w:type="character" w:styleId="958">
    <w:name w:val="fontstyle01"/>
    <w:basedOn w:val="922"/>
    <w:next w:val="958"/>
    <w:link w:val="919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59">
    <w:name w:val="Основной текст 21"/>
    <w:basedOn w:val="919"/>
    <w:next w:val="959"/>
    <w:link w:val="919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60">
    <w:name w:val="Основной текст (4)"/>
    <w:next w:val="960"/>
    <w:link w:val="919"/>
    <w:rPr>
      <w:b/>
      <w:bCs/>
      <w:sz w:val="26"/>
      <w:szCs w:val="26"/>
      <w:lang w:bidi="ar-SA"/>
    </w:rPr>
  </w:style>
  <w:style w:type="character" w:styleId="961">
    <w:name w:val="Основной текст (2)_"/>
    <w:basedOn w:val="922"/>
    <w:next w:val="961"/>
    <w:link w:val="962"/>
    <w:rPr>
      <w:b/>
      <w:bCs/>
      <w:sz w:val="25"/>
      <w:szCs w:val="25"/>
      <w:shd w:val="clear" w:color="auto" w:fill="ffffff"/>
    </w:rPr>
  </w:style>
  <w:style w:type="paragraph" w:styleId="962">
    <w:name w:val="Основной текст (2)"/>
    <w:basedOn w:val="919"/>
    <w:next w:val="962"/>
    <w:link w:val="961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63">
    <w:name w:val="Обычный + По ширине"/>
    <w:basedOn w:val="919"/>
    <w:next w:val="963"/>
    <w:link w:val="919"/>
    <w:pPr>
      <w:jc w:val="both"/>
    </w:pPr>
    <w:rPr>
      <w:sz w:val="28"/>
      <w:szCs w:val="24"/>
    </w:rPr>
  </w:style>
  <w:style w:type="character" w:styleId="964">
    <w:name w:val="Заголовок 1 Знак"/>
    <w:basedOn w:val="922"/>
    <w:next w:val="964"/>
    <w:link w:val="920"/>
    <w:rPr>
      <w:b/>
      <w:bCs/>
      <w:sz w:val="48"/>
      <w:szCs w:val="48"/>
    </w:rPr>
  </w:style>
  <w:style w:type="character" w:styleId="965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922"/>
    <w:next w:val="965"/>
    <w:link w:val="919"/>
  </w:style>
  <w:style w:type="paragraph" w:styleId="966">
    <w:name w:val="Без интервала"/>
    <w:next w:val="966"/>
    <w:link w:val="1006"/>
    <w:rPr>
      <w:rFonts w:ascii="Calibri" w:hAnsi="Calibri" w:eastAsia="Calibri"/>
      <w:sz w:val="22"/>
      <w:szCs w:val="22"/>
      <w:lang w:bidi="ar-SA" w:eastAsia="en-US"/>
    </w:rPr>
  </w:style>
  <w:style w:type="character" w:styleId="967">
    <w:name w:val="Верхний колонтитул Знак"/>
    <w:basedOn w:val="922"/>
    <w:next w:val="967"/>
    <w:link w:val="927"/>
  </w:style>
  <w:style w:type="character" w:styleId="968">
    <w:name w:val="Заголовок 3 Знак"/>
    <w:basedOn w:val="922"/>
    <w:next w:val="968"/>
    <w:link w:val="921"/>
    <w:rPr>
      <w:b/>
      <w:bCs/>
      <w:sz w:val="27"/>
      <w:szCs w:val="27"/>
    </w:rPr>
  </w:style>
  <w:style w:type="character" w:styleId="969">
    <w:name w:val="Текст выноски Знак"/>
    <w:basedOn w:val="922"/>
    <w:next w:val="969"/>
    <w:link w:val="929"/>
    <w:semiHidden/>
    <w:rPr>
      <w:rFonts w:ascii="Tahoma" w:hAnsi="Tahoma"/>
      <w:sz w:val="16"/>
      <w:szCs w:val="16"/>
    </w:rPr>
  </w:style>
  <w:style w:type="paragraph" w:styleId="970">
    <w:name w:val="page_text"/>
    <w:basedOn w:val="919"/>
    <w:next w:val="970"/>
    <w:link w:val="919"/>
    <w:pPr>
      <w:spacing w:before="100" w:beforeAutospacing="1" w:after="100" w:afterAutospacing="1"/>
    </w:pPr>
    <w:rPr>
      <w:sz w:val="24"/>
      <w:szCs w:val="24"/>
    </w:rPr>
  </w:style>
  <w:style w:type="character" w:styleId="971">
    <w:name w:val="Нижний колонтитул Знак"/>
    <w:basedOn w:val="922"/>
    <w:next w:val="971"/>
    <w:link w:val="936"/>
  </w:style>
  <w:style w:type="paragraph" w:styleId="972">
    <w:name w:val="Paragraph Style"/>
    <w:next w:val="972"/>
    <w:link w:val="919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973">
    <w:name w:val="u"/>
    <w:basedOn w:val="919"/>
    <w:next w:val="973"/>
    <w:link w:val="919"/>
    <w:pPr>
      <w:spacing w:before="100" w:beforeAutospacing="1" w:after="100" w:afterAutospacing="1"/>
    </w:pPr>
    <w:rPr>
      <w:sz w:val="24"/>
      <w:szCs w:val="24"/>
    </w:rPr>
  </w:style>
  <w:style w:type="paragraph" w:styleId="974">
    <w:name w:val="ConsNormal"/>
    <w:next w:val="974"/>
    <w:link w:val="919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975">
    <w:name w:val="grame"/>
    <w:basedOn w:val="922"/>
    <w:next w:val="975"/>
    <w:link w:val="919"/>
  </w:style>
  <w:style w:type="paragraph" w:styleId="976">
    <w:name w:val="Текст"/>
    <w:basedOn w:val="919"/>
    <w:next w:val="976"/>
    <w:link w:val="977"/>
    <w:rPr>
      <w:rFonts w:ascii="Courier New" w:hAnsi="Courier New"/>
      <w:b/>
      <w:color w:val="000000"/>
    </w:rPr>
  </w:style>
  <w:style w:type="character" w:styleId="977">
    <w:name w:val="Текст Знак"/>
    <w:basedOn w:val="922"/>
    <w:next w:val="977"/>
    <w:link w:val="976"/>
    <w:rPr>
      <w:rFonts w:ascii="Courier New" w:hAnsi="Courier New"/>
      <w:b/>
      <w:color w:val="000000"/>
    </w:rPr>
  </w:style>
  <w:style w:type="paragraph" w:styleId="978">
    <w:name w:val="Стандартный HTML"/>
    <w:basedOn w:val="919"/>
    <w:next w:val="978"/>
    <w:link w:val="97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character" w:styleId="979">
    <w:name w:val="Стандартный HTML Знак"/>
    <w:basedOn w:val="922"/>
    <w:next w:val="979"/>
    <w:link w:val="978"/>
    <w:rPr>
      <w:rFonts w:ascii="Courier New" w:hAnsi="Courier New"/>
    </w:rPr>
  </w:style>
  <w:style w:type="paragraph" w:styleId="980">
    <w:name w:val="Table Paragraph"/>
    <w:basedOn w:val="919"/>
    <w:next w:val="980"/>
    <w:link w:val="919"/>
    <w:pPr>
      <w:widowControl w:val="off"/>
    </w:pPr>
    <w:rPr>
      <w:sz w:val="24"/>
      <w:szCs w:val="24"/>
    </w:rPr>
  </w:style>
  <w:style w:type="character" w:styleId="981">
    <w:name w:val="Заголовок №3_"/>
    <w:basedOn w:val="922"/>
    <w:next w:val="981"/>
    <w:link w:val="983"/>
    <w:rPr>
      <w:b/>
      <w:bCs/>
      <w:sz w:val="22"/>
      <w:szCs w:val="22"/>
      <w:shd w:val="clear" w:color="auto" w:fill="ffffff"/>
    </w:rPr>
  </w:style>
  <w:style w:type="paragraph" w:styleId="982">
    <w:name w:val="Основной текст4"/>
    <w:basedOn w:val="919"/>
    <w:next w:val="982"/>
    <w:link w:val="919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983">
    <w:name w:val="Заголовок №3"/>
    <w:basedOn w:val="919"/>
    <w:next w:val="983"/>
    <w:link w:val="981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paragraph" w:styleId="984">
    <w:name w:val="p16"/>
    <w:basedOn w:val="919"/>
    <w:next w:val="984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85">
    <w:name w:val="p12"/>
    <w:basedOn w:val="919"/>
    <w:next w:val="985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86">
    <w:name w:val="p13"/>
    <w:basedOn w:val="919"/>
    <w:next w:val="986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87">
    <w:name w:val="p17"/>
    <w:basedOn w:val="919"/>
    <w:next w:val="987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88">
    <w:name w:val="p19"/>
    <w:basedOn w:val="919"/>
    <w:next w:val="988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89">
    <w:name w:val="p20"/>
    <w:basedOn w:val="919"/>
    <w:next w:val="989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990">
    <w:name w:val="s1"/>
    <w:next w:val="990"/>
    <w:link w:val="919"/>
  </w:style>
  <w:style w:type="character" w:styleId="991">
    <w:name w:val="s3"/>
    <w:next w:val="991"/>
    <w:link w:val="919"/>
  </w:style>
  <w:style w:type="character" w:styleId="992">
    <w:name w:val="apple-converted-space"/>
    <w:next w:val="992"/>
    <w:link w:val="919"/>
  </w:style>
  <w:style w:type="paragraph" w:styleId="993">
    <w:name w:val="p15"/>
    <w:basedOn w:val="919"/>
    <w:next w:val="993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994">
    <w:name w:val="s4"/>
    <w:next w:val="994"/>
    <w:link w:val="919"/>
  </w:style>
  <w:style w:type="paragraph" w:styleId="995">
    <w:name w:val="p18"/>
    <w:basedOn w:val="919"/>
    <w:next w:val="995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96">
    <w:name w:val="p23"/>
    <w:basedOn w:val="919"/>
    <w:next w:val="996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97">
    <w:name w:val="p25"/>
    <w:basedOn w:val="919"/>
    <w:next w:val="997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98">
    <w:name w:val="p26"/>
    <w:basedOn w:val="919"/>
    <w:next w:val="998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999">
    <w:name w:val="s6"/>
    <w:next w:val="999"/>
    <w:link w:val="919"/>
  </w:style>
  <w:style w:type="character" w:styleId="1000">
    <w:name w:val="s7"/>
    <w:next w:val="1000"/>
    <w:link w:val="919"/>
  </w:style>
  <w:style w:type="paragraph" w:styleId="1001">
    <w:name w:val="p27"/>
    <w:basedOn w:val="919"/>
    <w:next w:val="1001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1002">
    <w:name w:val="s8"/>
    <w:next w:val="1002"/>
    <w:link w:val="919"/>
  </w:style>
  <w:style w:type="paragraph" w:styleId="1003">
    <w:name w:val="p28"/>
    <w:basedOn w:val="919"/>
    <w:next w:val="1003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04">
    <w:name w:val="p29"/>
    <w:basedOn w:val="919"/>
    <w:next w:val="1004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05">
    <w:name w:val="p30"/>
    <w:basedOn w:val="919"/>
    <w:next w:val="1005"/>
    <w:link w:val="91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1006">
    <w:name w:val="Без интервала Знак"/>
    <w:next w:val="1006"/>
    <w:link w:val="966"/>
    <w:rPr>
      <w:rFonts w:ascii="Calibri" w:hAnsi="Calibri" w:eastAsia="Calibri"/>
      <w:sz w:val="22"/>
      <w:szCs w:val="22"/>
      <w:lang w:bidi="ar-SA" w:eastAsia="en-US"/>
    </w:rPr>
  </w:style>
  <w:style w:type="paragraph" w:styleId="1007">
    <w:name w:val="5373,bqiaagaaeyqcaaagiaiaaam7eaaabuuuaaaaaaaaaaaaaaaaaaaaaaaaaaaaaaaaaaaaaaaaaaaaaaaaaaaaaaaaaaaaaaaaaaaaaaaaaaaaaaaaaaaaaaaaaaaaaaaaaaaaaaaaaaaaaaaaaaaaaaaaaaaaaaaaaaaaaaaaaaaaaaaaaaaaaaaaaaaaaaaaaaaaaaaaaaaaaaaaaaaaaaaaaaaaaaaaaaaaaaaa"/>
    <w:basedOn w:val="919"/>
    <w:next w:val="1007"/>
    <w:link w:val="919"/>
    <w:pPr>
      <w:spacing w:before="100" w:beforeAutospacing="1" w:after="100" w:afterAutospacing="1"/>
    </w:pPr>
    <w:rPr>
      <w:sz w:val="24"/>
      <w:szCs w:val="24"/>
    </w:rPr>
  </w:style>
  <w:style w:type="paragraph" w:styleId="1008">
    <w:name w:val="Heading 1"/>
    <w:basedOn w:val="919"/>
    <w:next w:val="919"/>
    <w:link w:val="1009"/>
    <w:pPr>
      <w:numPr>
        <w:ilvl w:val="0"/>
        <w:numId w:val="30"/>
      </w:num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  <w:sz w:val="24"/>
      <w:szCs w:val="24"/>
      <w:lang w:val="en-US" w:eastAsia="ar-SA"/>
    </w:rPr>
  </w:style>
  <w:style w:type="character" w:styleId="1009">
    <w:name w:val="Heading 1 Char"/>
    <w:next w:val="1009"/>
    <w:link w:val="1008"/>
    <w:rPr>
      <w:rFonts w:ascii="Arial" w:hAnsi="Arial"/>
      <w:b/>
      <w:bCs/>
      <w:color w:val="000080"/>
      <w:sz w:val="24"/>
      <w:szCs w:val="24"/>
      <w:lang w:eastAsia="ar-SA"/>
    </w:rPr>
  </w:style>
  <w:style w:type="paragraph" w:styleId="1010">
    <w:name w:val="Heading 2"/>
    <w:basedOn w:val="1008"/>
    <w:next w:val="919"/>
    <w:link w:val="1011"/>
    <w:pPr>
      <w:numPr>
        <w:ilvl w:val="2"/>
        <w:numId w:val="30"/>
      </w:numPr>
      <w:ind w:left="1440"/>
      <w:jc w:val="both"/>
      <w:spacing w:before="0" w:after="0"/>
      <w:tabs>
        <w:tab w:val="num" w:pos="360" w:leader="none"/>
      </w:tabs>
      <w:outlineLvl w:val="1"/>
    </w:pPr>
    <w:rPr>
      <w:b w:val="0"/>
      <w:bCs w:val="0"/>
      <w:color w:val="000000"/>
    </w:rPr>
  </w:style>
  <w:style w:type="character" w:styleId="1011">
    <w:name w:val="Заголовок 2 Знак"/>
    <w:next w:val="1011"/>
    <w:link w:val="1010"/>
    <w:rPr>
      <w:rFonts w:ascii="Arial" w:hAnsi="Arial"/>
      <w:sz w:val="24"/>
      <w:szCs w:val="24"/>
      <w:lang w:eastAsia="ar-SA"/>
    </w:rPr>
  </w:style>
  <w:style w:type="character" w:styleId="1012" w:default="1">
    <w:name w:val="Default Paragraph Font"/>
    <w:uiPriority w:val="1"/>
    <w:semiHidden/>
    <w:unhideWhenUsed/>
  </w:style>
  <w:style w:type="numbering" w:styleId="1013" w:default="1">
    <w:name w:val="No List"/>
    <w:uiPriority w:val="99"/>
    <w:semiHidden/>
    <w:unhideWhenUsed/>
  </w:style>
  <w:style w:type="table" w:styleId="10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2026-05-19T10:01:49Z</dcterms:modified>
</cp:coreProperties>
</file>