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5"/>
        <w:jc w:val="center"/>
        <w:tabs>
          <w:tab w:val="left" w:pos="5580" w:leader="none"/>
        </w:tabs>
      </w:pPr>
      <w:r>
        <w:rPr>
          <w:b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-114299</wp:posOffset>
                </wp:positionV>
                <wp:extent cx="605790" cy="685800"/>
                <wp:effectExtent l="0" t="0" r="0" b="0"/>
                <wp:wrapNone/>
                <wp:docPr id="1" name="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5958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0579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524288;o:allowoverlap:true;o:allowincell:true;mso-position-horizontal-relative:text;margin-left:216.0pt;mso-position-horizontal:absolute;mso-position-vertical-relative:text;margin-top:-9.0pt;mso-position-vertical:absolute;width:47.7pt;height:54.0pt;" stroked="f">
                <v:path textboxrect="0,0,0,0"/>
                <v:imagedata r:id="rId12" o:title=""/>
              </v:shape>
            </w:pict>
          </mc:Fallback>
        </mc:AlternateContent>
      </w:r>
      <w:r>
        <w:rPr>
          <w:b/>
          <w:sz w:val="36"/>
          <w:szCs w:val="36"/>
        </w:rPr>
      </w:r>
      <w:r/>
    </w:p>
    <w:p>
      <w:pPr>
        <w:pStyle w:val="865"/>
        <w:jc w:val="center"/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/>
    </w:p>
    <w:p>
      <w:pPr>
        <w:pStyle w:val="865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jc w:val="center"/>
        <w:rPr>
          <w:rFonts w:ascii="Arial" w:hAnsi="Arial"/>
        </w:rPr>
        <w:outlineLvl w:val="0"/>
      </w:pPr>
      <w:r>
        <w:rPr>
          <w:rFonts w:ascii="Arial" w:hAnsi="Arial"/>
          <w:b/>
          <w:sz w:val="20"/>
          <w:szCs w:val="20"/>
          <w:highlight w:val="none"/>
        </w:rPr>
      </w:r>
      <w:r>
        <w:rPr>
          <w:rFonts w:ascii="Arial" w:hAnsi="Arial"/>
          <w:b/>
          <w:sz w:val="20"/>
          <w:szCs w:val="20"/>
          <w:highlight w:val="none"/>
        </w:rPr>
      </w:r>
    </w:p>
    <w:p>
      <w:pPr>
        <w:pStyle w:val="865"/>
        <w:jc w:val="center"/>
        <w:rPr>
          <w:rFonts w:ascii="Arial" w:hAnsi="Arial"/>
          <w:b/>
          <w:sz w:val="20"/>
          <w:szCs w:val="20"/>
          <w:highlight w:val="none"/>
        </w:rPr>
        <w:outlineLvl w:val="0"/>
      </w:pPr>
      <w:r>
        <w:rPr>
          <w:rFonts w:ascii="Arial" w:hAnsi="Arial"/>
          <w:b/>
          <w:sz w:val="20"/>
          <w:szCs w:val="20"/>
        </w:rPr>
        <w:t xml:space="preserve">Б е л г о р о д с к а я   о б л а с т ь</w:t>
      </w:r>
      <w:r>
        <w:rPr>
          <w:rFonts w:ascii="Arial" w:hAnsi="Arial"/>
          <w:b/>
          <w:sz w:val="20"/>
          <w:szCs w:val="20"/>
        </w:rPr>
      </w:r>
      <w:r/>
    </w:p>
    <w:p>
      <w:pPr>
        <w:pStyle w:val="865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865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АДМИНИСТРАЦИ</w:t>
      </w:r>
      <w:r>
        <w:rPr>
          <w:rFonts w:ascii="Arial Narrow" w:hAnsi="Arial Narrow"/>
          <w:b/>
          <w:sz w:val="32"/>
          <w:szCs w:val="32"/>
        </w:rPr>
        <w:t xml:space="preserve">Я</w:t>
      </w:r>
      <w:r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865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ГРАЙВОРОНСКОГО ГОРОДСКОГО ОКРУГА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865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865"/>
        <w:jc w:val="center"/>
        <w:rPr>
          <w:rFonts w:ascii="Arial" w:hAnsi="Arial"/>
        </w:rPr>
        <w:outlineLvl w:val="0"/>
      </w:pPr>
      <w:r>
        <w:rPr>
          <w:rFonts w:ascii="Arial" w:hAnsi="Arial"/>
          <w:spacing w:val="20"/>
          <w:sz w:val="32"/>
          <w:szCs w:val="32"/>
        </w:rPr>
        <w:t xml:space="preserve">ПОСТАНОВЛЕНИЕ</w:t>
      </w:r>
      <w:r>
        <w:rPr>
          <w:rFonts w:ascii="Arial" w:hAnsi="Arial"/>
          <w:spacing w:val="20"/>
          <w:sz w:val="32"/>
          <w:szCs w:val="32"/>
        </w:rPr>
      </w:r>
      <w:r/>
    </w:p>
    <w:p>
      <w:pPr>
        <w:pStyle w:val="865"/>
        <w:jc w:val="center"/>
        <w:rPr>
          <w:rFonts w:ascii="Arial" w:hAnsi="Arial"/>
        </w:rPr>
      </w:pPr>
      <w:r>
        <w:rPr>
          <w:rFonts w:ascii="Arial" w:hAnsi="Arial"/>
          <w:b/>
          <w:sz w:val="4"/>
          <w:szCs w:val="4"/>
        </w:rPr>
      </w:r>
      <w:r>
        <w:rPr>
          <w:rFonts w:ascii="Arial" w:hAnsi="Arial"/>
          <w:b/>
          <w:sz w:val="4"/>
          <w:szCs w:val="4"/>
        </w:rPr>
      </w:r>
      <w:r/>
    </w:p>
    <w:p>
      <w:pPr>
        <w:pStyle w:val="865"/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 xml:space="preserve">Грайворон</w:t>
      </w:r>
      <w:r>
        <w:rPr>
          <w:rFonts w:ascii="Arial" w:hAnsi="Arial"/>
          <w:b/>
          <w:sz w:val="17"/>
          <w:szCs w:val="17"/>
        </w:rPr>
      </w:r>
      <w:r/>
    </w:p>
    <w:p>
      <w:pPr>
        <w:pStyle w:val="865"/>
        <w:jc w:val="center"/>
      </w:pPr>
      <w:r>
        <w:rPr>
          <w:b/>
          <w:sz w:val="6"/>
          <w:szCs w:val="6"/>
        </w:rPr>
      </w:r>
      <w:r>
        <w:rPr>
          <w:b/>
          <w:sz w:val="6"/>
          <w:szCs w:val="6"/>
        </w:rPr>
      </w:r>
      <w:r/>
    </w:p>
    <w:p>
      <w:pPr>
        <w:pStyle w:val="865"/>
        <w:jc w:val="both"/>
        <w:rPr>
          <w:sz w:val="22"/>
        </w:rPr>
      </w:pPr>
      <w:r>
        <w:rPr>
          <w:b/>
          <w:sz w:val="22"/>
          <w:szCs w:val="18"/>
        </w:rPr>
        <w:t xml:space="preserve">«_ 29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»  __мая</w:t>
      </w:r>
      <w:r>
        <w:rPr>
          <w:b/>
          <w:sz w:val="22"/>
          <w:szCs w:val="18"/>
        </w:rPr>
        <w:t xml:space="preserve">__</w:t>
      </w:r>
      <w:r>
        <w:rPr>
          <w:b/>
          <w:sz w:val="22"/>
          <w:szCs w:val="18"/>
        </w:rPr>
        <w:t xml:space="preserve"> 20</w:t>
      </w:r>
      <w:r>
        <w:rPr>
          <w:b/>
          <w:sz w:val="22"/>
          <w:szCs w:val="18"/>
        </w:rPr>
        <w:t xml:space="preserve">23_ г.</w:t>
        <w:tab/>
        <w:tab/>
        <w:tab/>
        <w:tab/>
        <w:tab/>
        <w:tab/>
      </w:r>
      <w:r>
        <w:rPr>
          <w:b/>
          <w:sz w:val="22"/>
          <w:szCs w:val="18"/>
        </w:rPr>
        <w:tab/>
        <w:tab/>
        <w:t xml:space="preserve">              </w:t>
      </w:r>
      <w:r>
        <w:rPr>
          <w:b/>
          <w:sz w:val="22"/>
          <w:szCs w:val="18"/>
        </w:rPr>
        <w:t xml:space="preserve">№</w:t>
      </w:r>
      <w:r>
        <w:rPr>
          <w:b/>
          <w:sz w:val="22"/>
          <w:szCs w:val="18"/>
        </w:rPr>
        <w:t xml:space="preserve"> _351_</w:t>
      </w:r>
      <w:r>
        <w:rPr>
          <w:sz w:val="22"/>
        </w:rPr>
      </w:r>
      <w:r/>
    </w:p>
    <w:p>
      <w:pPr>
        <w:pStyle w:val="899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899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7230" w:type="dxa"/>
        <w:tblInd w:w="1101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230"/>
      </w:tblGrid>
      <w:tr>
        <w:trPr>
          <w:trHeight w:val="31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30" w:type="dxa"/>
            <w:vAlign w:val="top"/>
            <w:textDirection w:val="lrTb"/>
            <w:noWrap w:val="false"/>
          </w:tcPr>
          <w:p>
            <w:pPr>
              <w:pStyle w:val="865"/>
              <w:jc w:val="center"/>
              <w:shd w:val="clear" w:color="auto" w:fill="ffffff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</w:t>
              <w:br/>
            </w:r>
            <w:r>
              <w:rPr>
                <w:b/>
                <w:color w:val="000000"/>
                <w:sz w:val="26"/>
                <w:szCs w:val="26"/>
              </w:rPr>
              <w:t xml:space="preserve">«</w:t>
            </w:r>
            <w:r>
              <w:rPr>
                <w:b/>
                <w:sz w:val="26"/>
                <w:szCs w:val="26"/>
              </w:rPr>
              <w:t xml:space="preserve"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</w:t>
              <w:br/>
              <w:t xml:space="preserve">о градостроительной деятельности</w:t>
            </w:r>
            <w:r>
              <w:rPr>
                <w:b/>
                <w:color w:val="000000"/>
                <w:sz w:val="26"/>
                <w:szCs w:val="26"/>
              </w:rPr>
              <w:t xml:space="preserve">»</w:t>
            </w:r>
            <w:r>
              <w:rPr>
                <w:b/>
                <w:sz w:val="26"/>
                <w:szCs w:val="26"/>
              </w:rPr>
            </w:r>
            <w:r/>
          </w:p>
        </w:tc>
      </w:tr>
    </w:tbl>
    <w:p>
      <w:pPr>
        <w:pStyle w:val="899"/>
        <w:ind w:left="78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899"/>
        <w:ind w:left="78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865"/>
        <w:ind w:firstLine="708"/>
        <w:jc w:val="both"/>
        <w:rPr>
          <w:b/>
          <w:bCs/>
          <w:spacing w:val="40"/>
          <w:sz w:val="26"/>
          <w:szCs w:val="26"/>
          <w:shd w:val="clear" w:color="auto" w:fill="ffffff"/>
        </w:rPr>
      </w:pPr>
      <w:r>
        <w:rPr>
          <w:rFonts w:eastAsia="Calibri"/>
          <w:bCs/>
          <w:sz w:val="26"/>
          <w:szCs w:val="26"/>
          <w:lang w:eastAsia="en-US"/>
        </w:rPr>
        <w:t xml:space="preserve">В соответствии с Федеральным </w:t>
      </w: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HYPERLINK "consultantplus://offline/ref=3DE8DEF957A8568D413B89C2237393925A50904AE96849B672F37D66071233202981F2C197193F6FEF0AAB825BKFE8K"</w:instrText>
      </w:r>
      <w:r>
        <w:rPr>
          <w:sz w:val="26"/>
          <w:szCs w:val="26"/>
        </w:rPr>
        <w:fldChar w:fldCharType="separate"/>
      </w:r>
      <w:r>
        <w:rPr>
          <w:rFonts w:eastAsia="Calibri"/>
          <w:bCs/>
          <w:sz w:val="26"/>
          <w:szCs w:val="26"/>
          <w:lang w:eastAsia="en-US"/>
        </w:rPr>
        <w:t xml:space="preserve">законом</w:t>
      </w:r>
      <w:r>
        <w:rPr>
          <w:sz w:val="26"/>
          <w:szCs w:val="26"/>
        </w:rPr>
        <w:fldChar w:fldCharType="end"/>
      </w:r>
      <w:r>
        <w:rPr>
          <w:rFonts w:eastAsia="Calibri"/>
          <w:bCs/>
          <w:sz w:val="26"/>
          <w:szCs w:val="26"/>
          <w:lang w:eastAsia="en-US"/>
        </w:rPr>
        <w:t xml:space="preserve"> от 27</w:t>
      </w:r>
      <w:r>
        <w:rPr>
          <w:rFonts w:eastAsia="Calibri"/>
          <w:bCs/>
          <w:sz w:val="26"/>
          <w:szCs w:val="26"/>
          <w:lang w:eastAsia="en-US"/>
        </w:rPr>
        <w:t xml:space="preserve"> июля </w:t>
      </w:r>
      <w:r>
        <w:rPr>
          <w:rFonts w:eastAsia="Calibri"/>
          <w:bCs/>
          <w:sz w:val="26"/>
          <w:szCs w:val="26"/>
          <w:lang w:eastAsia="en-US"/>
        </w:rPr>
        <w:t xml:space="preserve">2010</w:t>
      </w:r>
      <w:r>
        <w:rPr>
          <w:rFonts w:eastAsia="Calibri"/>
          <w:bCs/>
          <w:sz w:val="26"/>
          <w:szCs w:val="26"/>
          <w:lang w:eastAsia="en-US"/>
        </w:rPr>
        <w:t xml:space="preserve"> года</w:t>
      </w:r>
      <w:r>
        <w:rPr>
          <w:rFonts w:eastAsia="Calibri"/>
          <w:bCs/>
          <w:sz w:val="26"/>
          <w:szCs w:val="26"/>
          <w:lang w:eastAsia="en-US"/>
        </w:rPr>
        <w:t xml:space="preserve"> </w:t>
      </w:r>
      <w:r>
        <w:rPr>
          <w:rFonts w:eastAsia="Calibri"/>
          <w:bCs/>
          <w:sz w:val="26"/>
          <w:szCs w:val="26"/>
          <w:lang w:eastAsia="en-US"/>
        </w:rPr>
        <w:t xml:space="preserve">№</w:t>
      </w:r>
      <w:r>
        <w:rPr>
          <w:rFonts w:eastAsia="Calibri"/>
          <w:bCs/>
          <w:sz w:val="26"/>
          <w:szCs w:val="26"/>
          <w:lang w:eastAsia="en-US"/>
        </w:rPr>
        <w:t xml:space="preserve">210-ФЗ </w:t>
      </w:r>
      <w:r>
        <w:rPr>
          <w:rFonts w:eastAsia="Calibri"/>
          <w:bCs/>
          <w:sz w:val="26"/>
          <w:szCs w:val="26"/>
          <w:lang w:eastAsia="en-US"/>
        </w:rPr>
        <w:br/>
        <w:t xml:space="preserve">«</w:t>
      </w:r>
      <w:r>
        <w:rPr>
          <w:rFonts w:eastAsia="Calibri"/>
          <w:bCs/>
          <w:sz w:val="26"/>
          <w:szCs w:val="26"/>
          <w:lang w:eastAsia="en-US"/>
        </w:rPr>
        <w:t xml:space="preserve">Об организации предоставления государственных и муниципальных услуг</w:t>
      </w:r>
      <w:r>
        <w:rPr>
          <w:rFonts w:eastAsia="Calibri"/>
          <w:bCs/>
          <w:sz w:val="26"/>
          <w:szCs w:val="26"/>
          <w:lang w:eastAsia="en-US"/>
        </w:rPr>
        <w:t xml:space="preserve">»</w:t>
      </w:r>
      <w:r>
        <w:rPr>
          <w:rFonts w:eastAsia="Calibri"/>
          <w:bCs/>
          <w:sz w:val="26"/>
          <w:szCs w:val="26"/>
          <w:lang w:eastAsia="en-US"/>
        </w:rPr>
        <w:t xml:space="preserve">, Г</w:t>
      </w:r>
      <w:r>
        <w:rPr>
          <w:sz w:val="26"/>
          <w:szCs w:val="26"/>
        </w:rPr>
        <w:t xml:space="preserve">радостроительным кодексом Российской Федерации</w:t>
      </w:r>
      <w:r>
        <w:rPr>
          <w:spacing w:val="-2"/>
          <w:sz w:val="26"/>
          <w:szCs w:val="26"/>
        </w:rPr>
        <w:t xml:space="preserve">, </w:t>
      </w:r>
      <w:r>
        <w:rPr>
          <w:sz w:val="26"/>
          <w:szCs w:val="26"/>
        </w:rPr>
        <w:t xml:space="preserve">постановлением администрации муниципального района «Грайворонский район»</w:t>
      </w:r>
      <w:r>
        <w:rPr>
          <w:bCs/>
          <w:sz w:val="26"/>
          <w:szCs w:val="26"/>
        </w:rPr>
        <w:t xml:space="preserve"> Белгородской области от 01 июня 2012 года №267-п «О порядке разработки и утверждения административных регламентов» </w:t>
      </w:r>
      <w:r>
        <w:rPr>
          <w:b/>
          <w:bCs/>
          <w:spacing w:val="40"/>
          <w:sz w:val="26"/>
          <w:szCs w:val="26"/>
          <w:shd w:val="clear" w:color="auto" w:fill="ffffff"/>
        </w:rPr>
        <w:t xml:space="preserve">постановля</w:t>
      </w:r>
      <w:r>
        <w:rPr>
          <w:b/>
          <w:bCs/>
          <w:sz w:val="26"/>
          <w:szCs w:val="26"/>
          <w:shd w:val="clear" w:color="auto" w:fill="ffffff"/>
        </w:rPr>
        <w:t xml:space="preserve">ю:</w:t>
      </w:r>
      <w:r>
        <w:rPr>
          <w:b/>
          <w:bCs/>
          <w:spacing w:val="40"/>
          <w:sz w:val="26"/>
          <w:szCs w:val="26"/>
          <w:shd w:val="clear" w:color="auto" w:fill="ffffff"/>
        </w:rPr>
      </w:r>
      <w:r/>
    </w:p>
    <w:p>
      <w:pPr>
        <w:pStyle w:val="865"/>
        <w:contextualSpacing/>
        <w:ind w:firstLine="709"/>
        <w:jc w:val="both"/>
        <w:tabs>
          <w:tab w:val="left" w:pos="1134" w:leader="none"/>
        </w:tabs>
        <w:rPr>
          <w:bCs/>
          <w:spacing w:val="-2"/>
          <w:sz w:val="26"/>
          <w:szCs w:val="26"/>
          <w:shd w:val="clear" w:color="auto" w:fill="ffffff"/>
        </w:rPr>
      </w:pPr>
      <w:r>
        <w:rPr>
          <w:spacing w:val="-2"/>
          <w:sz w:val="26"/>
          <w:szCs w:val="26"/>
        </w:rPr>
        <w:t xml:space="preserve">1.</w:t>
      </w:r>
      <w:r>
        <w:rPr>
          <w:spacing w:val="-2"/>
          <w:sz w:val="26"/>
          <w:szCs w:val="26"/>
        </w:rPr>
        <w:tab/>
      </w:r>
      <w:r>
        <w:rPr>
          <w:bCs/>
          <w:sz w:val="26"/>
          <w:szCs w:val="26"/>
        </w:rPr>
        <w:t xml:space="preserve">Утвердить административный регламент предоставления муниципальной услуги </w:t>
      </w:r>
      <w:r>
        <w:rPr>
          <w:sz w:val="26"/>
          <w:szCs w:val="26"/>
        </w:rPr>
        <w:t xml:space="preserve">«Направление уведомления о соответствии построенных </w:t>
      </w:r>
      <w:r>
        <w:rPr>
          <w:sz w:val="26"/>
          <w:szCs w:val="26"/>
        </w:rPr>
        <w:br/>
      </w:r>
      <w:r>
        <w:rPr>
          <w:sz w:val="26"/>
          <w:szCs w:val="26"/>
        </w:rPr>
        <w:t xml:space="preserve">или реконструированных объектов индивидуального жилищного строительства </w:t>
      </w:r>
      <w:r>
        <w:rPr>
          <w:sz w:val="26"/>
          <w:szCs w:val="26"/>
        </w:rPr>
        <w:br/>
      </w:r>
      <w:r>
        <w:rPr>
          <w:sz w:val="26"/>
          <w:szCs w:val="26"/>
        </w:rPr>
        <w:t xml:space="preserve">или садового дома требованиям законодательства Российской Федерации </w:t>
      </w:r>
      <w:r>
        <w:rPr>
          <w:sz w:val="26"/>
          <w:szCs w:val="26"/>
        </w:rPr>
        <w:br/>
      </w:r>
      <w:r>
        <w:rPr>
          <w:sz w:val="26"/>
          <w:szCs w:val="26"/>
        </w:rPr>
        <w:t xml:space="preserve">о градостроительной деятельности» (прилагается).</w:t>
      </w:r>
      <w:r>
        <w:rPr>
          <w:bCs/>
          <w:spacing w:val="-2"/>
          <w:sz w:val="26"/>
          <w:szCs w:val="26"/>
          <w:shd w:val="clear" w:color="auto" w:fill="ffffff"/>
        </w:rPr>
      </w:r>
      <w:r/>
    </w:p>
    <w:p>
      <w:pPr>
        <w:pStyle w:val="865"/>
        <w:ind w:firstLine="720"/>
        <w:jc w:val="both"/>
        <w:tabs>
          <w:tab w:val="left" w:pos="1134" w:leader="none"/>
        </w:tabs>
        <w:rPr>
          <w:color w:val="000000"/>
          <w:sz w:val="26"/>
          <w:szCs w:val="26"/>
        </w:rPr>
      </w:pPr>
      <w:r>
        <w:rPr>
          <w:spacing w:val="-2"/>
          <w:sz w:val="26"/>
          <w:szCs w:val="26"/>
        </w:rPr>
        <w:t xml:space="preserve">2.</w:t>
      </w:r>
      <w:r>
        <w:rPr>
          <w:spacing w:val="-2"/>
          <w:sz w:val="26"/>
          <w:szCs w:val="26"/>
        </w:rPr>
        <w:tab/>
      </w:r>
      <w:r>
        <w:rPr>
          <w:spacing w:val="-2"/>
          <w:sz w:val="26"/>
          <w:szCs w:val="26"/>
        </w:rPr>
        <w:t xml:space="preserve">Признать </w:t>
      </w:r>
      <w:r>
        <w:rPr>
          <w:rFonts w:eastAsia="Times New Roman CYR"/>
          <w:bCs/>
          <w:sz w:val="26"/>
          <w:szCs w:val="26"/>
        </w:rPr>
        <w:t xml:space="preserve">утратившим силу постановление </w:t>
      </w:r>
      <w:r>
        <w:rPr>
          <w:sz w:val="26"/>
          <w:szCs w:val="26"/>
        </w:rPr>
        <w:t xml:space="preserve">администрации Грайворонского городского округа от 29 июня 2021 года №352 «Об утверждении административного регламента предоставления муниципальной услуги «Направление уведомления </w:t>
      </w:r>
      <w:r>
        <w:rPr>
          <w:sz w:val="26"/>
          <w:szCs w:val="26"/>
        </w:rPr>
        <w:br/>
      </w:r>
      <w:r>
        <w:rPr>
          <w:sz w:val="26"/>
          <w:szCs w:val="26"/>
        </w:rPr>
        <w:t xml:space="preserve">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>
        <w:rPr>
          <w:color w:val="000000"/>
          <w:sz w:val="26"/>
          <w:szCs w:val="26"/>
        </w:rPr>
        <w:t xml:space="preserve">»</w:t>
      </w:r>
      <w:r>
        <w:rPr>
          <w:sz w:val="26"/>
          <w:szCs w:val="26"/>
        </w:rPr>
        <w:t xml:space="preserve">.</w:t>
      </w:r>
      <w:r>
        <w:rPr>
          <w:bCs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</w:r>
      <w:r/>
    </w:p>
    <w:p>
      <w:pPr>
        <w:pStyle w:val="865"/>
        <w:ind w:firstLine="708"/>
        <w:jc w:val="both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3</w:t>
      </w:r>
      <w:r>
        <w:rPr>
          <w:sz w:val="26"/>
          <w:szCs w:val="26"/>
        </w:rPr>
        <w:t xml:space="preserve">.</w:t>
        <w:tab/>
        <w:t xml:space="preserve"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</w:t>
        <w:br/>
        <w:t xml:space="preserve">(</w:t>
      </w:r>
      <w:r>
        <w:rPr>
          <w:sz w:val="26"/>
          <w:szCs w:val="26"/>
          <w:lang w:val="en-US"/>
        </w:rPr>
        <w:t xml:space="preserve">grajvoron</w:t>
      </w:r>
      <w:r>
        <w:rPr>
          <w:sz w:val="26"/>
          <w:szCs w:val="26"/>
        </w:rPr>
        <w:t xml:space="preserve">-</w:t>
      </w:r>
      <w:r>
        <w:rPr>
          <w:sz w:val="26"/>
          <w:szCs w:val="26"/>
          <w:lang w:val="en-US"/>
        </w:rPr>
        <w:t xml:space="preserve">r</w:t>
      </w:r>
      <w:r>
        <w:rPr>
          <w:sz w:val="26"/>
          <w:szCs w:val="26"/>
        </w:rPr>
        <w:t xml:space="preserve">31.</w:t>
      </w:r>
      <w:r>
        <w:rPr>
          <w:sz w:val="26"/>
          <w:szCs w:val="26"/>
          <w:lang w:val="en-US"/>
        </w:rPr>
        <w:t xml:space="preserve">gosweb</w:t>
      </w:r>
      <w:r>
        <w:rPr>
          <w:sz w:val="26"/>
          <w:szCs w:val="26"/>
        </w:rPr>
        <w:t xml:space="preserve">.</w:t>
      </w:r>
      <w:r>
        <w:rPr>
          <w:sz w:val="26"/>
          <w:szCs w:val="26"/>
          <w:lang w:val="en-US"/>
        </w:rPr>
        <w:t xml:space="preserve">gosuslugi</w:t>
      </w:r>
      <w:r>
        <w:rPr>
          <w:sz w:val="26"/>
          <w:szCs w:val="26"/>
        </w:rPr>
        <w:t xml:space="preserve">.</w:t>
      </w:r>
      <w:r>
        <w:rPr>
          <w:sz w:val="26"/>
          <w:szCs w:val="26"/>
          <w:lang w:val="en-US"/>
        </w:rPr>
        <w:t xml:space="preserve">ru</w:t>
      </w:r>
      <w:r>
        <w:rPr>
          <w:sz w:val="26"/>
          <w:szCs w:val="26"/>
        </w:rPr>
        <w:t xml:space="preserve">).</w:t>
      </w:r>
      <w:r>
        <w:rPr>
          <w:sz w:val="26"/>
          <w:szCs w:val="26"/>
        </w:rPr>
      </w:r>
      <w:r/>
    </w:p>
    <w:p>
      <w:pPr>
        <w:pStyle w:val="865"/>
        <w:ind w:firstLine="708"/>
        <w:jc w:val="both"/>
        <w:tabs>
          <w:tab w:val="left" w:pos="1134" w:leader="none"/>
        </w:tabs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4.</w:t>
      </w:r>
      <w:r>
        <w:rPr>
          <w:spacing w:val="-2"/>
          <w:sz w:val="26"/>
          <w:szCs w:val="26"/>
        </w:rPr>
        <w:tab/>
      </w:r>
      <w:r>
        <w:rPr>
          <w:sz w:val="26"/>
          <w:szCs w:val="26"/>
        </w:rPr>
        <w:t xml:space="preserve">Контроль за исполнением постановления возложить на заместителя главы администрации</w:t>
      </w:r>
      <w:r>
        <w:rPr>
          <w:sz w:val="26"/>
          <w:szCs w:val="26"/>
        </w:rPr>
        <w:t xml:space="preserve"> городского</w:t>
      </w:r>
      <w:r>
        <w:rPr>
          <w:sz w:val="26"/>
          <w:szCs w:val="26"/>
        </w:rPr>
        <w:t xml:space="preserve"> округа – начальника управления по строительству, транспорту, ЖКХ и ТЭК Р.Г. Твердуна.</w:t>
      </w:r>
      <w:r/>
    </w:p>
    <w:p>
      <w:pPr>
        <w:pStyle w:val="865"/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26"/>
        <w:gridCol w:w="468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865"/>
              <w:ind w:right="-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Глава администрации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865"/>
              <w:ind w:right="-1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Г.И. Бондарев</w:t>
            </w:r>
            <w:r/>
          </w:p>
        </w:tc>
      </w:tr>
    </w:tbl>
    <w:p>
      <w:pPr>
        <w:pStyle w:val="865"/>
        <w:spacing w:before="10" w:after="10" w:line="216" w:lineRule="auto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865"/>
        <w:ind w:left="4395"/>
        <w:jc w:val="center"/>
        <w:shd w:val="clear" w:color="auto" w:fill="ffffff"/>
        <w:widowControl w:val="off"/>
        <w:rPr>
          <w:b/>
          <w:color w:val="000000"/>
          <w:sz w:val="28"/>
          <w:szCs w:val="28"/>
        </w:rPr>
      </w:pPr>
      <w:r>
        <w:rPr>
          <w:b/>
          <w:sz w:val="26"/>
          <w:szCs w:val="26"/>
        </w:rPr>
        <w:br w:type="page"/>
      </w:r>
      <w:r>
        <w:rPr>
          <w:b/>
          <w:color w:val="000000"/>
          <w:sz w:val="28"/>
          <w:szCs w:val="28"/>
        </w:rPr>
        <w:t xml:space="preserve">Приложение</w:t>
      </w:r>
      <w:r>
        <w:rPr>
          <w:b/>
          <w:color w:val="000000"/>
          <w:sz w:val="28"/>
          <w:szCs w:val="28"/>
        </w:rPr>
      </w:r>
      <w:r/>
    </w:p>
    <w:p>
      <w:pPr>
        <w:pStyle w:val="865"/>
        <w:ind w:left="4395"/>
        <w:jc w:val="center"/>
        <w:shd w:val="clear" w:color="auto" w:fill="ffffff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865"/>
        <w:ind w:left="4395"/>
        <w:jc w:val="center"/>
        <w:shd w:val="clear" w:color="auto" w:fill="ffffff"/>
        <w:widowControl w:val="off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УТВЕРЖДЕН</w:t>
      </w:r>
      <w:r>
        <w:rPr>
          <w:b/>
          <w:sz w:val="28"/>
          <w:szCs w:val="28"/>
        </w:rPr>
      </w:r>
      <w:r/>
    </w:p>
    <w:p>
      <w:pPr>
        <w:pStyle w:val="865"/>
        <w:ind w:left="4395" w:hanging="108"/>
        <w:jc w:val="center"/>
        <w:shd w:val="clear" w:color="auto" w:fill="ffffff"/>
        <w:widowControl w:val="off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постановлением администрации Грайворонского городского округа</w:t>
      </w:r>
      <w:r>
        <w:rPr>
          <w:b/>
          <w:sz w:val="28"/>
          <w:szCs w:val="28"/>
        </w:rPr>
      </w:r>
      <w:r/>
    </w:p>
    <w:p>
      <w:pPr>
        <w:pStyle w:val="865"/>
        <w:ind w:left="4395"/>
        <w:jc w:val="center"/>
        <w:spacing w:before="10" w:after="10" w:line="216" w:lineRule="auto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от «_29_»_мая_2023_ года №_351_</w:t>
      </w:r>
      <w:r>
        <w:rPr>
          <w:b/>
          <w:sz w:val="28"/>
          <w:szCs w:val="28"/>
        </w:rPr>
      </w:r>
      <w:r/>
    </w:p>
    <w:p>
      <w:pPr>
        <w:pStyle w:val="86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6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65"/>
        <w:jc w:val="center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АДМИНИСТРАТИВНЫЙ РЕГЛАМЕНТ </w:t>
      </w:r>
      <w:r>
        <w:rPr>
          <w:b/>
          <w:bCs/>
          <w:sz w:val="28"/>
          <w:szCs w:val="28"/>
        </w:rPr>
      </w:r>
      <w:r/>
    </w:p>
    <w:p>
      <w:pPr>
        <w:pStyle w:val="865"/>
        <w:jc w:val="center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предоставления муниципальной услуги </w:t>
      </w:r>
      <w:r>
        <w:rPr>
          <w:b/>
          <w:bCs/>
          <w:sz w:val="28"/>
          <w:szCs w:val="28"/>
        </w:rPr>
      </w:r>
      <w:r/>
    </w:p>
    <w:p>
      <w:pPr>
        <w:pStyle w:val="865"/>
        <w:jc w:val="center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«Направление уведомления о соответствии построенных </w:t>
        <w:br/>
        <w:t xml:space="preserve">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  <w:r>
        <w:rPr>
          <w:b/>
          <w:sz w:val="28"/>
          <w:szCs w:val="28"/>
        </w:rPr>
      </w:r>
      <w:r/>
    </w:p>
    <w:p>
      <w:pPr>
        <w:pStyle w:val="865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/>
    </w:p>
    <w:p>
      <w:pPr>
        <w:pStyle w:val="981"/>
        <w:numPr>
          <w:ilvl w:val="0"/>
          <w:numId w:val="0"/>
        </w:numPr>
        <w:jc w:val="center"/>
        <w:spacing w:line="240" w:lineRule="auto"/>
        <w:tabs>
          <w:tab w:val="left" w:pos="567" w:leader="none"/>
          <w:tab w:val="clear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Общие положения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/>
    </w:p>
    <w:p>
      <w:pPr>
        <w:pStyle w:val="909"/>
        <w:contextualSpacing w:val="0"/>
        <w:ind w:left="0"/>
        <w:jc w:val="center"/>
        <w:shd w:val="clear" w:color="auto" w:fill="ffffff"/>
        <w:tabs>
          <w:tab w:val="left" w:pos="709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1.1. </w:t>
      </w:r>
      <w:r>
        <w:rPr>
          <w:b/>
          <w:spacing w:val="2"/>
          <w:sz w:val="28"/>
          <w:szCs w:val="28"/>
        </w:rPr>
        <w:t xml:space="preserve">Предмет регулирования административного регламента</w:t>
      </w:r>
      <w:r/>
    </w:p>
    <w:p>
      <w:pPr>
        <w:pStyle w:val="909"/>
        <w:contextualSpacing w:val="0"/>
        <w:ind w:left="709"/>
        <w:shd w:val="clear" w:color="auto" w:fill="ffffff"/>
        <w:tabs>
          <w:tab w:val="left" w:pos="1134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993" w:leader="none"/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Административный регламент </w:t>
      </w:r>
      <w:r>
        <w:rPr>
          <w:spacing w:val="2"/>
          <w:sz w:val="28"/>
          <w:szCs w:val="28"/>
        </w:rPr>
        <w:t xml:space="preserve">предоставления</w:t>
      </w:r>
      <w:r>
        <w:rPr>
          <w:spacing w:val="2"/>
          <w:sz w:val="28"/>
          <w:szCs w:val="28"/>
        </w:rPr>
        <w:t xml:space="preserve"> муниципальной услуги «</w:t>
      </w:r>
      <w:r>
        <w:rPr>
          <w:sz w:val="28"/>
          <w:szCs w:val="28"/>
        </w:rPr>
        <w:t xml:space="preserve">Направление уведомления о соответствии построенных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реконструированных объектов индивидуального жилищного строительства или садового дома требованиям законодательства Российской Федерации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градостроительной деятельности</w:t>
      </w:r>
      <w:r>
        <w:rPr>
          <w:color w:val="000000"/>
          <w:spacing w:val="2"/>
          <w:sz w:val="28"/>
          <w:szCs w:val="28"/>
        </w:rPr>
        <w:t xml:space="preserve">»</w:t>
      </w:r>
      <w:r>
        <w:rPr>
          <w:spacing w:val="2"/>
          <w:sz w:val="28"/>
          <w:szCs w:val="28"/>
        </w:rPr>
        <w:t xml:space="preserve"> (далее −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дминистративный регламент, муниципальная услуга</w:t>
      </w:r>
      <w:r>
        <w:rPr>
          <w:spacing w:val="2"/>
          <w:sz w:val="28"/>
          <w:szCs w:val="28"/>
        </w:rPr>
        <w:t xml:space="preserve"> соответственно</w:t>
      </w:r>
      <w:r>
        <w:rPr>
          <w:spacing w:val="2"/>
          <w:sz w:val="28"/>
          <w:szCs w:val="28"/>
        </w:rPr>
        <w:t xml:space="preserve">) </w:t>
      </w:r>
      <w:r>
        <w:rPr>
          <w:spacing w:val="2"/>
          <w:sz w:val="28"/>
          <w:szCs w:val="28"/>
        </w:rPr>
        <w:t xml:space="preserve"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направлени</w:t>
      </w:r>
      <w:r>
        <w:rPr>
          <w:spacing w:val="2"/>
          <w:sz w:val="28"/>
          <w:szCs w:val="28"/>
        </w:rPr>
        <w:t xml:space="preserve">ю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уведомлени</w:t>
      </w:r>
      <w:r>
        <w:rPr>
          <w:spacing w:val="2"/>
          <w:sz w:val="28"/>
          <w:szCs w:val="28"/>
        </w:rPr>
        <w:t xml:space="preserve">й</w:t>
      </w:r>
      <w:r>
        <w:rPr>
          <w:spacing w:val="2"/>
          <w:sz w:val="28"/>
          <w:szCs w:val="28"/>
        </w:rPr>
        <w:t xml:space="preserve"> о соответствии построенных или реконструированных объекта индивидуального жилищного строительства или садового дома требованиям законодательства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о градостроительной деятельности либо о несоответствии построенных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spacing w:val="2"/>
          <w:sz w:val="28"/>
          <w:szCs w:val="28"/>
        </w:rPr>
        <w:t xml:space="preserve">,</w:t>
      </w:r>
      <w:r>
        <w:rPr>
          <w:spacing w:val="2"/>
          <w:sz w:val="28"/>
          <w:szCs w:val="28"/>
        </w:rPr>
        <w:t xml:space="preserve"> расположенных на территори</w:t>
      </w:r>
      <w:r>
        <w:rPr>
          <w:spacing w:val="2"/>
          <w:sz w:val="28"/>
          <w:szCs w:val="28"/>
        </w:rPr>
        <w:t xml:space="preserve">и Грайворонского городского округа. 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993" w:leader="none"/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/>
    </w:p>
    <w:p>
      <w:pPr>
        <w:pStyle w:val="909"/>
        <w:contextualSpacing w:val="0"/>
        <w:ind w:left="0"/>
        <w:jc w:val="center"/>
        <w:shd w:val="clear" w:color="auto" w:fill="ffffff"/>
        <w:tabs>
          <w:tab w:val="left" w:pos="709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1.2. </w:t>
      </w:r>
      <w:r>
        <w:rPr>
          <w:b/>
          <w:spacing w:val="2"/>
          <w:sz w:val="28"/>
          <w:szCs w:val="28"/>
        </w:rPr>
        <w:t xml:space="preserve">Круг заявителей</w:t>
      </w:r>
      <w:r/>
    </w:p>
    <w:p>
      <w:pPr>
        <w:pStyle w:val="909"/>
        <w:ind w:left="0"/>
        <w:jc w:val="both"/>
        <w:shd w:val="clear" w:color="auto" w:fill="ffff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1.2.1.</w:t>
        <w:tab/>
      </w:r>
      <w:r>
        <w:rPr>
          <w:sz w:val="28"/>
          <w:szCs w:val="28"/>
        </w:rPr>
        <w:t xml:space="preserve">Заявителями на получение муниципальной услуги являются застройщики (далее - 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аявитель).</w:t>
      </w:r>
      <w:r>
        <w:rPr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1.2.2.</w:t>
        <w:tab/>
      </w:r>
      <w:r>
        <w:rPr>
          <w:sz w:val="28"/>
          <w:szCs w:val="28"/>
        </w:rPr>
        <w:t xml:space="preserve">Интересы заявителей, могут представлять лица, обладающие соответствующими полномочиями (далее - представитель).</w:t>
      </w:r>
      <w:r>
        <w:t xml:space="preserve"> </w:t>
      </w:r>
      <w:r>
        <w:rPr>
          <w:sz w:val="28"/>
          <w:szCs w:val="28"/>
        </w:rPr>
        <w:t xml:space="preserve">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  <w:r>
        <w:rPr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993" w:leader="none"/>
        </w:tabs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1.2.3.</w:t>
        <w:tab/>
      </w:r>
      <w:r>
        <w:rPr>
          <w:color w:val="000000"/>
          <w:spacing w:val="2"/>
          <w:sz w:val="28"/>
          <w:szCs w:val="28"/>
        </w:rPr>
        <w:t xml:space="preserve">Муниципальная услуга предоставляется заявителю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в соответствии с вариантом предоставления муниципальной услуги.</w:t>
      </w:r>
      <w:r>
        <w:rPr>
          <w:color w:val="000000"/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Вариант предоставления муниципальной услуги определяется исходя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из установленных 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"P761" \h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риложением №1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к настоящему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Признаки заявителя определяются путем профилирования, осуществляемого в соответствии с настоящим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дминистративным регламентом.</w:t>
      </w:r>
      <w:r>
        <w:rPr>
          <w:sz w:val="28"/>
          <w:szCs w:val="28"/>
        </w:rPr>
      </w:r>
      <w:r/>
    </w:p>
    <w:p>
      <w:pPr>
        <w:pStyle w:val="909"/>
        <w:ind w:left="142"/>
        <w:jc w:val="both"/>
        <w:shd w:val="clear" w:color="auto" w:fill="ffff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81"/>
        <w:numPr>
          <w:ilvl w:val="0"/>
          <w:numId w:val="0"/>
        </w:numPr>
        <w:jc w:val="center"/>
        <w:spacing w:line="240" w:lineRule="auto"/>
        <w:tabs>
          <w:tab w:val="left" w:pos="567" w:leader="none"/>
          <w:tab w:val="left" w:pos="709" w:leader="none"/>
          <w:tab w:val="clear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</w:t>
        <w:tab/>
      </w:r>
      <w:r>
        <w:rPr>
          <w:rFonts w:ascii="Times New Roman" w:hAnsi="Times New Roman"/>
          <w:sz w:val="28"/>
          <w:szCs w:val="28"/>
        </w:rPr>
        <w:t xml:space="preserve">Стандарт предоставления муниципальной услуги</w:t>
      </w:r>
      <w:r/>
    </w:p>
    <w:p>
      <w:pPr>
        <w:pStyle w:val="981"/>
        <w:numPr>
          <w:ilvl w:val="0"/>
          <w:numId w:val="0"/>
        </w:numPr>
        <w:spacing w:line="240" w:lineRule="auto"/>
        <w:tabs>
          <w:tab w:val="left" w:pos="851" w:leader="none"/>
          <w:tab w:val="clear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909"/>
        <w:ind w:left="0"/>
        <w:jc w:val="center"/>
        <w:spacing w:after="160"/>
        <w:tabs>
          <w:tab w:val="left" w:pos="1134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 </w:t>
      </w:r>
      <w:r>
        <w:rPr>
          <w:b/>
          <w:sz w:val="28"/>
          <w:szCs w:val="28"/>
        </w:rPr>
        <w:t xml:space="preserve">Наименование муниципальной услуги</w:t>
      </w:r>
      <w:r/>
    </w:p>
    <w:p>
      <w:pPr>
        <w:pStyle w:val="909"/>
        <w:ind w:left="709"/>
        <w:tabs>
          <w:tab w:val="left" w:pos="1134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09"/>
        <w:ind w:left="0" w:firstLine="709"/>
        <w:jc w:val="both"/>
        <w:spacing w:after="160"/>
        <w:tabs>
          <w:tab w:val="left" w:pos="1134" w:leader="none"/>
        </w:tabs>
        <w:rPr>
          <w:sz w:val="28"/>
          <w:szCs w:val="28"/>
        </w:rPr>
      </w:pPr>
      <w:r/>
      <w:bookmarkStart w:id="0" w:name="_Hlk32494440"/>
      <w:r>
        <w:rPr>
          <w:sz w:val="28"/>
          <w:szCs w:val="28"/>
        </w:rPr>
        <w:t xml:space="preserve">Наименование муниципальной услуги «</w:t>
      </w:r>
      <w:r>
        <w:rPr>
          <w:sz w:val="28"/>
          <w:szCs w:val="28"/>
        </w:rPr>
        <w:t xml:space="preserve">Направление уведомления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>
        <w:rPr>
          <w:sz w:val="28"/>
          <w:szCs w:val="28"/>
        </w:rPr>
        <w:t xml:space="preserve">».</w:t>
      </w:r>
      <w:r/>
    </w:p>
    <w:p>
      <w:pPr>
        <w:pStyle w:val="909"/>
        <w:ind w:left="709"/>
        <w:jc w:val="both"/>
        <w:tabs>
          <w:tab w:val="left" w:pos="1134" w:leader="none"/>
        </w:tabs>
        <w:rPr>
          <w:sz w:val="28"/>
          <w:szCs w:val="28"/>
        </w:rPr>
      </w:pPr>
      <w:r/>
      <w:bookmarkEnd w:id="0"/>
      <w:r>
        <w:rPr>
          <w:sz w:val="28"/>
          <w:szCs w:val="28"/>
        </w:rPr>
      </w:r>
      <w:r/>
    </w:p>
    <w:p>
      <w:pPr>
        <w:pStyle w:val="909"/>
        <w:ind w:left="0"/>
        <w:jc w:val="center"/>
        <w:spacing w:after="160"/>
        <w:tabs>
          <w:tab w:val="left" w:pos="567" w:leader="none"/>
        </w:tabs>
        <w:rPr>
          <w:b/>
          <w:sz w:val="28"/>
          <w:szCs w:val="28"/>
        </w:rPr>
      </w:pPr>
      <w:r/>
      <w:bookmarkStart w:id="1" w:name="_Hlk32494567"/>
      <w:r>
        <w:rPr>
          <w:b/>
          <w:sz w:val="28"/>
          <w:szCs w:val="28"/>
        </w:rPr>
        <w:t xml:space="preserve">2.2. </w:t>
      </w:r>
      <w:r>
        <w:rPr>
          <w:b/>
          <w:sz w:val="28"/>
          <w:szCs w:val="28"/>
        </w:rPr>
        <w:t xml:space="preserve">Наименование органа, предоставляющего муниципальную услугу</w:t>
      </w:r>
      <w:r>
        <w:rPr>
          <w:b/>
          <w:sz w:val="28"/>
          <w:szCs w:val="28"/>
        </w:rPr>
      </w:r>
      <w:r/>
    </w:p>
    <w:p>
      <w:pPr>
        <w:pStyle w:val="909"/>
        <w:ind w:left="1992"/>
        <w:tabs>
          <w:tab w:val="left" w:pos="1134" w:leader="none"/>
        </w:tabs>
        <w:rPr>
          <w:b/>
          <w:sz w:val="28"/>
          <w:szCs w:val="28"/>
        </w:rPr>
      </w:pPr>
      <w:r/>
      <w:bookmarkEnd w:id="1"/>
      <w:r>
        <w:rPr>
          <w:b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  <w:tab w:val="left" w:pos="1418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2.2.1.</w:t>
        <w:tab/>
      </w:r>
      <w:r>
        <w:rPr>
          <w:spacing w:val="2"/>
          <w:sz w:val="28"/>
          <w:szCs w:val="28"/>
        </w:rPr>
        <w:t xml:space="preserve">Муниципальная услуга предоставляется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структурным подразделением администрации Грайворонского городского округа – управлением по строительству, транспорту, ЖКХ и ТЭК</w:t>
      </w:r>
      <w:r>
        <w:rPr>
          <w:spacing w:val="2"/>
          <w:sz w:val="28"/>
          <w:szCs w:val="28"/>
        </w:rPr>
        <w:t xml:space="preserve"> администрации Грайворонского городского округа</w:t>
      </w:r>
      <w:r>
        <w:rPr>
          <w:spacing w:val="2"/>
          <w:sz w:val="28"/>
          <w:szCs w:val="28"/>
        </w:rPr>
        <w:t xml:space="preserve"> (далее </w:t>
      </w: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 xml:space="preserve"> Уполномоченный орган)</w:t>
      </w:r>
      <w:r>
        <w:rPr>
          <w:spacing w:val="2"/>
          <w:sz w:val="28"/>
          <w:szCs w:val="28"/>
        </w:rPr>
        <w:t xml:space="preserve">.</w:t>
      </w:r>
      <w:r>
        <w:rPr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  <w:tab w:val="left" w:pos="1418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2.2.2.</w:t>
        <w:tab/>
        <w:t xml:space="preserve">В случае</w:t>
      </w:r>
      <w:r>
        <w:rPr>
          <w:spacing w:val="2"/>
          <w:sz w:val="28"/>
          <w:szCs w:val="28"/>
        </w:rPr>
        <w:t xml:space="preserve"> если запрос о предоставлении муниципальной услуги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подан в многофункциональный центр (далее - МФЦ) решение об отказе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в приеме </w:t>
      </w:r>
      <w:r>
        <w:rPr>
          <w:spacing w:val="2"/>
          <w:sz w:val="28"/>
          <w:szCs w:val="28"/>
        </w:rPr>
        <w:t xml:space="preserve">запроса</w:t>
      </w:r>
      <w:r>
        <w:rPr>
          <w:spacing w:val="2"/>
          <w:sz w:val="28"/>
          <w:szCs w:val="28"/>
        </w:rPr>
        <w:t xml:space="preserve"> и документов и (или) информации, необходимых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для предоставления муниципальной услуги, принимается уполномоченным должностным лицом МФЦ.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  <w:tab w:val="left" w:pos="1418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/>
    </w:p>
    <w:p>
      <w:pPr>
        <w:pStyle w:val="909"/>
        <w:ind w:left="0"/>
        <w:jc w:val="center"/>
        <w:shd w:val="clear" w:color="auto" w:fill="ffffff"/>
        <w:tabs>
          <w:tab w:val="left" w:pos="567" w:leader="none"/>
          <w:tab w:val="left" w:pos="1134" w:leader="none"/>
          <w:tab w:val="left" w:pos="1276" w:leader="none"/>
        </w:tabs>
        <w:rPr>
          <w:b/>
          <w:spacing w:val="2"/>
          <w:sz w:val="28"/>
          <w:szCs w:val="28"/>
        </w:rPr>
      </w:pPr>
      <w:r/>
      <w:bookmarkStart w:id="2" w:name="_Hlk32495169"/>
      <w:r>
        <w:rPr>
          <w:b/>
          <w:spacing w:val="2"/>
          <w:sz w:val="28"/>
          <w:szCs w:val="28"/>
        </w:rPr>
        <w:t xml:space="preserve">2.3. </w:t>
      </w:r>
      <w:r>
        <w:rPr>
          <w:b/>
          <w:spacing w:val="2"/>
          <w:sz w:val="28"/>
          <w:szCs w:val="28"/>
        </w:rPr>
        <w:t xml:space="preserve">Результат предоставления муниципальной услуги</w:t>
      </w:r>
      <w:r/>
    </w:p>
    <w:p>
      <w:pPr>
        <w:pStyle w:val="909"/>
        <w:ind w:left="0" w:firstLine="709"/>
        <w:shd w:val="clear" w:color="auto" w:fill="ffffff"/>
        <w:tabs>
          <w:tab w:val="left" w:pos="1134" w:leader="none"/>
          <w:tab w:val="left" w:pos="1276" w:leader="none"/>
        </w:tabs>
        <w:rPr>
          <w:b/>
          <w:spacing w:val="2"/>
          <w:sz w:val="28"/>
          <w:szCs w:val="28"/>
        </w:rPr>
      </w:pPr>
      <w:r/>
      <w:bookmarkEnd w:id="2"/>
      <w:r>
        <w:rPr>
          <w:b/>
          <w:spacing w:val="2"/>
          <w:sz w:val="28"/>
          <w:szCs w:val="28"/>
        </w:rPr>
      </w:r>
      <w:r/>
    </w:p>
    <w:p>
      <w:pPr>
        <w:pStyle w:val="909"/>
        <w:ind w:left="0" w:firstLine="710"/>
        <w:jc w:val="both"/>
        <w:shd w:val="clear" w:color="auto" w:fill="ffffff"/>
        <w:tabs>
          <w:tab w:val="left" w:pos="0" w:leader="none"/>
          <w:tab w:val="left" w:pos="1134" w:leader="none"/>
          <w:tab w:val="left" w:pos="1418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2.3.1.</w:t>
        <w:tab/>
      </w:r>
      <w:r>
        <w:rPr>
          <w:spacing w:val="2"/>
          <w:sz w:val="28"/>
          <w:szCs w:val="28"/>
        </w:rPr>
        <w:t xml:space="preserve">Для варианта предоставления </w:t>
      </w:r>
      <w:r>
        <w:rPr>
          <w:spacing w:val="2"/>
          <w:sz w:val="28"/>
          <w:szCs w:val="28"/>
        </w:rPr>
        <w:t xml:space="preserve">муниципальной </w:t>
      </w:r>
      <w:r>
        <w:rPr>
          <w:spacing w:val="2"/>
          <w:sz w:val="28"/>
          <w:szCs w:val="28"/>
        </w:rPr>
        <w:t xml:space="preserve">услуги «</w:t>
      </w:r>
      <w:r>
        <w:rPr>
          <w:sz w:val="28"/>
          <w:szCs w:val="28"/>
        </w:rPr>
        <w:t xml:space="preserve">Получение уведомления о соответствии </w:t>
      </w:r>
      <w:r>
        <w:rPr>
          <w:sz w:val="28"/>
          <w:szCs w:val="28"/>
        </w:rPr>
        <w:t xml:space="preserve">построенных или реконструированных объектов индивидуального жилищного строительства или садового дома</w:t>
      </w:r>
      <w:r>
        <w:rPr>
          <w:sz w:val="28"/>
          <w:szCs w:val="28"/>
        </w:rPr>
        <w:t xml:space="preserve"> требованиям законодательства о градостроительной деятельности</w:t>
      </w:r>
      <w:r>
        <w:rPr>
          <w:sz w:val="28"/>
          <w:szCs w:val="28"/>
        </w:rPr>
        <w:t xml:space="preserve">»</w:t>
      </w:r>
      <w:r>
        <w:rPr>
          <w:spacing w:val="2"/>
          <w:sz w:val="28"/>
          <w:szCs w:val="28"/>
        </w:rPr>
        <w:t xml:space="preserve"> результатом предоставления муниципальной услуги является:</w:t>
      </w:r>
      <w:bookmarkStart w:id="3" w:name="_Hlk32499688"/>
      <w:r>
        <w:rPr>
          <w:spacing w:val="2"/>
          <w:sz w:val="28"/>
          <w:szCs w:val="28"/>
        </w:rPr>
      </w:r>
      <w:r/>
    </w:p>
    <w:p>
      <w:pPr>
        <w:pStyle w:val="909"/>
        <w:ind w:left="0" w:firstLine="710"/>
        <w:jc w:val="both"/>
        <w:shd w:val="clear" w:color="auto" w:fill="ffffff"/>
        <w:tabs>
          <w:tab w:val="left" w:pos="0" w:leader="none"/>
          <w:tab w:val="left" w:pos="1134" w:leader="none"/>
          <w:tab w:val="left" w:pos="1418" w:leader="none"/>
          <w:tab w:val="left" w:pos="1560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-</w:t>
      </w:r>
      <w:r>
        <w:rPr>
          <w:bCs/>
          <w:spacing w:val="2"/>
          <w:sz w:val="28"/>
          <w:szCs w:val="28"/>
        </w:rPr>
        <w:tab/>
      </w:r>
      <w:r>
        <w:rPr>
          <w:sz w:val="28"/>
          <w:szCs w:val="28"/>
        </w:rPr>
        <w:t xml:space="preserve">уведомление о соответствии </w:t>
      </w:r>
      <w:r>
        <w:rPr>
          <w:sz w:val="28"/>
          <w:szCs w:val="28"/>
        </w:rPr>
        <w:t xml:space="preserve">построенных или реконструированных объектов индивидуального жилищного строительства или садового дома</w:t>
      </w:r>
      <w:r>
        <w:rPr>
          <w:sz w:val="28"/>
          <w:szCs w:val="28"/>
        </w:rPr>
        <w:t xml:space="preserve"> требованиям законодательства о градостроительной деятельности (далее - </w:t>
      </w:r>
      <w:r>
        <w:rPr>
          <w:spacing w:val="2"/>
          <w:sz w:val="28"/>
          <w:szCs w:val="28"/>
        </w:rPr>
        <w:t xml:space="preserve">уведомление о соответствии)</w:t>
      </w:r>
      <w:r>
        <w:rPr>
          <w:bCs/>
          <w:spacing w:val="2"/>
          <w:sz w:val="28"/>
          <w:szCs w:val="28"/>
        </w:rPr>
        <w:t xml:space="preserve">;</w:t>
      </w:r>
      <w:r>
        <w:rPr>
          <w:bCs/>
          <w:spacing w:val="2"/>
          <w:sz w:val="28"/>
          <w:szCs w:val="28"/>
        </w:rPr>
      </w:r>
      <w:r/>
    </w:p>
    <w:p>
      <w:pPr>
        <w:pStyle w:val="909"/>
        <w:ind w:left="0" w:firstLine="710"/>
        <w:jc w:val="both"/>
        <w:shd w:val="clear" w:color="auto" w:fill="ffffff"/>
        <w:tabs>
          <w:tab w:val="left" w:pos="0" w:leader="none"/>
          <w:tab w:val="left" w:pos="1134" w:leader="none"/>
          <w:tab w:val="left" w:pos="1418" w:leader="none"/>
          <w:tab w:val="left" w:pos="1560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</w:r>
      <w:r/>
    </w:p>
    <w:p>
      <w:pPr>
        <w:pStyle w:val="909"/>
        <w:ind w:left="0" w:firstLine="710"/>
        <w:jc w:val="both"/>
        <w:shd w:val="clear" w:color="auto" w:fill="ffffff"/>
        <w:tabs>
          <w:tab w:val="left" w:pos="0" w:leader="none"/>
          <w:tab w:val="left" w:pos="1134" w:leader="none"/>
          <w:tab w:val="left" w:pos="1418" w:leader="none"/>
          <w:tab w:val="left" w:pos="1560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</w:r>
      <w:r/>
    </w:p>
    <w:p>
      <w:pPr>
        <w:pStyle w:val="909"/>
        <w:ind w:left="0" w:firstLine="710"/>
        <w:jc w:val="both"/>
        <w:shd w:val="clear" w:color="auto" w:fill="ffffff"/>
        <w:tabs>
          <w:tab w:val="left" w:pos="0" w:leader="none"/>
          <w:tab w:val="left" w:pos="1134" w:leader="none"/>
          <w:tab w:val="left" w:pos="1418" w:leader="none"/>
          <w:tab w:val="left" w:pos="1560" w:leader="none"/>
        </w:tabs>
        <w:rPr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-</w:t>
      </w:r>
      <w:r>
        <w:rPr>
          <w:bCs/>
          <w:spacing w:val="2"/>
          <w:sz w:val="28"/>
          <w:szCs w:val="28"/>
        </w:rPr>
        <w:tab/>
      </w:r>
      <w:r>
        <w:rPr>
          <w:bCs/>
          <w:spacing w:val="2"/>
          <w:sz w:val="28"/>
          <w:szCs w:val="28"/>
        </w:rPr>
        <w:t xml:space="preserve">уведомление о несоответствии </w:t>
      </w:r>
      <w:r>
        <w:rPr>
          <w:sz w:val="28"/>
          <w:szCs w:val="28"/>
        </w:rPr>
        <w:t xml:space="preserve">построенных или реконструированных объектов индивидуального жилищного строительства или садового дома</w:t>
      </w:r>
      <w:r>
        <w:rPr>
          <w:sz w:val="28"/>
          <w:szCs w:val="28"/>
        </w:rPr>
        <w:t xml:space="preserve"> требованиям законодательства о градостроительной деятельности (далее - </w:t>
      </w:r>
      <w:r>
        <w:rPr>
          <w:spacing w:val="2"/>
          <w:sz w:val="28"/>
          <w:szCs w:val="28"/>
        </w:rPr>
        <w:t xml:space="preserve">уведомление о несоответствии)</w:t>
      </w:r>
      <w:r>
        <w:rPr>
          <w:bCs/>
          <w:spacing w:val="2"/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Решения о предоставлении муниципальной услуги, имеют следующие реквизиты: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1)</w:t>
        <w:tab/>
      </w:r>
      <w:r>
        <w:rPr>
          <w:bCs/>
          <w:spacing w:val="2"/>
          <w:sz w:val="28"/>
          <w:szCs w:val="28"/>
        </w:rPr>
        <w:t xml:space="preserve">регистрационный номер;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2)</w:t>
        <w:tab/>
      </w:r>
      <w:r>
        <w:rPr>
          <w:bCs/>
          <w:spacing w:val="2"/>
          <w:sz w:val="28"/>
          <w:szCs w:val="28"/>
        </w:rPr>
        <w:t xml:space="preserve">дата регистрации;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3)</w:t>
        <w:tab/>
      </w:r>
      <w:r>
        <w:rPr>
          <w:bCs/>
          <w:spacing w:val="2"/>
          <w:sz w:val="28"/>
          <w:szCs w:val="28"/>
        </w:rPr>
        <w:t xml:space="preserve">печать; 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4)</w:t>
        <w:tab/>
      </w:r>
      <w:r>
        <w:rPr>
          <w:bCs/>
          <w:spacing w:val="2"/>
          <w:sz w:val="28"/>
          <w:szCs w:val="28"/>
        </w:rPr>
        <w:t xml:space="preserve">подпись должностного лица, уполномоченного на подписание результата предоставления муниципальной услуги.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Факт получения заявителем результата предоставления муниципальной услуги фиксируется в системе электронного документооборота (далее – СЭД) </w:t>
      </w:r>
      <w:r>
        <w:rPr>
          <w:bCs/>
          <w:spacing w:val="2"/>
          <w:sz w:val="28"/>
          <w:szCs w:val="28"/>
        </w:rPr>
        <w:t xml:space="preserve">либо в журнале регистрации</w:t>
      </w:r>
      <w:r>
        <w:rPr>
          <w:bCs/>
          <w:spacing w:val="2"/>
          <w:sz w:val="28"/>
          <w:szCs w:val="28"/>
        </w:rPr>
        <w:t xml:space="preserve">, а также на </w:t>
      </w:r>
      <w:r>
        <w:rPr>
          <w:color w:val="000000"/>
          <w:spacing w:val="2"/>
          <w:sz w:val="28"/>
          <w:szCs w:val="28"/>
        </w:rPr>
        <w:t xml:space="preserve">едином портале государственных 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 xml:space="preserve">и муниципальных услуг (функций) (gosuslugi.ru) (далее </w:t>
      </w:r>
      <w:r>
        <w:rPr>
          <w:color w:val="000000"/>
          <w:spacing w:val="2"/>
          <w:sz w:val="28"/>
          <w:szCs w:val="28"/>
        </w:rPr>
        <w:t xml:space="preserve">-</w:t>
      </w:r>
      <w:r>
        <w:rPr>
          <w:color w:val="000000"/>
          <w:spacing w:val="2"/>
          <w:sz w:val="28"/>
          <w:szCs w:val="28"/>
        </w:rPr>
        <w:t xml:space="preserve"> ЕПГУ) (если запрос 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 xml:space="preserve">о предоставлении услуги был направлен через ЕПГУ), на портале государственных и муниципальных услуг Белгородской области (gosuslugi31.ru) (далее </w:t>
      </w:r>
      <w:r>
        <w:rPr>
          <w:color w:val="000000"/>
          <w:spacing w:val="2"/>
          <w:sz w:val="28"/>
          <w:szCs w:val="28"/>
        </w:rPr>
        <w:t xml:space="preserve">-</w:t>
      </w:r>
      <w:r>
        <w:rPr>
          <w:color w:val="000000"/>
          <w:spacing w:val="2"/>
          <w:sz w:val="28"/>
          <w:szCs w:val="28"/>
        </w:rPr>
        <w:t xml:space="preserve"> РПГУ) (если запрос о предоставлении услуги был направлен через РПГУ).</w:t>
      </w:r>
      <w:r>
        <w:rPr>
          <w:bCs/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Результат предоставления муниципальной услуги заявителем </w:t>
      </w:r>
      <w:r>
        <w:rPr>
          <w:bCs/>
          <w:spacing w:val="2"/>
          <w:sz w:val="28"/>
          <w:szCs w:val="28"/>
        </w:rPr>
        <w:t xml:space="preserve">получается </w:t>
      </w:r>
      <w:r>
        <w:rPr>
          <w:bCs/>
          <w:spacing w:val="2"/>
          <w:sz w:val="28"/>
          <w:szCs w:val="28"/>
        </w:rPr>
        <w:t xml:space="preserve">одним из следующих способов: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bCs/>
          <w:spacing w:val="2"/>
          <w:sz w:val="28"/>
          <w:szCs w:val="28"/>
        </w:rPr>
      </w:pPr>
      <w:r/>
      <w:bookmarkEnd w:id="3"/>
      <w:r>
        <w:rPr>
          <w:bCs/>
          <w:spacing w:val="2"/>
          <w:sz w:val="28"/>
          <w:szCs w:val="28"/>
        </w:rPr>
        <w:t xml:space="preserve">1)</w:t>
        <w:tab/>
      </w:r>
      <w:r>
        <w:rPr>
          <w:bCs/>
          <w:spacing w:val="2"/>
          <w:sz w:val="28"/>
          <w:szCs w:val="28"/>
        </w:rPr>
        <w:t xml:space="preserve">на бумажном носителе в Уполномоченном органе либо в МФЦ;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2)</w:t>
        <w:tab/>
      </w:r>
      <w:r>
        <w:rPr>
          <w:bCs/>
          <w:spacing w:val="2"/>
          <w:sz w:val="28"/>
          <w:szCs w:val="28"/>
        </w:rPr>
        <w:t xml:space="preserve">в форме электронного документа в личном кабинете на </w:t>
      </w:r>
      <w:r>
        <w:rPr>
          <w:color w:val="000000"/>
          <w:spacing w:val="2"/>
          <w:sz w:val="28"/>
          <w:szCs w:val="28"/>
        </w:rPr>
        <w:t xml:space="preserve">ЕПГУ 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 xml:space="preserve">и РПГУ</w:t>
      </w:r>
      <w:r>
        <w:rPr>
          <w:bCs/>
          <w:spacing w:val="2"/>
          <w:sz w:val="28"/>
          <w:szCs w:val="28"/>
        </w:rPr>
        <w:t xml:space="preserve">;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3)</w:t>
      </w:r>
      <w:r>
        <w:rPr>
          <w:bCs/>
          <w:spacing w:val="2"/>
          <w:sz w:val="28"/>
          <w:szCs w:val="28"/>
        </w:rPr>
        <w:tab/>
      </w:r>
      <w:r>
        <w:rPr>
          <w:bCs/>
          <w:spacing w:val="2"/>
          <w:sz w:val="28"/>
          <w:szCs w:val="28"/>
        </w:rPr>
        <w:t xml:space="preserve">в форме электронного документа </w:t>
      </w:r>
      <w:r>
        <w:rPr>
          <w:spacing w:val="2"/>
          <w:sz w:val="28"/>
          <w:szCs w:val="28"/>
        </w:rPr>
        <w:t xml:space="preserve">на электронную почту, указанную заявителем;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4)</w:t>
        <w:tab/>
      </w:r>
      <w:r>
        <w:rPr>
          <w:spacing w:val="2"/>
          <w:sz w:val="28"/>
          <w:szCs w:val="28"/>
        </w:rPr>
        <w:t xml:space="preserve">почтовым отправлением.</w:t>
      </w:r>
      <w:r>
        <w:rPr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2.3.2.</w:t>
        <w:tab/>
      </w:r>
      <w:r>
        <w:rPr>
          <w:spacing w:val="2"/>
          <w:sz w:val="28"/>
          <w:szCs w:val="28"/>
        </w:rPr>
        <w:t xml:space="preserve">Для варианта предоставления услуги «</w:t>
      </w:r>
      <w:r>
        <w:rPr>
          <w:sz w:val="28"/>
          <w:szCs w:val="28"/>
        </w:rPr>
        <w:t xml:space="preserve">Получение дубликата уведомления о соответствии (дубликата уведомления о несоответствии)»</w:t>
      </w:r>
      <w:r>
        <w:rPr>
          <w:spacing w:val="2"/>
          <w:sz w:val="28"/>
          <w:szCs w:val="28"/>
        </w:rPr>
        <w:t xml:space="preserve"> результатом предоставления муниципальной услуги является: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-</w:t>
        <w:tab/>
      </w:r>
      <w:r>
        <w:rPr>
          <w:bCs/>
          <w:spacing w:val="2"/>
          <w:sz w:val="28"/>
          <w:szCs w:val="28"/>
        </w:rPr>
        <w:t xml:space="preserve">дубликат </w:t>
      </w:r>
      <w:r>
        <w:rPr>
          <w:sz w:val="28"/>
          <w:szCs w:val="28"/>
        </w:rPr>
        <w:t xml:space="preserve">уведомления о соответствии (дубликат уведомления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несоответствии)</w:t>
      </w:r>
      <w:r>
        <w:rPr>
          <w:bCs/>
          <w:spacing w:val="2"/>
          <w:sz w:val="28"/>
          <w:szCs w:val="28"/>
        </w:rPr>
        <w:t xml:space="preserve">;</w:t>
      </w:r>
      <w:r>
        <w:rPr>
          <w:bCs/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-</w:t>
      </w:r>
      <w:r>
        <w:rPr>
          <w:bCs/>
          <w:spacing w:val="2"/>
          <w:sz w:val="28"/>
          <w:szCs w:val="28"/>
        </w:rPr>
        <w:tab/>
      </w:r>
      <w:r>
        <w:rPr>
          <w:bCs/>
          <w:spacing w:val="2"/>
          <w:sz w:val="28"/>
          <w:szCs w:val="28"/>
        </w:rPr>
        <w:t xml:space="preserve">решение об отказе в выдаче дубликата </w:t>
      </w:r>
      <w:r>
        <w:rPr>
          <w:sz w:val="28"/>
          <w:szCs w:val="28"/>
        </w:rPr>
        <w:t xml:space="preserve">уведомления о соответствии </w:t>
      </w:r>
      <w:r>
        <w:rPr>
          <w:sz w:val="28"/>
          <w:szCs w:val="28"/>
        </w:rPr>
        <w:t xml:space="preserve">(уведомления о несоответствии).</w:t>
      </w:r>
      <w:r>
        <w:rPr>
          <w:bCs/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Решения о предоставлении муниципальной услуги, имеют следующие реквизиты: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1)</w:t>
        <w:tab/>
      </w:r>
      <w:r>
        <w:rPr>
          <w:bCs/>
          <w:spacing w:val="2"/>
          <w:sz w:val="28"/>
          <w:szCs w:val="28"/>
        </w:rPr>
        <w:t xml:space="preserve">регистрационный номер (для дубликата уведомления);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2)</w:t>
        <w:tab/>
      </w:r>
      <w:r>
        <w:rPr>
          <w:bCs/>
          <w:spacing w:val="2"/>
          <w:sz w:val="28"/>
          <w:szCs w:val="28"/>
        </w:rPr>
        <w:t xml:space="preserve">дата регистрации;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3)</w:t>
      </w:r>
      <w:r>
        <w:rPr>
          <w:bCs/>
          <w:spacing w:val="2"/>
          <w:sz w:val="28"/>
          <w:szCs w:val="28"/>
        </w:rPr>
        <w:tab/>
      </w:r>
      <w:r>
        <w:rPr>
          <w:bCs/>
          <w:spacing w:val="2"/>
          <w:sz w:val="28"/>
          <w:szCs w:val="28"/>
        </w:rPr>
        <w:t xml:space="preserve">печать (для дубликата уведомления); 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4)</w:t>
        <w:tab/>
      </w:r>
      <w:r>
        <w:rPr>
          <w:bCs/>
          <w:spacing w:val="2"/>
          <w:sz w:val="28"/>
          <w:szCs w:val="28"/>
        </w:rPr>
        <w:t xml:space="preserve">подпись должностного лица, уполномоченного на подписание результата пред</w:t>
      </w:r>
      <w:r>
        <w:rPr>
          <w:bCs/>
          <w:spacing w:val="2"/>
          <w:sz w:val="28"/>
          <w:szCs w:val="28"/>
        </w:rPr>
        <w:t xml:space="preserve">оставления муниципальной услуги.</w:t>
      </w:r>
      <w:r>
        <w:rPr>
          <w:bCs/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Факт получения заявителем результата предоставления муниципальной услуги фиксируется </w:t>
      </w:r>
      <w:r>
        <w:rPr>
          <w:bCs/>
          <w:spacing w:val="2"/>
          <w:sz w:val="28"/>
          <w:szCs w:val="28"/>
        </w:rPr>
        <w:t xml:space="preserve">в журнале регистрации</w:t>
      </w:r>
      <w:r>
        <w:rPr>
          <w:bCs/>
          <w:spacing w:val="2"/>
          <w:sz w:val="28"/>
          <w:szCs w:val="28"/>
        </w:rPr>
        <w:t xml:space="preserve">, а также на </w:t>
      </w:r>
      <w:r>
        <w:rPr>
          <w:color w:val="000000"/>
          <w:spacing w:val="2"/>
          <w:sz w:val="28"/>
          <w:szCs w:val="28"/>
        </w:rPr>
        <w:t xml:space="preserve">едином портале государственных и муниципальных услуг (функций) (gosuslugi.ru) (далее </w:t>
      </w:r>
      <w:r>
        <w:rPr>
          <w:color w:val="000000"/>
          <w:spacing w:val="2"/>
          <w:sz w:val="28"/>
          <w:szCs w:val="28"/>
        </w:rPr>
        <w:t xml:space="preserve">-</w:t>
      </w:r>
      <w:r>
        <w:rPr>
          <w:color w:val="000000"/>
          <w:spacing w:val="2"/>
          <w:sz w:val="28"/>
          <w:szCs w:val="28"/>
        </w:rPr>
        <w:t xml:space="preserve"> ЕПГУ) (если запрос о предоставлении услуги был направлен через ЕПГУ), 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 xml:space="preserve">на портале государственных и муниципальных услуг Белгородской области (gosuslugi31.ru) (далее − РПГУ) (если запрос о предоставлении услуги был направлен через РПГУ).</w:t>
      </w:r>
      <w:r>
        <w:rPr>
          <w:bCs/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Результат предоставления муниципальной услуги заявителем </w:t>
      </w:r>
      <w:r>
        <w:rPr>
          <w:bCs/>
          <w:spacing w:val="2"/>
          <w:sz w:val="28"/>
          <w:szCs w:val="28"/>
        </w:rPr>
        <w:t xml:space="preserve">получается </w:t>
      </w:r>
      <w:r>
        <w:rPr>
          <w:bCs/>
          <w:spacing w:val="2"/>
          <w:sz w:val="28"/>
          <w:szCs w:val="28"/>
        </w:rPr>
        <w:t xml:space="preserve">одним из следующих способов: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1)</w:t>
        <w:tab/>
      </w:r>
      <w:r>
        <w:rPr>
          <w:bCs/>
          <w:spacing w:val="2"/>
          <w:sz w:val="28"/>
          <w:szCs w:val="28"/>
        </w:rPr>
        <w:t xml:space="preserve">на бумажном носителе в Уполномоченном органе либо в МФЦ;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2)</w:t>
      </w:r>
      <w:r>
        <w:rPr>
          <w:bCs/>
          <w:spacing w:val="2"/>
          <w:sz w:val="28"/>
          <w:szCs w:val="28"/>
        </w:rPr>
        <w:tab/>
      </w:r>
      <w:r>
        <w:rPr>
          <w:bCs/>
          <w:spacing w:val="2"/>
          <w:sz w:val="28"/>
          <w:szCs w:val="28"/>
        </w:rPr>
        <w:t xml:space="preserve">в форме электронного документа в личном кабинете на </w:t>
      </w:r>
      <w:r>
        <w:rPr>
          <w:color w:val="000000"/>
          <w:spacing w:val="2"/>
          <w:sz w:val="28"/>
          <w:szCs w:val="28"/>
        </w:rPr>
        <w:t xml:space="preserve">ЕПГУ 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 xml:space="preserve">и РПГУ</w:t>
      </w:r>
      <w:r>
        <w:rPr>
          <w:bCs/>
          <w:spacing w:val="2"/>
          <w:sz w:val="28"/>
          <w:szCs w:val="28"/>
        </w:rPr>
        <w:t xml:space="preserve">;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3)</w:t>
        <w:tab/>
      </w:r>
      <w:r>
        <w:rPr>
          <w:bCs/>
          <w:spacing w:val="2"/>
          <w:sz w:val="28"/>
          <w:szCs w:val="28"/>
        </w:rPr>
        <w:t xml:space="preserve">в форме электронного документа </w:t>
      </w:r>
      <w:r>
        <w:rPr>
          <w:spacing w:val="2"/>
          <w:sz w:val="28"/>
          <w:szCs w:val="28"/>
        </w:rPr>
        <w:t xml:space="preserve">на электронную почту, указанную заявителем;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4)</w:t>
        <w:tab/>
      </w:r>
      <w:r>
        <w:rPr>
          <w:spacing w:val="2"/>
          <w:sz w:val="28"/>
          <w:szCs w:val="28"/>
        </w:rPr>
        <w:t xml:space="preserve">почтовым отправлением.</w:t>
      </w:r>
      <w:r>
        <w:rPr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2.3.3.</w:t>
        <w:tab/>
      </w:r>
      <w:r>
        <w:rPr>
          <w:spacing w:val="2"/>
          <w:sz w:val="28"/>
          <w:szCs w:val="28"/>
        </w:rPr>
        <w:t xml:space="preserve">Для варианта предоставления услуги «</w:t>
      </w:r>
      <w:r>
        <w:rPr>
          <w:sz w:val="28"/>
          <w:szCs w:val="28"/>
        </w:rPr>
        <w:t xml:space="preserve">Получение уведомления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соответствии (уведомления о несоответствии) с исправлениями опечаток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ошибок, допущенных при первичном оформлении такого уведомления»</w:t>
      </w:r>
      <w:r>
        <w:rPr>
          <w:spacing w:val="2"/>
          <w:sz w:val="28"/>
          <w:szCs w:val="28"/>
        </w:rPr>
        <w:t xml:space="preserve"> результатом предоставления муниципальной услуги является: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284" w:leader="none"/>
          <w:tab w:val="left" w:pos="1134" w:leader="none"/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-</w:t>
      </w:r>
      <w:r>
        <w:rPr>
          <w:bCs/>
          <w:spacing w:val="2"/>
          <w:sz w:val="28"/>
          <w:szCs w:val="28"/>
        </w:rPr>
        <w:tab/>
      </w:r>
      <w:r>
        <w:rPr>
          <w:sz w:val="28"/>
          <w:szCs w:val="28"/>
        </w:rPr>
        <w:t xml:space="preserve">уведомление о соответствии (уведомление о несоответствии)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исправлениями опечаток и (или) ошибок, допущенных при первичном оформлении такого уведомления</w:t>
      </w:r>
      <w:r>
        <w:rPr>
          <w:bCs/>
          <w:spacing w:val="2"/>
          <w:sz w:val="28"/>
          <w:szCs w:val="28"/>
        </w:rPr>
        <w:t xml:space="preserve">;</w:t>
      </w:r>
      <w:r>
        <w:rPr>
          <w:bCs/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284" w:leader="none"/>
          <w:tab w:val="left" w:pos="1134" w:leader="none"/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-</w:t>
      </w:r>
      <w:r>
        <w:rPr>
          <w:bCs/>
          <w:spacing w:val="2"/>
          <w:sz w:val="28"/>
          <w:szCs w:val="28"/>
        </w:rPr>
        <w:tab/>
      </w:r>
      <w:r>
        <w:rPr>
          <w:bCs/>
          <w:spacing w:val="2"/>
          <w:sz w:val="28"/>
          <w:szCs w:val="28"/>
        </w:rPr>
        <w:t xml:space="preserve">решение об отказе во внесении исправлений в уведомление </w:t>
      </w:r>
      <w:r>
        <w:rPr>
          <w:bCs/>
          <w:spacing w:val="2"/>
          <w:sz w:val="28"/>
          <w:szCs w:val="28"/>
        </w:rPr>
        <w:br/>
      </w:r>
      <w:r>
        <w:rPr>
          <w:bCs/>
          <w:spacing w:val="2"/>
          <w:sz w:val="28"/>
          <w:szCs w:val="28"/>
        </w:rPr>
        <w:t xml:space="preserve">о соответствии (несоответствии).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Решения о предоставлении муниципальной услуги, имеют следующие реквизиты: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1)</w:t>
        <w:tab/>
      </w:r>
      <w:r>
        <w:rPr>
          <w:bCs/>
          <w:spacing w:val="2"/>
          <w:sz w:val="28"/>
          <w:szCs w:val="28"/>
        </w:rPr>
        <w:t xml:space="preserve">регистрационный номер (для исправленного уведомления);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2)</w:t>
      </w:r>
      <w:r>
        <w:rPr>
          <w:bCs/>
          <w:spacing w:val="2"/>
          <w:sz w:val="28"/>
          <w:szCs w:val="28"/>
        </w:rPr>
        <w:tab/>
      </w:r>
      <w:r>
        <w:rPr>
          <w:bCs/>
          <w:spacing w:val="2"/>
          <w:sz w:val="28"/>
          <w:szCs w:val="28"/>
        </w:rPr>
        <w:t xml:space="preserve">дата регистрации;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3)</w:t>
        <w:tab/>
      </w:r>
      <w:r>
        <w:rPr>
          <w:bCs/>
          <w:spacing w:val="2"/>
          <w:sz w:val="28"/>
          <w:szCs w:val="28"/>
        </w:rPr>
        <w:t xml:space="preserve">печать (для исправленного уведомления); 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4)</w:t>
      </w:r>
      <w:r>
        <w:rPr>
          <w:bCs/>
          <w:spacing w:val="2"/>
          <w:sz w:val="28"/>
          <w:szCs w:val="28"/>
        </w:rPr>
        <w:tab/>
      </w:r>
      <w:r>
        <w:rPr>
          <w:bCs/>
          <w:spacing w:val="2"/>
          <w:sz w:val="28"/>
          <w:szCs w:val="28"/>
        </w:rPr>
        <w:t xml:space="preserve">подпись должностного лица, уполномоченного на подписание результата предоставления муниципальной услуги;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Факт получения заявителем результата предоставления муниципальной услуги фиксируется </w:t>
      </w:r>
      <w:r>
        <w:rPr>
          <w:bCs/>
          <w:spacing w:val="2"/>
          <w:sz w:val="28"/>
          <w:szCs w:val="28"/>
        </w:rPr>
        <w:t xml:space="preserve">в журнале регистрации</w:t>
      </w:r>
      <w:r>
        <w:rPr>
          <w:bCs/>
          <w:spacing w:val="2"/>
          <w:sz w:val="28"/>
          <w:szCs w:val="28"/>
        </w:rPr>
        <w:t xml:space="preserve">, а также на </w:t>
      </w:r>
      <w:r>
        <w:rPr>
          <w:color w:val="000000"/>
          <w:spacing w:val="2"/>
          <w:sz w:val="28"/>
          <w:szCs w:val="28"/>
        </w:rPr>
        <w:t xml:space="preserve">едином портале государственных и муниципальных услуг (функций) (gosuslugi.ru) (далее </w:t>
      </w:r>
      <w:r>
        <w:rPr>
          <w:color w:val="000000"/>
          <w:spacing w:val="2"/>
          <w:sz w:val="28"/>
          <w:szCs w:val="28"/>
        </w:rPr>
        <w:t xml:space="preserve">-</w:t>
      </w:r>
      <w:r>
        <w:rPr>
          <w:color w:val="000000"/>
          <w:spacing w:val="2"/>
          <w:sz w:val="28"/>
          <w:szCs w:val="28"/>
        </w:rPr>
        <w:t xml:space="preserve"> ЕПГУ) (если запрос о предоставлении услуги был направлен через ЕПГУ), 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 xml:space="preserve">на портале государственных и муниципальных услуг Белгородской области (gosuslugi31.ru) (далее </w:t>
      </w:r>
      <w:r>
        <w:rPr>
          <w:color w:val="000000"/>
          <w:spacing w:val="2"/>
          <w:sz w:val="28"/>
          <w:szCs w:val="28"/>
        </w:rPr>
        <w:t xml:space="preserve">-</w:t>
      </w:r>
      <w:r>
        <w:rPr>
          <w:color w:val="000000"/>
          <w:spacing w:val="2"/>
          <w:sz w:val="28"/>
          <w:szCs w:val="28"/>
        </w:rPr>
        <w:t xml:space="preserve"> РПГУ) (если запрос о предоставлении услуги был направлен через РПГУ).</w:t>
      </w:r>
      <w:r>
        <w:rPr>
          <w:bCs/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Результат предоставления муниципальной услуги заявителем </w:t>
      </w:r>
      <w:r>
        <w:rPr>
          <w:bCs/>
          <w:spacing w:val="2"/>
          <w:sz w:val="28"/>
          <w:szCs w:val="28"/>
        </w:rPr>
        <w:t xml:space="preserve">получается </w:t>
      </w:r>
      <w:r>
        <w:rPr>
          <w:bCs/>
          <w:spacing w:val="2"/>
          <w:sz w:val="28"/>
          <w:szCs w:val="28"/>
        </w:rPr>
        <w:t xml:space="preserve">одним из следующих способов: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1)</w:t>
      </w:r>
      <w:r>
        <w:rPr>
          <w:bCs/>
          <w:spacing w:val="2"/>
          <w:sz w:val="28"/>
          <w:szCs w:val="28"/>
        </w:rPr>
        <w:tab/>
      </w:r>
      <w:r>
        <w:rPr>
          <w:bCs/>
          <w:spacing w:val="2"/>
          <w:sz w:val="28"/>
          <w:szCs w:val="28"/>
        </w:rPr>
        <w:t xml:space="preserve">на бумажном носителе в Уполномоченном органе либо в МФЦ;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2)</w:t>
      </w:r>
      <w:r>
        <w:rPr>
          <w:bCs/>
          <w:spacing w:val="2"/>
          <w:sz w:val="28"/>
          <w:szCs w:val="28"/>
        </w:rPr>
        <w:tab/>
      </w:r>
      <w:r>
        <w:rPr>
          <w:bCs/>
          <w:spacing w:val="2"/>
          <w:sz w:val="28"/>
          <w:szCs w:val="28"/>
        </w:rPr>
        <w:t xml:space="preserve">в форме электронного документа в личном кабинете на </w:t>
      </w:r>
      <w:r>
        <w:rPr>
          <w:color w:val="000000"/>
          <w:spacing w:val="2"/>
          <w:sz w:val="28"/>
          <w:szCs w:val="28"/>
        </w:rPr>
        <w:t xml:space="preserve">ЕПГУ 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 xml:space="preserve">и РПГУ</w:t>
      </w:r>
      <w:r>
        <w:rPr>
          <w:bCs/>
          <w:spacing w:val="2"/>
          <w:sz w:val="28"/>
          <w:szCs w:val="28"/>
        </w:rPr>
        <w:t xml:space="preserve">;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3)</w:t>
        <w:tab/>
      </w:r>
      <w:r>
        <w:rPr>
          <w:bCs/>
          <w:spacing w:val="2"/>
          <w:sz w:val="28"/>
          <w:szCs w:val="28"/>
        </w:rPr>
        <w:t xml:space="preserve">в форме электронного документа </w:t>
      </w:r>
      <w:r>
        <w:rPr>
          <w:spacing w:val="2"/>
          <w:sz w:val="28"/>
          <w:szCs w:val="28"/>
        </w:rPr>
        <w:t xml:space="preserve">на электронную почту, указанную заявителем;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4)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почтовым отправлением.</w:t>
      </w:r>
      <w:r/>
    </w:p>
    <w:p>
      <w:pPr>
        <w:pStyle w:val="909"/>
        <w:ind w:left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bCs/>
          <w:spacing w:val="2"/>
          <w:sz w:val="28"/>
          <w:szCs w:val="28"/>
          <w:highlight w:val="green"/>
        </w:rPr>
      </w:pPr>
      <w:r>
        <w:rPr>
          <w:bCs/>
          <w:spacing w:val="2"/>
          <w:sz w:val="28"/>
          <w:szCs w:val="28"/>
          <w:highlight w:val="green"/>
        </w:rPr>
      </w:r>
      <w:r/>
    </w:p>
    <w:p>
      <w:pPr>
        <w:pStyle w:val="909"/>
        <w:ind w:left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bCs/>
          <w:spacing w:val="2"/>
          <w:sz w:val="28"/>
          <w:szCs w:val="28"/>
          <w:highlight w:val="green"/>
        </w:rPr>
      </w:pPr>
      <w:r>
        <w:rPr>
          <w:bCs/>
          <w:spacing w:val="2"/>
          <w:sz w:val="28"/>
          <w:szCs w:val="28"/>
          <w:highlight w:val="green"/>
        </w:rPr>
      </w:r>
      <w:r/>
    </w:p>
    <w:p>
      <w:pPr>
        <w:pStyle w:val="909"/>
        <w:ind w:left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bCs/>
          <w:spacing w:val="2"/>
          <w:sz w:val="28"/>
          <w:szCs w:val="28"/>
          <w:highlight w:val="green"/>
        </w:rPr>
      </w:pPr>
      <w:r>
        <w:rPr>
          <w:bCs/>
          <w:spacing w:val="2"/>
          <w:sz w:val="28"/>
          <w:szCs w:val="28"/>
          <w:highlight w:val="green"/>
        </w:rPr>
      </w:r>
      <w:r/>
    </w:p>
    <w:p>
      <w:pPr>
        <w:pStyle w:val="909"/>
        <w:ind w:left="0"/>
        <w:jc w:val="center"/>
        <w:shd w:val="clear" w:color="auto" w:fill="ffffff"/>
        <w:tabs>
          <w:tab w:val="left" w:pos="567" w:leader="none"/>
          <w:tab w:val="left" w:pos="1134" w:leader="none"/>
          <w:tab w:val="left" w:pos="1276" w:leader="none"/>
          <w:tab w:val="left" w:pos="1418" w:leader="none"/>
          <w:tab w:val="left" w:pos="1560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2.4. </w:t>
      </w:r>
      <w:r>
        <w:rPr>
          <w:b/>
          <w:spacing w:val="2"/>
          <w:sz w:val="28"/>
          <w:szCs w:val="28"/>
        </w:rPr>
        <w:t xml:space="preserve">Сроки предоставления муниципальной услуги</w:t>
      </w:r>
      <w:r/>
    </w:p>
    <w:p>
      <w:pPr>
        <w:pStyle w:val="865"/>
        <w:jc w:val="both"/>
        <w:shd w:val="clear" w:color="auto" w:fill="ffffff"/>
        <w:tabs>
          <w:tab w:val="left" w:pos="0" w:leader="none"/>
          <w:tab w:val="left" w:pos="1134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0" w:leader="none"/>
          <w:tab w:val="left" w:pos="1134" w:leader="none"/>
        </w:tabs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2.4.1.</w:t>
      </w:r>
      <w:r>
        <w:rPr>
          <w:b/>
          <w:spacing w:val="2"/>
          <w:sz w:val="28"/>
          <w:szCs w:val="28"/>
        </w:rPr>
        <w:tab/>
      </w:r>
      <w:r>
        <w:rPr>
          <w:sz w:val="28"/>
          <w:szCs w:val="28"/>
        </w:rPr>
        <w:t xml:space="preserve">Максимальный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рок предоставления муниципальной услуги составляет</w:t>
      </w:r>
      <w:r>
        <w:rPr>
          <w:sz w:val="28"/>
          <w:szCs w:val="28"/>
        </w:rPr>
        <w:t xml:space="preserve">: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0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рабочих дней </w:t>
      </w:r>
      <w:r>
        <w:rPr>
          <w:sz w:val="28"/>
          <w:szCs w:val="28"/>
        </w:rPr>
        <w:t xml:space="preserve">– в случае варианта предоставления муниципальной услуги «Получение уведомления о соответствии</w:t>
      </w:r>
      <w:r>
        <w:rPr>
          <w:sz w:val="28"/>
          <w:szCs w:val="28"/>
        </w:rPr>
        <w:t xml:space="preserve">»;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0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5 рабочих дней – </w:t>
      </w:r>
      <w:r>
        <w:rPr>
          <w:sz w:val="28"/>
          <w:szCs w:val="28"/>
        </w:rPr>
        <w:t xml:space="preserve">в случае варианта предоставления муниципальной услуги «Получение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дубликата </w:t>
      </w:r>
      <w:r>
        <w:rPr>
          <w:sz w:val="28"/>
          <w:szCs w:val="28"/>
        </w:rPr>
        <w:t xml:space="preserve">уведомления о соответствии </w:t>
      </w:r>
      <w:r>
        <w:rPr>
          <w:sz w:val="28"/>
          <w:szCs w:val="28"/>
        </w:rPr>
        <w:t xml:space="preserve">(уведомления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несоответствии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» либо «Получение </w:t>
      </w:r>
      <w:r>
        <w:rPr>
          <w:sz w:val="28"/>
          <w:szCs w:val="28"/>
        </w:rPr>
        <w:t xml:space="preserve">уведомления о соответствии (уведомления о несоответствии)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исправлениями опечаток и (или) ошибок, допущенных при первичном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оформлении </w:t>
      </w:r>
      <w:r>
        <w:rPr>
          <w:sz w:val="28"/>
          <w:szCs w:val="28"/>
        </w:rPr>
        <w:t xml:space="preserve">такого уведомления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0" w:leader="none"/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2.4.2.</w:t>
        <w:tab/>
      </w:r>
      <w:r>
        <w:rPr>
          <w:sz w:val="28"/>
          <w:szCs w:val="28"/>
        </w:rPr>
        <w:t xml:space="preserve">Срок предоставления муниципальной услуги исчисляется со дня регистрации уведомления, документов, необходимых для предоставления муниципальной услуги в </w:t>
      </w:r>
      <w:r>
        <w:rPr>
          <w:spacing w:val="2"/>
          <w:sz w:val="28"/>
          <w:szCs w:val="28"/>
        </w:rPr>
        <w:t xml:space="preserve">Уполномоченном органе</w:t>
      </w:r>
      <w:r>
        <w:rPr>
          <w:sz w:val="28"/>
          <w:szCs w:val="28"/>
        </w:rPr>
        <w:t xml:space="preserve">, ЕПГУ или РПГУ.</w:t>
      </w:r>
      <w:r>
        <w:rPr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0" w:leader="none"/>
          <w:tab w:val="left" w:pos="1418" w:leader="none"/>
        </w:tabs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2.4.3.</w:t>
        <w:tab/>
      </w:r>
      <w:r>
        <w:rPr>
          <w:spacing w:val="2"/>
          <w:sz w:val="28"/>
          <w:szCs w:val="28"/>
        </w:rPr>
        <w:t xml:space="preserve">В случае представления </w:t>
      </w:r>
      <w:r>
        <w:rPr>
          <w:spacing w:val="2"/>
          <w:sz w:val="28"/>
          <w:szCs w:val="28"/>
        </w:rPr>
        <w:t xml:space="preserve">запроса</w:t>
      </w:r>
      <w:r>
        <w:rPr>
          <w:spacing w:val="2"/>
          <w:sz w:val="28"/>
          <w:szCs w:val="28"/>
        </w:rPr>
        <w:t xml:space="preserve"> в электронной форме посредством </w:t>
      </w:r>
      <w:r>
        <w:rPr>
          <w:spacing w:val="2"/>
          <w:sz w:val="28"/>
          <w:szCs w:val="28"/>
        </w:rPr>
        <w:t xml:space="preserve">ЕПГУ или РПГУ</w:t>
      </w:r>
      <w:r>
        <w:rPr>
          <w:spacing w:val="2"/>
          <w:sz w:val="28"/>
          <w:szCs w:val="28"/>
        </w:rPr>
        <w:t xml:space="preserve"> вне рабочего времени </w:t>
      </w:r>
      <w:r>
        <w:rPr>
          <w:spacing w:val="2"/>
          <w:sz w:val="28"/>
          <w:szCs w:val="28"/>
        </w:rPr>
        <w:t xml:space="preserve">У</w:t>
      </w:r>
      <w:r>
        <w:rPr>
          <w:spacing w:val="2"/>
          <w:sz w:val="28"/>
          <w:szCs w:val="28"/>
        </w:rPr>
        <w:t xml:space="preserve">полномоченно</w:t>
      </w:r>
      <w:r>
        <w:rPr>
          <w:spacing w:val="2"/>
          <w:sz w:val="28"/>
          <w:szCs w:val="28"/>
        </w:rPr>
        <w:t xml:space="preserve">го органа</w:t>
      </w:r>
      <w:r>
        <w:rPr>
          <w:spacing w:val="2"/>
          <w:sz w:val="28"/>
          <w:szCs w:val="28"/>
        </w:rPr>
        <w:t xml:space="preserve">, </w:t>
      </w:r>
      <w:r>
        <w:rPr>
          <w:spacing w:val="2"/>
          <w:sz w:val="28"/>
          <w:szCs w:val="28"/>
        </w:rPr>
        <w:t xml:space="preserve">ли</w:t>
      </w:r>
      <w:r>
        <w:rPr>
          <w:spacing w:val="2"/>
          <w:sz w:val="28"/>
          <w:szCs w:val="28"/>
        </w:rPr>
        <w:t xml:space="preserve">бо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в выходной, нерабочий праздничный день</w:t>
      </w:r>
      <w:r>
        <w:rPr>
          <w:spacing w:val="2"/>
          <w:sz w:val="28"/>
          <w:szCs w:val="28"/>
        </w:rPr>
        <w:t xml:space="preserve">,</w:t>
      </w:r>
      <w:r>
        <w:rPr>
          <w:spacing w:val="2"/>
          <w:sz w:val="28"/>
          <w:szCs w:val="28"/>
        </w:rPr>
        <w:t xml:space="preserve"> днем поступления </w:t>
      </w:r>
      <w:r>
        <w:rPr>
          <w:spacing w:val="2"/>
          <w:sz w:val="28"/>
          <w:szCs w:val="28"/>
        </w:rPr>
        <w:t xml:space="preserve">запроса</w:t>
      </w:r>
      <w:r>
        <w:rPr>
          <w:spacing w:val="2"/>
          <w:sz w:val="28"/>
          <w:szCs w:val="28"/>
        </w:rPr>
        <w:t xml:space="preserve"> считается первый рабочий день, следующий за днем представления заявителем указанного уведомления</w:t>
      </w:r>
      <w:r>
        <w:rPr>
          <w:spacing w:val="2"/>
          <w:sz w:val="28"/>
          <w:szCs w:val="28"/>
        </w:rPr>
        <w:t xml:space="preserve">.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  <w:tab w:val="left" w:pos="1276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/>
    </w:p>
    <w:p>
      <w:pPr>
        <w:pStyle w:val="865"/>
        <w:jc w:val="center"/>
        <w:shd w:val="clear" w:color="auto" w:fill="ffffff"/>
        <w:tabs>
          <w:tab w:val="left" w:pos="709" w:leader="none"/>
          <w:tab w:val="left" w:pos="851" w:leader="none"/>
        </w:tabs>
        <w:rPr>
          <w:b/>
          <w:spacing w:val="2"/>
          <w:sz w:val="28"/>
          <w:szCs w:val="28"/>
        </w:rPr>
      </w:pPr>
      <w:r/>
      <w:bookmarkStart w:id="4" w:name="_Hlk32500179"/>
      <w:r>
        <w:rPr>
          <w:b/>
          <w:spacing w:val="2"/>
          <w:sz w:val="28"/>
          <w:szCs w:val="28"/>
        </w:rPr>
        <w:t xml:space="preserve">2.5. </w:t>
      </w:r>
      <w:r>
        <w:rPr>
          <w:b/>
          <w:spacing w:val="2"/>
          <w:sz w:val="28"/>
          <w:szCs w:val="28"/>
        </w:rPr>
        <w:t xml:space="preserve">П</w:t>
      </w:r>
      <w:r>
        <w:rPr>
          <w:b/>
          <w:spacing w:val="2"/>
          <w:sz w:val="28"/>
          <w:szCs w:val="28"/>
        </w:rPr>
        <w:t xml:space="preserve">равовые основания для предоставления </w:t>
      </w:r>
      <w:r>
        <w:rPr>
          <w:b/>
          <w:spacing w:val="2"/>
          <w:sz w:val="28"/>
          <w:szCs w:val="28"/>
        </w:rPr>
        <w:t xml:space="preserve">муниципальной услуги</w:t>
      </w:r>
      <w:bookmarkEnd w:id="4"/>
      <w:r>
        <w:rPr>
          <w:b/>
          <w:spacing w:val="2"/>
          <w:sz w:val="28"/>
          <w:szCs w:val="28"/>
        </w:rPr>
      </w:r>
      <w:r/>
    </w:p>
    <w:p>
      <w:pPr>
        <w:pStyle w:val="865"/>
        <w:ind w:left="1992"/>
        <w:shd w:val="clear" w:color="auto" w:fill="ffffff"/>
        <w:tabs>
          <w:tab w:val="left" w:pos="1134" w:leader="none"/>
          <w:tab w:val="left" w:pos="1276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42" w:leader="none"/>
        </w:tabs>
        <w:rPr>
          <w:color w:val="000000"/>
          <w:spacing w:val="2"/>
          <w:sz w:val="28"/>
          <w:szCs w:val="28"/>
        </w:rPr>
      </w:pPr>
      <w:r/>
      <w:bookmarkStart w:id="5" w:name="_Hlk32500375"/>
      <w:r>
        <w:rPr>
          <w:spacing w:val="2"/>
          <w:sz w:val="28"/>
          <w:szCs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>
        <w:rPr>
          <w:spacing w:val="2"/>
          <w:sz w:val="28"/>
          <w:szCs w:val="28"/>
        </w:rPr>
        <w:t xml:space="preserve">информаци</w:t>
      </w:r>
      <w:r>
        <w:rPr>
          <w:spacing w:val="2"/>
          <w:sz w:val="28"/>
          <w:szCs w:val="28"/>
        </w:rPr>
        <w:t xml:space="preserve">я</w:t>
      </w:r>
      <w:r>
        <w:rPr>
          <w:spacing w:val="2"/>
          <w:sz w:val="28"/>
          <w:szCs w:val="28"/>
        </w:rPr>
        <w:t xml:space="preserve"> о порядке досудебного (внесудебного) обжалования решений и действий (бездействия) </w:t>
      </w:r>
      <w:r>
        <w:rPr>
          <w:spacing w:val="2"/>
          <w:sz w:val="28"/>
          <w:szCs w:val="28"/>
        </w:rPr>
        <w:t xml:space="preserve">органа предоставляющего муниципальную услугу</w:t>
      </w:r>
      <w:r>
        <w:rPr>
          <w:spacing w:val="2"/>
          <w:sz w:val="28"/>
          <w:szCs w:val="28"/>
        </w:rPr>
        <w:t xml:space="preserve">, а также их должностных лиц, муниципальных служащих, работников </w:t>
      </w:r>
      <w:r>
        <w:rPr>
          <w:spacing w:val="2"/>
          <w:sz w:val="28"/>
          <w:szCs w:val="28"/>
        </w:rPr>
        <w:t xml:space="preserve">размещ</w:t>
      </w:r>
      <w:r>
        <w:rPr>
          <w:spacing w:val="2"/>
          <w:sz w:val="28"/>
          <w:szCs w:val="28"/>
        </w:rPr>
        <w:t xml:space="preserve">аются: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42" w:leader="none"/>
          <w:tab w:val="left" w:pos="1134" w:leader="none"/>
        </w:tabs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</w:t>
        <w:tab/>
      </w:r>
      <w:r>
        <w:rPr>
          <w:color w:val="000000"/>
          <w:spacing w:val="2"/>
          <w:sz w:val="28"/>
          <w:szCs w:val="28"/>
        </w:rPr>
        <w:t xml:space="preserve">на официальном сайте органов местного самоуправления в сети</w:t>
      </w:r>
      <w:r>
        <w:rPr>
          <w:color w:val="000000"/>
          <w:spacing w:val="2"/>
          <w:sz w:val="28"/>
          <w:szCs w:val="28"/>
        </w:rPr>
        <w:t xml:space="preserve"> Интернет: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grajvoron-r31.gosweb.gosuslugi.ru/deyatelnost/.</w:t>
      </w:r>
      <w:r>
        <w:rPr>
          <w:color w:val="000000"/>
          <w:spacing w:val="2"/>
          <w:sz w:val="28"/>
          <w:szCs w:val="28"/>
        </w:rPr>
        <w:t xml:space="preserve">ru</w:t>
      </w:r>
      <w:bookmarkStart w:id="6" w:name="_Hlk32490926"/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(далее – официальный сайт);</w:t>
      </w:r>
      <w:bookmarkEnd w:id="6"/>
      <w:r>
        <w:rPr>
          <w:color w:val="000000"/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42" w:leader="none"/>
          <w:tab w:val="left" w:pos="1134" w:leader="none"/>
        </w:tabs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</w:t>
        <w:tab/>
      </w:r>
      <w:r>
        <w:rPr>
          <w:color w:val="000000"/>
          <w:spacing w:val="2"/>
          <w:sz w:val="28"/>
          <w:szCs w:val="28"/>
        </w:rPr>
        <w:t xml:space="preserve">на ЕПГУ, на странице, посвященной муниципальной услуге;</w:t>
      </w:r>
      <w:r>
        <w:rPr>
          <w:color w:val="000000"/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42" w:leader="none"/>
          <w:tab w:val="left" w:pos="1134" w:leader="none"/>
        </w:tabs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</w:t>
        <w:tab/>
      </w:r>
      <w:r>
        <w:rPr>
          <w:color w:val="000000"/>
          <w:spacing w:val="2"/>
          <w:sz w:val="28"/>
          <w:szCs w:val="28"/>
        </w:rPr>
        <w:t xml:space="preserve">на РПГУ, на странице, посвященной муниципальной услуге.</w:t>
      </w:r>
      <w:r/>
    </w:p>
    <w:p>
      <w:pPr>
        <w:pStyle w:val="909"/>
        <w:ind w:left="709"/>
        <w:jc w:val="both"/>
        <w:tabs>
          <w:tab w:val="left" w:pos="1134" w:leader="none"/>
          <w:tab w:val="left" w:pos="1276" w:leader="none"/>
        </w:tabs>
        <w:rPr>
          <w:spacing w:val="2"/>
          <w:sz w:val="28"/>
          <w:szCs w:val="28"/>
        </w:rPr>
      </w:pPr>
      <w:r/>
      <w:bookmarkEnd w:id="5"/>
      <w:r>
        <w:rPr>
          <w:spacing w:val="2"/>
          <w:sz w:val="28"/>
          <w:szCs w:val="28"/>
        </w:rPr>
      </w:r>
      <w:r/>
    </w:p>
    <w:p>
      <w:pPr>
        <w:pStyle w:val="909"/>
        <w:ind w:left="0"/>
        <w:jc w:val="center"/>
        <w:shd w:val="clear" w:color="auto" w:fill="ffffff"/>
        <w:tabs>
          <w:tab w:val="left" w:pos="709" w:leader="none"/>
          <w:tab w:val="left" w:pos="1276" w:leader="none"/>
          <w:tab w:val="left" w:pos="1418" w:leader="none"/>
          <w:tab w:val="left" w:pos="1560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2.6. </w:t>
      </w:r>
      <w:r>
        <w:rPr>
          <w:b/>
          <w:spacing w:val="2"/>
          <w:sz w:val="28"/>
          <w:szCs w:val="28"/>
        </w:rPr>
        <w:t xml:space="preserve">Исчерпывающий перечень документов, необходимых </w:t>
      </w:r>
      <w:r>
        <w:rPr>
          <w:b/>
          <w:spacing w:val="2"/>
          <w:sz w:val="28"/>
          <w:szCs w:val="28"/>
        </w:rPr>
        <w:br/>
      </w:r>
      <w:r>
        <w:rPr>
          <w:b/>
          <w:spacing w:val="2"/>
          <w:sz w:val="28"/>
          <w:szCs w:val="28"/>
        </w:rPr>
        <w:t xml:space="preserve">для предоставления муниципальной услуги</w:t>
      </w:r>
      <w:r/>
    </w:p>
    <w:p>
      <w:pPr>
        <w:pStyle w:val="909"/>
        <w:ind w:left="0"/>
        <w:shd w:val="clear" w:color="auto" w:fill="ffffff"/>
        <w:tabs>
          <w:tab w:val="left" w:pos="709" w:leader="none"/>
          <w:tab w:val="left" w:pos="1276" w:leader="none"/>
          <w:tab w:val="left" w:pos="1418" w:leader="none"/>
          <w:tab w:val="left" w:pos="1560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2.6.1.</w:t>
        <w:tab/>
      </w:r>
      <w:r>
        <w:rPr>
          <w:sz w:val="28"/>
          <w:szCs w:val="28"/>
        </w:rPr>
        <w:t xml:space="preserve">В случае выбора варианта предоставления услуги «Получение уведомления о соответствии» заявитель направляет уведомление об окончании строительства</w:t>
      </w:r>
      <w:r>
        <w:t xml:space="preserve"> </w:t>
      </w:r>
      <w:r>
        <w:rPr>
          <w:sz w:val="28"/>
          <w:szCs w:val="28"/>
        </w:rPr>
        <w:t xml:space="preserve">или реконструкции объекта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индивидуального жилищного строительства или садового дома</w:t>
      </w:r>
      <w:r>
        <w:rPr>
          <w:sz w:val="28"/>
          <w:szCs w:val="28"/>
        </w:rPr>
        <w:t xml:space="preserve"> (далее – уведомление об окончании строительства).</w:t>
      </w:r>
      <w:r>
        <w:rPr>
          <w:sz w:val="28"/>
          <w:szCs w:val="28"/>
        </w:rPr>
      </w:r>
      <w:r/>
    </w:p>
    <w:p>
      <w:pPr>
        <w:pStyle w:val="86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2.6.2.</w:t>
        <w:tab/>
      </w:r>
      <w:r>
        <w:rPr>
          <w:sz w:val="28"/>
          <w:szCs w:val="28"/>
        </w:rPr>
        <w:t xml:space="preserve">В случае </w:t>
      </w:r>
      <w:r>
        <w:rPr>
          <w:sz w:val="28"/>
          <w:szCs w:val="28"/>
        </w:rPr>
        <w:t xml:space="preserve">выбора </w:t>
      </w:r>
      <w:r>
        <w:rPr>
          <w:sz w:val="28"/>
          <w:szCs w:val="28"/>
        </w:rPr>
        <w:t xml:space="preserve">вариант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 предоставления</w:t>
      </w:r>
      <w:r>
        <w:rPr>
          <w:sz w:val="28"/>
          <w:szCs w:val="28"/>
        </w:rPr>
        <w:t xml:space="preserve"> муниципальной услуги </w:t>
      </w:r>
      <w:r>
        <w:rPr>
          <w:sz w:val="28"/>
          <w:szCs w:val="28"/>
        </w:rPr>
        <w:t xml:space="preserve">«Получение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дубликата </w:t>
      </w:r>
      <w:r>
        <w:rPr>
          <w:sz w:val="28"/>
          <w:szCs w:val="28"/>
        </w:rPr>
        <w:t xml:space="preserve">уведомления о 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(уведомления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несоответствии)</w:t>
      </w:r>
      <w:r>
        <w:rPr>
          <w:sz w:val="28"/>
          <w:szCs w:val="28"/>
        </w:rPr>
        <w:t xml:space="preserve">» либо «Получение </w:t>
      </w:r>
      <w:r>
        <w:rPr>
          <w:sz w:val="28"/>
          <w:szCs w:val="28"/>
        </w:rPr>
        <w:t xml:space="preserve">уведомления о соответствии (уведомления о несоответствии)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исправлениями опечаток и (или) ошибок, допущенных при первичном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оформлении </w:t>
      </w:r>
      <w:r>
        <w:rPr>
          <w:sz w:val="28"/>
          <w:szCs w:val="28"/>
        </w:rPr>
        <w:t xml:space="preserve">такого уведомления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заявитель направляет заявления.</w:t>
      </w:r>
      <w:r>
        <w:rPr>
          <w:sz w:val="28"/>
          <w:szCs w:val="28"/>
        </w:rPr>
      </w:r>
      <w:r/>
    </w:p>
    <w:p>
      <w:pPr>
        <w:pStyle w:val="86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2.6.3.</w:t>
        <w:tab/>
      </w:r>
      <w:r>
        <w:rPr>
          <w:sz w:val="28"/>
          <w:szCs w:val="28"/>
        </w:rPr>
        <w:t xml:space="preserve">Уведомление об окончании строительства, заявление, а также прилагаемые документы заявитель представляет:</w:t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при личном обращении в </w:t>
      </w:r>
      <w:r>
        <w:rPr>
          <w:sz w:val="28"/>
          <w:szCs w:val="28"/>
        </w:rPr>
        <w:t xml:space="preserve">Уполномоченный орган </w:t>
      </w:r>
      <w:r>
        <w:rPr>
          <w:sz w:val="28"/>
          <w:szCs w:val="28"/>
        </w:rPr>
        <w:t xml:space="preserve">или МФЦ</w:t>
      </w:r>
      <w:r>
        <w:rPr>
          <w:sz w:val="28"/>
          <w:szCs w:val="28"/>
        </w:rPr>
        <w:t xml:space="preserve"> </w:t>
        <w:br/>
        <w:t xml:space="preserve">(по желанию заявителя заявление может быть заполнено сотрудником МФЦ);</w:t>
      </w:r>
      <w:r>
        <w:rPr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 электронной форме посредством заполнения электронной формы заявления на ЕПГУ или РПГУ;</w:t>
      </w:r>
      <w:r>
        <w:rPr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почтовым отправлением с </w:t>
      </w:r>
      <w:r>
        <w:rPr>
          <w:sz w:val="28"/>
          <w:szCs w:val="28"/>
        </w:rPr>
        <w:t xml:space="preserve">уведомлением о вручени</w:t>
      </w:r>
      <w:r>
        <w:rPr>
          <w:sz w:val="28"/>
          <w:szCs w:val="28"/>
        </w:rPr>
        <w:t xml:space="preserve">и</w:t>
      </w:r>
      <w:r>
        <w:rPr>
          <w:spacing w:val="2"/>
          <w:sz w:val="28"/>
          <w:szCs w:val="28"/>
        </w:rPr>
        <w:t xml:space="preserve">.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2.6.4.</w:t>
        <w:tab/>
      </w:r>
      <w:r>
        <w:rPr>
          <w:spacing w:val="2"/>
          <w:sz w:val="28"/>
          <w:szCs w:val="28"/>
        </w:rPr>
        <w:t xml:space="preserve">В уведомлении об окончании строительства указываются: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фамилия, имя, отчество (при наличии), место жительства </w:t>
      </w:r>
      <w:r>
        <w:rPr>
          <w:color w:val="000000"/>
          <w:sz w:val="28"/>
          <w:szCs w:val="28"/>
        </w:rPr>
        <w:t xml:space="preserve">заявителя</w:t>
      </w:r>
      <w:r>
        <w:rPr>
          <w:color w:val="000000"/>
          <w:sz w:val="28"/>
          <w:szCs w:val="28"/>
        </w:rPr>
        <w:t xml:space="preserve">, реквизиты документа, удостоверяющего личность (для физического лица);</w:t>
      </w:r>
      <w:r>
        <w:rPr>
          <w:color w:val="000000"/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наименование и место нахождения </w:t>
      </w:r>
      <w:r>
        <w:rPr>
          <w:color w:val="000000"/>
          <w:sz w:val="28"/>
          <w:szCs w:val="28"/>
        </w:rPr>
        <w:t xml:space="preserve">заявителя</w:t>
      </w:r>
      <w:r>
        <w:rPr>
          <w:sz w:val="28"/>
          <w:szCs w:val="28"/>
        </w:rPr>
        <w:t xml:space="preserve"> (для юридического лица), а также государственный регистрационный номер записи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государственной регистрации юридического лица в едином государственном реестре юридических лиц и идентификационный номер налогоплательщика,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исключением случая, если заявителем является иностранное юридическое лицо;</w:t>
      </w:r>
      <w:r>
        <w:rPr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кадастровый номер земельного участка (при его наличии), адрес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или описание местоположения земельного участка;</w:t>
      </w:r>
      <w:r>
        <w:rPr>
          <w:color w:val="000000"/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сведения о праве </w:t>
      </w:r>
      <w:r>
        <w:rPr>
          <w:color w:val="000000"/>
          <w:sz w:val="28"/>
          <w:szCs w:val="28"/>
        </w:rPr>
        <w:t xml:space="preserve">заявителя</w:t>
      </w:r>
      <w:r>
        <w:rPr>
          <w:sz w:val="28"/>
          <w:szCs w:val="28"/>
        </w:rPr>
        <w:t xml:space="preserve"> на земельный участок, а также сведения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наличии прав иных лиц на земельный участок (при наличии таких лиц);</w:t>
      </w:r>
      <w:r>
        <w:rPr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сведения о виде разрешенного использования земельного участка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объекта капитального строительства (объекта индивидуального жилищного строительства или садового дома);</w:t>
      </w:r>
      <w:r>
        <w:rPr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6)</w:t>
        <w:tab/>
      </w:r>
      <w:r>
        <w:rPr>
          <w:sz w:val="28"/>
          <w:szCs w:val="28"/>
        </w:rPr>
        <w:t xml:space="preserve">сведения о том, что объект индивидуального жилищного строительства или садовый дом не предназначен для раздела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самостоятельные объекты недвижимости;</w:t>
      </w:r>
      <w:r>
        <w:rPr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почтовый адрес и (или) адрес электронной почты для связи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застройщиком;</w:t>
      </w:r>
      <w:r>
        <w:rPr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способ </w:t>
      </w:r>
      <w:r>
        <w:rPr>
          <w:color w:val="000000"/>
          <w:sz w:val="28"/>
          <w:szCs w:val="28"/>
          <w:shd w:val="clear" w:color="auto" w:fill="ffffff"/>
        </w:rPr>
        <w:t xml:space="preserve">направлени</w:t>
      </w:r>
      <w:r>
        <w:rPr>
          <w:color w:val="000000"/>
          <w:sz w:val="28"/>
          <w:szCs w:val="28"/>
          <w:shd w:val="clear" w:color="auto" w:fill="ffffff"/>
        </w:rPr>
        <w:t xml:space="preserve">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заявителю</w:t>
      </w:r>
      <w:r>
        <w:rPr>
          <w:color w:val="000000"/>
          <w:sz w:val="28"/>
          <w:szCs w:val="28"/>
          <w:shd w:val="clear" w:color="auto" w:fill="ffffff"/>
        </w:rPr>
        <w:t xml:space="preserve"> уведомлен</w:t>
      </w:r>
      <w:r>
        <w:rPr>
          <w:color w:val="000000"/>
          <w:sz w:val="28"/>
          <w:szCs w:val="28"/>
          <w:shd w:val="clear" w:color="auto" w:fill="ffffff"/>
        </w:rPr>
        <w:t xml:space="preserve">ия;</w:t>
      </w:r>
      <w:r>
        <w:rPr>
          <w:color w:val="000000"/>
          <w:sz w:val="28"/>
          <w:szCs w:val="28"/>
          <w:shd w:val="clear" w:color="auto" w:fill="ffffff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9</w:t>
      </w:r>
      <w:r>
        <w:rPr>
          <w:color w:val="000000"/>
          <w:sz w:val="28"/>
          <w:szCs w:val="28"/>
          <w:shd w:val="clear" w:color="auto" w:fill="ffffff"/>
        </w:rPr>
        <w:t xml:space="preserve">)</w:t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sz w:val="28"/>
          <w:szCs w:val="28"/>
        </w:rPr>
        <w:t xml:space="preserve">сведения о параметрах построенных или реконструированных объект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 индивидуального жилищного строительства или садового дома;</w:t>
      </w:r>
      <w:r>
        <w:rPr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1</w:t>
      </w:r>
      <w:r>
        <w:rPr>
          <w:color w:val="000000"/>
          <w:sz w:val="28"/>
          <w:szCs w:val="28"/>
          <w:shd w:val="clear" w:color="auto" w:fill="ffffff"/>
        </w:rPr>
        <w:t xml:space="preserve">0</w:t>
      </w:r>
      <w:r>
        <w:rPr>
          <w:color w:val="000000"/>
          <w:sz w:val="28"/>
          <w:szCs w:val="28"/>
          <w:shd w:val="clear" w:color="auto" w:fill="ffffff"/>
        </w:rPr>
        <w:t xml:space="preserve">)</w:t>
      </w:r>
      <w:r>
        <w:rPr>
          <w:color w:val="000000"/>
          <w:sz w:val="28"/>
          <w:szCs w:val="28"/>
          <w:shd w:val="clear" w:color="auto" w:fill="ffffff"/>
        </w:rPr>
        <w:tab/>
      </w:r>
      <w:r>
        <w:rPr>
          <w:sz w:val="28"/>
          <w:szCs w:val="28"/>
        </w:rPr>
        <w:t xml:space="preserve">об оплате государственной пошлины за осуществление государственной регистрации прав</w:t>
      </w:r>
      <w:r>
        <w:rPr>
          <w:color w:val="000000"/>
          <w:sz w:val="28"/>
          <w:szCs w:val="28"/>
          <w:shd w:val="clear" w:color="auto" w:fill="ffffff"/>
        </w:rPr>
        <w:t xml:space="preserve">.</w:t>
      </w:r>
      <w:r>
        <w:rPr>
          <w:color w:val="000000"/>
          <w:sz w:val="28"/>
          <w:szCs w:val="28"/>
          <w:shd w:val="clear" w:color="auto" w:fill="ffffff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Форма уведомления об окончании строительства установлена приказом  Министерства строительства и жилищно-коммунального хозяйства Российской Федерации от 19 сентября 2018 года № 591/пр.</w:t>
      </w:r>
      <w:r>
        <w:rPr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2.6.5.</w:t>
        <w:tab/>
      </w:r>
      <w:r>
        <w:rPr>
          <w:spacing w:val="2"/>
          <w:sz w:val="28"/>
          <w:szCs w:val="28"/>
        </w:rPr>
        <w:t xml:space="preserve">В заявлении </w:t>
      </w:r>
      <w:r>
        <w:rPr>
          <w:spacing w:val="2"/>
          <w:sz w:val="28"/>
          <w:szCs w:val="28"/>
        </w:rPr>
        <w:t xml:space="preserve">о выдаче дубликата и об исправлении допущенных ошибок и (или) опечаток </w:t>
      </w:r>
      <w:r>
        <w:rPr>
          <w:spacing w:val="2"/>
          <w:sz w:val="28"/>
          <w:szCs w:val="28"/>
        </w:rPr>
        <w:t xml:space="preserve">указываются: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фамилия, имя, отчество (последнее – при наличии), место жительства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заявителя, реквизиты документа, удостоверя</w:t>
      </w:r>
      <w:r>
        <w:rPr>
          <w:spacing w:val="2"/>
          <w:sz w:val="28"/>
          <w:szCs w:val="28"/>
        </w:rPr>
        <w:t xml:space="preserve">ющего личность (для физического </w:t>
      </w:r>
      <w:r>
        <w:rPr>
          <w:spacing w:val="2"/>
          <w:sz w:val="28"/>
          <w:szCs w:val="28"/>
        </w:rPr>
        <w:t xml:space="preserve">лица, индивидуального предпринимателя);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наименование и место нахождения за</w:t>
      </w:r>
      <w:r>
        <w:rPr>
          <w:spacing w:val="2"/>
          <w:sz w:val="28"/>
          <w:szCs w:val="28"/>
        </w:rPr>
        <w:t xml:space="preserve">явителя (для юридического лица);</w:t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государственный регистрационный номер записи о государственной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регистрации юридического лица в едином государственном реестре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юридических лиц и идентификационный номер налогоплательщика,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за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исключением случаев, когда заявителем является иностранное юридическое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лицо;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почтовый адрес и (или) адрес электронной почты, телефон для связи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заявителем.</w:t>
      </w:r>
      <w:r>
        <w:rPr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Формы</w:t>
      </w:r>
      <w:r>
        <w:rPr>
          <w:sz w:val="28"/>
          <w:szCs w:val="28"/>
        </w:rPr>
        <w:t xml:space="preserve"> заявления о выдаче дубликата уведомления о соответствии (уведомления о несоответствии), заявления </w:t>
      </w:r>
      <w:r>
        <w:rPr>
          <w:sz w:val="28"/>
          <w:szCs w:val="28"/>
        </w:rPr>
        <w:t xml:space="preserve">об исправлении допущенных опечаток и </w:t>
      </w:r>
      <w:r>
        <w:rPr>
          <w:sz w:val="28"/>
          <w:szCs w:val="28"/>
        </w:rPr>
        <w:t xml:space="preserve">(или) </w:t>
      </w:r>
      <w:r>
        <w:rPr>
          <w:sz w:val="28"/>
          <w:szCs w:val="28"/>
        </w:rPr>
        <w:t xml:space="preserve">ошибок в </w:t>
      </w:r>
      <w:r>
        <w:rPr>
          <w:sz w:val="28"/>
          <w:szCs w:val="28"/>
        </w:rPr>
        <w:t xml:space="preserve">уведомлении о соответствии (уведомлении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несоответствии) приведены в приложениях №2 и №3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дминистративного регламента соответственно. </w:t>
      </w:r>
      <w:r>
        <w:rPr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2.6.6.</w:t>
        <w:tab/>
      </w:r>
      <w:r>
        <w:rPr>
          <w:spacing w:val="2"/>
          <w:sz w:val="28"/>
          <w:szCs w:val="28"/>
        </w:rPr>
        <w:t xml:space="preserve">Исчерпывающий перечень документов, необходимых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для предоставления муниципальной услуги, которые предоставляются заявителем либо его уполномоченным представителем самостоятельно: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запрос</w:t>
      </w:r>
      <w:r>
        <w:rPr>
          <w:sz w:val="28"/>
          <w:szCs w:val="28"/>
        </w:rPr>
        <w:t xml:space="preserve"> о предоставлении услуги</w:t>
      </w:r>
      <w:bookmarkStart w:id="7" w:name="sub_4281"/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уведомление об окончании строительства</w:t>
      </w:r>
      <w:r>
        <w:rPr>
          <w:sz w:val="28"/>
          <w:szCs w:val="28"/>
        </w:rPr>
        <w:t xml:space="preserve">, заявление о выдаче дубликата уведомления о соответствии (уведомления о несоответствии) или заявление </w:t>
      </w:r>
      <w:r>
        <w:rPr>
          <w:sz w:val="28"/>
          <w:szCs w:val="28"/>
        </w:rPr>
        <w:t xml:space="preserve">об исправлении допущенных опечаток и</w:t>
      </w:r>
      <w:r>
        <w:rPr>
          <w:sz w:val="28"/>
          <w:szCs w:val="28"/>
        </w:rPr>
        <w:t xml:space="preserve"> (или)</w:t>
      </w:r>
      <w:r>
        <w:rPr>
          <w:sz w:val="28"/>
          <w:szCs w:val="28"/>
        </w:rPr>
        <w:t xml:space="preserve"> ошибок в </w:t>
      </w:r>
      <w:r>
        <w:rPr>
          <w:sz w:val="28"/>
          <w:szCs w:val="28"/>
        </w:rPr>
        <w:t xml:space="preserve">уведомлении о соответствии (уведомлении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несоответствии)</w:t>
      </w:r>
      <w:r>
        <w:rPr>
          <w:sz w:val="28"/>
          <w:szCs w:val="28"/>
        </w:rPr>
        <w:t xml:space="preserve">;</w:t>
      </w:r>
      <w:bookmarkEnd w:id="7"/>
      <w:r/>
      <w:bookmarkStart w:id="8" w:name="sub_4282"/>
      <w:r>
        <w:rPr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документ, удостоверяющий личность заявителя или представителя заявителя, в случае представления уведомления об окончании строительства посредством личного </w:t>
      </w:r>
      <w:r>
        <w:rPr>
          <w:sz w:val="28"/>
          <w:szCs w:val="28"/>
        </w:rPr>
        <w:t xml:space="preserve">обращения в </w:t>
      </w:r>
      <w:r>
        <w:rPr>
          <w:sz w:val="28"/>
          <w:szCs w:val="28"/>
        </w:rPr>
        <w:t xml:space="preserve">Уполномоченный орган</w:t>
      </w:r>
      <w:r>
        <w:rPr>
          <w:sz w:val="28"/>
          <w:szCs w:val="28"/>
        </w:rPr>
        <w:t xml:space="preserve">, в МФЦ (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случае представления документов в электронной форме посредством </w:t>
      </w:r>
      <w:r>
        <w:rPr>
          <w:sz w:val="28"/>
          <w:szCs w:val="28"/>
        </w:rPr>
        <w:t xml:space="preserve">ЕПГУ или РПГУ</w:t>
      </w:r>
      <w:r>
        <w:rPr>
          <w:sz w:val="28"/>
          <w:szCs w:val="28"/>
        </w:rPr>
        <w:t xml:space="preserve"> направление указанного документа не требуется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;</w:t>
      </w:r>
      <w:bookmarkEnd w:id="8"/>
      <w:r/>
      <w:bookmarkStart w:id="9" w:name="sub_4283"/>
      <w:r>
        <w:rPr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</w:t>
      </w:r>
      <w:r>
        <w:rPr>
          <w:sz w:val="28"/>
          <w:szCs w:val="28"/>
        </w:rPr>
        <w:t xml:space="preserve">услуги представителя заявителя);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случае представления документов в электронной форме посредством ЕПГУ или РПГУ указанный документ, выданный заявителем, являющимся юридическим лицом, удостоверяется усиленной </w:t>
      </w:r>
      <w:r>
        <w:rPr>
          <w:sz w:val="28"/>
          <w:szCs w:val="28"/>
        </w:rPr>
        <w:t xml:space="preserve">квалифицированной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"http://internet.garant.ru/document/redirect/12184522/21"</w:instrText>
      </w:r>
      <w:r>
        <w:rPr>
          <w:sz w:val="28"/>
          <w:szCs w:val="28"/>
        </w:rPr>
        <w:fldChar w:fldCharType="separate"/>
      </w:r>
      <w:r>
        <w:rPr>
          <w:rStyle w:val="1018"/>
          <w:color w:val="000000"/>
          <w:sz w:val="28"/>
          <w:szCs w:val="28"/>
        </w:rPr>
        <w:t xml:space="preserve">электронной подписью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или усиленной неквалифицированной</w:t>
      </w:r>
      <w:r>
        <w:rPr>
          <w:sz w:val="28"/>
          <w:szCs w:val="28"/>
        </w:rPr>
        <w:t xml:space="preserve">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</w:t>
      </w:r>
      <w:bookmarkEnd w:id="9"/>
      <w:r/>
      <w:bookmarkStart w:id="10" w:name="sub_4284"/>
      <w:r>
        <w:rPr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  <w:bookmarkEnd w:id="10"/>
      <w:r/>
      <w:bookmarkStart w:id="11" w:name="sub_4285"/>
      <w:r>
        <w:rPr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технический план объекта индивидуального жилищного строительства или садового дома</w:t>
      </w:r>
      <w:r>
        <w:rPr>
          <w:sz w:val="28"/>
          <w:szCs w:val="28"/>
        </w:rPr>
        <w:t xml:space="preserve"> (для </w:t>
      </w:r>
      <w:r>
        <w:rPr>
          <w:sz w:val="28"/>
          <w:szCs w:val="28"/>
        </w:rPr>
        <w:t xml:space="preserve">варианта предоставления услуги «Получение уведомления о 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построенных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реконструированных объектов индивидуального жилищного строительства или садового дома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;</w:t>
      </w:r>
      <w:bookmarkEnd w:id="11"/>
      <w:r/>
      <w:bookmarkStart w:id="12" w:name="sub_4286"/>
      <w:r>
        <w:rPr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заключенное между правообладателями земельного участка соглашение об определении их долей в праве общей долевой собственности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построенные или реконструированные объекты индивидуального жилищного стро</w:t>
      </w:r>
      <w:r>
        <w:rPr>
          <w:sz w:val="28"/>
          <w:szCs w:val="28"/>
        </w:rPr>
        <w:t xml:space="preserve">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со множественностью лиц на стороне арендатора</w:t>
      </w:r>
      <w:r>
        <w:rPr>
          <w:sz w:val="28"/>
          <w:szCs w:val="28"/>
        </w:rPr>
        <w:t xml:space="preserve"> (для </w:t>
      </w:r>
      <w:r>
        <w:rPr>
          <w:sz w:val="28"/>
          <w:szCs w:val="28"/>
        </w:rPr>
        <w:t xml:space="preserve">варианта предоставления услуги «Получение уведомления о 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построенных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реконструированных объектов индивидуального жилищного строительства или садового дома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).</w:t>
      </w:r>
      <w:bookmarkEnd w:id="12"/>
      <w:r>
        <w:rPr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2.6.7.</w:t>
        <w:tab/>
      </w:r>
      <w:r>
        <w:rPr>
          <w:sz w:val="28"/>
          <w:szCs w:val="28"/>
        </w:rPr>
        <w:t xml:space="preserve">Если заявление и документы поданы в электронном виде через ЕПГУ или РПГУ, заявителю направляется через личный кабинет уведомление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получении заявления Уполномоченным органом с номером и датой регистрации, в дальнейшем по предоставленному номеру и дате регистрации можно осуществлять мониторинг хода предоставления муниципальной услуги.</w:t>
      </w:r>
      <w:bookmarkStart w:id="13" w:name="sub_1228"/>
      <w:r>
        <w:rPr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2.6.8.</w:t>
        <w:tab/>
      </w:r>
      <w:r>
        <w:rPr>
          <w:sz w:val="28"/>
          <w:szCs w:val="28"/>
        </w:rPr>
        <w:t xml:space="preserve">Исчерпывающий перечень документов, необходимых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запрашиваемых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порядке межведомственного взаимодействия и которые </w:t>
      </w:r>
      <w:r>
        <w:rPr>
          <w:sz w:val="28"/>
          <w:szCs w:val="28"/>
        </w:rPr>
        <w:t xml:space="preserve">заявитель</w:t>
      </w:r>
      <w:r>
        <w:rPr>
          <w:sz w:val="28"/>
          <w:szCs w:val="28"/>
        </w:rPr>
        <w:t xml:space="preserve"> вправе представить самостоятельно:</w:t>
      </w:r>
      <w:r>
        <w:rPr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сведения из Единого государственного реестра юридических лиц,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случае подачи заявления юридическим лицом;</w:t>
      </w:r>
      <w:r>
        <w:rPr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сведения из Единого государственного реестра индивидуальных предпринимателей, в случае подачи заявления индивидуальным предпринимателем;</w:t>
      </w:r>
      <w:r>
        <w:rPr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3)</w:t>
        <w:tab/>
      </w:r>
      <w:r>
        <w:rPr>
          <w:sz w:val="28"/>
          <w:szCs w:val="28"/>
        </w:rPr>
        <w:t xml:space="preserve">сведения из Единого государственного реестра недвижимости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об объекте недвижимости, об основных характеристиках и зарегистрированных правах на объект недвижимости</w:t>
      </w:r>
      <w:r>
        <w:rPr>
          <w:sz w:val="28"/>
          <w:szCs w:val="28"/>
        </w:rPr>
        <w:t xml:space="preserve">.</w:t>
      </w:r>
      <w:bookmarkEnd w:id="13"/>
      <w:r/>
      <w:bookmarkStart w:id="14" w:name="sub_1229"/>
      <w:r>
        <w:rPr>
          <w:sz w:val="28"/>
          <w:szCs w:val="28"/>
        </w:rPr>
      </w:r>
      <w:r/>
    </w:p>
    <w:p>
      <w:pPr>
        <w:pStyle w:val="865"/>
        <w:ind w:firstLine="710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2.6.9.</w:t>
        <w:tab/>
      </w:r>
      <w:r>
        <w:rPr>
          <w:sz w:val="28"/>
          <w:szCs w:val="28"/>
        </w:rPr>
        <w:t xml:space="preserve">Уполномоченный орган</w:t>
      </w:r>
      <w:r>
        <w:rPr>
          <w:sz w:val="28"/>
          <w:szCs w:val="28"/>
        </w:rPr>
        <w:t xml:space="preserve">, МФЦ не вправе требовать от заявителя:</w:t>
      </w:r>
      <w:r/>
    </w:p>
    <w:p>
      <w:pPr>
        <w:pStyle w:val="865"/>
        <w:contextualSpacing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/>
      <w:bookmarkEnd w:id="14"/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связи с предоставлением муниципальной услуги;</w:t>
      </w:r>
      <w:r/>
    </w:p>
    <w:p>
      <w:pPr>
        <w:pStyle w:val="865"/>
        <w:contextualSpacing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представления документов и информации, которые в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нормативными правовыми актами Российской Федерации, нормативными правовыми</w:t>
      </w:r>
      <w:r>
        <w:rPr>
          <w:sz w:val="28"/>
          <w:szCs w:val="28"/>
        </w:rPr>
        <w:t xml:space="preserve"> актами субъектов Российской Федерации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органам местного самоуправления организаций, участвующих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предоставлении муниципальных услуг, за исключением документов, </w:t>
      </w:r>
      <w:r>
        <w:rPr>
          <w:sz w:val="28"/>
          <w:szCs w:val="28"/>
        </w:rPr>
        <w:t xml:space="preserve">указанных </w:t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fldChar w:fldCharType="begin"/>
      </w:r>
      <w:r>
        <w:rPr>
          <w:color w:val="000000"/>
          <w:sz w:val="28"/>
          <w:szCs w:val="28"/>
        </w:rPr>
        <w:instrText xml:space="preserve"> HYPERLINK "http://internet.garant.ru/document/redirect/12177515/706" </w:instrText>
      </w:r>
      <w:r>
        <w:rPr>
          <w:color w:val="000000"/>
          <w:sz w:val="28"/>
          <w:szCs w:val="28"/>
        </w:rPr>
        <w:fldChar w:fldCharType="separate"/>
      </w:r>
      <w:r>
        <w:rPr>
          <w:rStyle w:val="1018"/>
          <w:color w:val="000000"/>
          <w:sz w:val="28"/>
          <w:szCs w:val="28"/>
        </w:rPr>
        <w:t xml:space="preserve">части 6 статьи 7</w:t>
      </w:r>
      <w:r>
        <w:rPr>
          <w:color w:val="000000"/>
          <w:sz w:val="28"/>
          <w:szCs w:val="28"/>
        </w:rPr>
        <w:fldChar w:fldCharType="end"/>
      </w:r>
      <w:r>
        <w:rPr>
          <w:color w:val="000000"/>
          <w:sz w:val="28"/>
          <w:szCs w:val="28"/>
        </w:rPr>
        <w:t xml:space="preserve"> Федерального</w:t>
      </w:r>
      <w:r>
        <w:rPr>
          <w:sz w:val="28"/>
          <w:szCs w:val="28"/>
        </w:rPr>
        <w:t xml:space="preserve"> закона от 27</w:t>
      </w:r>
      <w:r>
        <w:rPr>
          <w:sz w:val="28"/>
          <w:szCs w:val="28"/>
        </w:rPr>
        <w:t xml:space="preserve"> июля 2010 </w:t>
      </w:r>
      <w:r>
        <w:rPr>
          <w:sz w:val="28"/>
          <w:szCs w:val="28"/>
        </w:rPr>
        <w:t xml:space="preserve">года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№210-ФЗ </w:t>
      </w:r>
      <w:r>
        <w:rPr>
          <w:sz w:val="28"/>
          <w:szCs w:val="28"/>
        </w:rPr>
        <w:t xml:space="preserve">«Об организации предоставления государственных и муниципальных услуг»</w:t>
      </w:r>
      <w:r>
        <w:rPr>
          <w:sz w:val="28"/>
          <w:szCs w:val="28"/>
        </w:rPr>
        <w:t xml:space="preserve">;</w:t>
      </w:r>
      <w:r/>
    </w:p>
    <w:p>
      <w:pPr>
        <w:pStyle w:val="865"/>
        <w:contextualSpacing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редставления документов и информации, отсутствие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(или) недостоверность которых не указывались при первоначальном отказе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приеме документов, необходимых для предоставления </w:t>
      </w:r>
      <w:r>
        <w:rPr>
          <w:sz w:val="28"/>
          <w:szCs w:val="28"/>
        </w:rPr>
        <w:t xml:space="preserve">муниципальной</w:t>
      </w:r>
      <w:r>
        <w:rPr>
          <w:sz w:val="28"/>
          <w:szCs w:val="28"/>
        </w:rPr>
        <w:t xml:space="preserve"> услуги, либо в предоставлении </w:t>
      </w:r>
      <w:r>
        <w:rPr>
          <w:sz w:val="28"/>
          <w:szCs w:val="28"/>
        </w:rPr>
        <w:t xml:space="preserve">муниципальной</w:t>
      </w:r>
      <w:r>
        <w:rPr>
          <w:sz w:val="28"/>
          <w:szCs w:val="28"/>
        </w:rPr>
        <w:t xml:space="preserve"> услуги, за исключением случаев, предусмотренных пунктом 4 части 1 статьи 7 Федерального закона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27 июля 2010 г</w:t>
      </w:r>
      <w:r>
        <w:rPr>
          <w:sz w:val="28"/>
          <w:szCs w:val="28"/>
        </w:rPr>
        <w:t xml:space="preserve">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210-ФЗ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Об организации предоставления государственных и муниципальных услуг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/>
    </w:p>
    <w:p>
      <w:pPr>
        <w:pStyle w:val="865"/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</w:t>
      </w: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Заявитель</w:t>
      </w:r>
      <w:r>
        <w:rPr>
          <w:sz w:val="28"/>
          <w:szCs w:val="28"/>
        </w:rPr>
        <w:t xml:space="preserve"> вправе представить документы, указанные в пункте 2.6.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подраздела 2.6 раздела 2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дминистративного регламента </w:t>
      </w:r>
      <w:r>
        <w:rPr>
          <w:sz w:val="28"/>
          <w:szCs w:val="28"/>
        </w:rPr>
        <w:t xml:space="preserve">по собственной инициативе.</w:t>
      </w:r>
      <w:r>
        <w:rPr>
          <w:sz w:val="28"/>
          <w:szCs w:val="28"/>
        </w:rPr>
      </w:r>
      <w:r/>
    </w:p>
    <w:p>
      <w:pPr>
        <w:pStyle w:val="981"/>
        <w:numPr>
          <w:ilvl w:val="0"/>
          <w:numId w:val="0"/>
        </w:numPr>
        <w:ind w:left="2773"/>
        <w:spacing w:line="240" w:lineRule="auto"/>
        <w:rPr>
          <w:lang w:val="ru-RU"/>
        </w:rPr>
      </w:pPr>
      <w:r>
        <w:rPr>
          <w:lang w:val="ru-RU"/>
        </w:rPr>
      </w:r>
      <w:r/>
    </w:p>
    <w:p>
      <w:pPr>
        <w:pStyle w:val="909"/>
        <w:ind w:left="0"/>
        <w:jc w:val="center"/>
        <w:tabs>
          <w:tab w:val="left" w:pos="709" w:leader="none"/>
          <w:tab w:val="left" w:pos="1843" w:leader="none"/>
        </w:tabs>
        <w:rPr>
          <w:b/>
          <w:spacing w:val="2"/>
          <w:sz w:val="28"/>
          <w:szCs w:val="28"/>
        </w:rPr>
      </w:pPr>
      <w:r>
        <w:rPr>
          <w:b/>
          <w:sz w:val="28"/>
          <w:szCs w:val="28"/>
        </w:rPr>
        <w:t xml:space="preserve">2.7. </w:t>
      </w:r>
      <w:r>
        <w:rPr>
          <w:b/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муниципальной услуги</w:t>
      </w:r>
      <w:r>
        <w:rPr>
          <w:b/>
          <w:spacing w:val="2"/>
          <w:sz w:val="28"/>
          <w:szCs w:val="28"/>
        </w:rPr>
      </w:r>
      <w:r/>
    </w:p>
    <w:p>
      <w:pPr>
        <w:pStyle w:val="909"/>
        <w:ind w:left="0"/>
        <w:tabs>
          <w:tab w:val="left" w:pos="709" w:leader="none"/>
          <w:tab w:val="left" w:pos="1843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pacing w:after="160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2.7.1.</w:t>
        <w:tab/>
      </w:r>
      <w:r>
        <w:rPr>
          <w:sz w:val="28"/>
          <w:szCs w:val="28"/>
        </w:rPr>
        <w:t xml:space="preserve">Основаниями для отказа в приеме документов, необходимых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предоставления муниципальной услуги, являются:</w:t>
      </w:r>
      <w:bookmarkStart w:id="15" w:name="__RefHeading__16681_1239231982"/>
      <w:r/>
      <w:bookmarkEnd w:id="15"/>
      <w:r/>
      <w:bookmarkStart w:id="16" w:name="__RefHeading__16689_1239231982"/>
      <w:r/>
      <w:bookmarkEnd w:id="16"/>
      <w:r/>
      <w:bookmarkStart w:id="17" w:name="__RefHeading__16703_1239231982"/>
      <w:r/>
      <w:bookmarkEnd w:id="17"/>
      <w:r/>
      <w:bookmarkStart w:id="18" w:name="__RefHeading__16705_1239231982"/>
      <w:r/>
      <w:bookmarkEnd w:id="18"/>
      <w:r/>
      <w:bookmarkStart w:id="19" w:name="__RefHeading__16709_1239231982"/>
      <w:r/>
      <w:bookmarkEnd w:id="19"/>
      <w:r>
        <w:rPr>
          <w:sz w:val="28"/>
          <w:szCs w:val="28"/>
        </w:rPr>
      </w:r>
      <w:r/>
    </w:p>
    <w:p>
      <w:pPr>
        <w:pStyle w:val="909"/>
        <w:ind w:left="0" w:firstLine="709"/>
        <w:jc w:val="both"/>
        <w:spacing w:after="160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а)</w:t>
        <w:tab/>
      </w:r>
      <w:r>
        <w:rPr>
          <w:sz w:val="28"/>
          <w:szCs w:val="28"/>
        </w:rPr>
        <w:t xml:space="preserve">запрос</w:t>
      </w:r>
      <w:r>
        <w:rPr>
          <w:sz w:val="28"/>
          <w:szCs w:val="28"/>
        </w:rPr>
        <w:t xml:space="preserve"> о предоставлении услуги подан 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полномоченный орган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полномочия которых не входит предоставление услуги;</w:t>
      </w:r>
      <w:r>
        <w:rPr>
          <w:sz w:val="28"/>
          <w:szCs w:val="28"/>
        </w:rPr>
      </w:r>
      <w:r/>
    </w:p>
    <w:p>
      <w:pPr>
        <w:pStyle w:val="909"/>
        <w:ind w:left="0" w:firstLine="709"/>
        <w:jc w:val="both"/>
        <w:spacing w:after="160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б)</w:t>
        <w:tab/>
      </w:r>
      <w:r>
        <w:rPr>
          <w:sz w:val="28"/>
          <w:szCs w:val="28"/>
        </w:rPr>
        <w:t xml:space="preserve">некорректное заполнение обязательных полей в форме запроса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предоставлении услуги (недостоверное, неправильное либо неполное заполнение);</w:t>
      </w:r>
      <w:r>
        <w:rPr>
          <w:sz w:val="28"/>
          <w:szCs w:val="28"/>
        </w:rPr>
      </w:r>
      <w:r/>
    </w:p>
    <w:p>
      <w:pPr>
        <w:pStyle w:val="909"/>
        <w:ind w:left="0" w:firstLine="709"/>
        <w:jc w:val="both"/>
        <w:spacing w:after="160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в)</w:t>
        <w:tab/>
      </w:r>
      <w:r>
        <w:rPr>
          <w:sz w:val="28"/>
          <w:szCs w:val="28"/>
        </w:rPr>
        <w:t xml:space="preserve">представление неполного комплекта документов;</w:t>
      </w:r>
      <w:r>
        <w:rPr>
          <w:sz w:val="28"/>
          <w:szCs w:val="28"/>
        </w:rPr>
      </w:r>
      <w:r/>
    </w:p>
    <w:p>
      <w:pPr>
        <w:pStyle w:val="909"/>
        <w:ind w:left="0" w:firstLine="709"/>
        <w:jc w:val="both"/>
        <w:spacing w:after="160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г)</w:t>
        <w:tab/>
      </w:r>
      <w:r>
        <w:rPr>
          <w:sz w:val="28"/>
          <w:szCs w:val="28"/>
        </w:rPr>
        <w:t xml:space="preserve">представленные документы утратили силу на момент обращения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услугой (документ, удостоверяющий личность, документ, удостоверяющий полномочия представителя 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аявителя, в случае обращения за предоставлением услуги указанным лицом);</w:t>
      </w:r>
      <w:r>
        <w:rPr>
          <w:sz w:val="28"/>
          <w:szCs w:val="28"/>
        </w:rPr>
      </w:r>
      <w:r/>
    </w:p>
    <w:p>
      <w:pPr>
        <w:pStyle w:val="909"/>
        <w:ind w:left="0" w:firstLine="709"/>
        <w:jc w:val="both"/>
        <w:spacing w:after="160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д)</w:t>
        <w:tab/>
      </w:r>
      <w:r>
        <w:rPr>
          <w:sz w:val="28"/>
          <w:szCs w:val="28"/>
        </w:rPr>
        <w:t xml:space="preserve">представленные </w:t>
      </w:r>
      <w:r>
        <w:rPr>
          <w:sz w:val="28"/>
          <w:szCs w:val="28"/>
        </w:rPr>
        <w:t xml:space="preserve">на бумажном носителе </w:t>
      </w:r>
      <w:r>
        <w:rPr>
          <w:sz w:val="28"/>
          <w:szCs w:val="28"/>
        </w:rPr>
        <w:t xml:space="preserve">документы содержат подчистки и исправления текста, не заверенные в порядке, установленном законодательством Российской Федерации;</w:t>
      </w:r>
      <w:r>
        <w:rPr>
          <w:sz w:val="28"/>
          <w:szCs w:val="28"/>
        </w:rPr>
      </w:r>
      <w:r/>
    </w:p>
    <w:p>
      <w:pPr>
        <w:pStyle w:val="909"/>
        <w:ind w:left="0" w:firstLine="709"/>
        <w:jc w:val="both"/>
        <w:spacing w:after="160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е)</w:t>
        <w:tab/>
      </w:r>
      <w:r>
        <w:rPr>
          <w:sz w:val="28"/>
          <w:szCs w:val="28"/>
        </w:rPr>
        <w:t xml:space="preserve">документы содержат повреждения, наличие которых не позволяет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полном объеме использовать информацию и сведения, содержащиеся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документах для предоставления услуги;</w:t>
      </w:r>
      <w:r>
        <w:rPr>
          <w:sz w:val="28"/>
          <w:szCs w:val="28"/>
        </w:rPr>
      </w:r>
      <w:r/>
    </w:p>
    <w:p>
      <w:pPr>
        <w:pStyle w:val="909"/>
        <w:ind w:left="0" w:firstLine="709"/>
        <w:jc w:val="both"/>
        <w:spacing w:after="160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ж)</w:t>
        <w:tab/>
      </w:r>
      <w:r>
        <w:rPr>
          <w:sz w:val="28"/>
          <w:szCs w:val="28"/>
        </w:rPr>
        <w:t xml:space="preserve">подача </w:t>
      </w:r>
      <w:r>
        <w:rPr>
          <w:sz w:val="28"/>
          <w:szCs w:val="28"/>
        </w:rPr>
        <w:t xml:space="preserve">запроса </w:t>
      </w:r>
      <w:r>
        <w:rPr>
          <w:sz w:val="28"/>
          <w:szCs w:val="28"/>
        </w:rPr>
        <w:t xml:space="preserve">о предоставлении услуги и документов, необходимых для предоставления услуги, в электронной форме с наруш</w:t>
      </w:r>
      <w:r>
        <w:rPr>
          <w:sz w:val="28"/>
          <w:szCs w:val="28"/>
        </w:rPr>
        <w:t xml:space="preserve">ением установленных требований;</w:t>
      </w:r>
      <w:r>
        <w:rPr>
          <w:sz w:val="28"/>
          <w:szCs w:val="28"/>
        </w:rPr>
      </w:r>
      <w:r/>
    </w:p>
    <w:p>
      <w:pPr>
        <w:pStyle w:val="909"/>
        <w:ind w:left="0" w:firstLine="709"/>
        <w:jc w:val="both"/>
        <w:spacing w:after="160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з)</w:t>
        <w:tab/>
      </w:r>
      <w:r>
        <w:rPr>
          <w:sz w:val="28"/>
          <w:szCs w:val="28"/>
        </w:rPr>
        <w:t xml:space="preserve">выявлено несоблюдение установленных статьей 11 Федерального закона от </w:t>
      </w:r>
      <w:r>
        <w:rPr>
          <w:sz w:val="28"/>
          <w:szCs w:val="28"/>
        </w:rPr>
        <w:t xml:space="preserve">06 апреля 2011 года №</w:t>
      </w:r>
      <w:r>
        <w:rPr>
          <w:sz w:val="28"/>
          <w:szCs w:val="28"/>
        </w:rPr>
        <w:t xml:space="preserve">63-ФЗ «Об электронной подписи» условий признания действительности квалифицированной электронной подписи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документах, пр</w:t>
      </w:r>
      <w:r>
        <w:rPr>
          <w:sz w:val="28"/>
          <w:szCs w:val="28"/>
        </w:rPr>
        <w:t xml:space="preserve">едставленных в электронном виде.</w:t>
      </w:r>
      <w:r>
        <w:rPr>
          <w:sz w:val="28"/>
          <w:szCs w:val="28"/>
        </w:rPr>
      </w:r>
      <w:r/>
    </w:p>
    <w:p>
      <w:pPr>
        <w:pStyle w:val="909"/>
        <w:ind w:left="0" w:firstLine="709"/>
        <w:jc w:val="both"/>
        <w:spacing w:after="160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2.7.2.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Уведомление об окончании строитель</w:t>
      </w:r>
      <w:r>
        <w:rPr>
          <w:sz w:val="28"/>
          <w:szCs w:val="28"/>
        </w:rPr>
        <w:t xml:space="preserve">ства считается ненаправленным, </w:t>
      </w:r>
      <w:r>
        <w:rPr>
          <w:sz w:val="28"/>
          <w:szCs w:val="28"/>
        </w:rPr>
        <w:t xml:space="preserve">Уполномоченный орган в течение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указанием причин возврата, в следующих случаях:</w:t>
      </w:r>
      <w:r>
        <w:rPr>
          <w:sz w:val="28"/>
          <w:szCs w:val="28"/>
        </w:rPr>
      </w:r>
      <w:r/>
    </w:p>
    <w:p>
      <w:pPr>
        <w:pStyle w:val="909"/>
        <w:ind w:left="0" w:firstLine="709"/>
        <w:jc w:val="both"/>
        <w:spacing w:after="160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 уведомлении об окончании строительства отсутствуют сведения, предусмотренные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consultantplus://offline/ref=B353613D2469D03C260C8E7620D2F58B02369D062C4456A52D5F8920F60DE049DF9B69145C594A64E7C3689DDB1F91130FF7ECDF2D79Y070F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абзацем первым части 16 статьи 55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Градостроительного кодекса Российской Федерации;</w:t>
      </w:r>
      <w:r>
        <w:rPr>
          <w:sz w:val="28"/>
          <w:szCs w:val="28"/>
        </w:rPr>
      </w:r>
      <w:r/>
    </w:p>
    <w:p>
      <w:pPr>
        <w:pStyle w:val="909"/>
        <w:ind w:left="0" w:firstLine="709"/>
        <w:jc w:val="both"/>
        <w:spacing w:after="160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отсутствуют документы, прилагаемые к уведомлению об окончании строительства, предусмотренные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consultantplus://offline/ref=B353613D2469D03C260C876F27D2F58B0E34990B2C4D56A52D5F8920F60DE049DF9B69175A584F6CBB9978999248990F0AEDF2D933790304YD7FF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подпунктами 3-6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consultantplus://offline/ref=B353613D2469D03C260C876F27D2F58B0E34990B2C4D56A52D5F8920F60DE049DF9B69175A584F6BB29978999248990F0AEDF2D933790304YD7FF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пункта 2.6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.6</w:t>
      </w:r>
      <w:r>
        <w:rPr>
          <w:sz w:val="28"/>
          <w:szCs w:val="28"/>
        </w:rPr>
        <w:t xml:space="preserve"> подраздела 2.6 раздела 2</w:t>
      </w:r>
      <w:r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дминистративного регламента;</w:t>
      </w:r>
      <w:r>
        <w:rPr>
          <w:sz w:val="28"/>
          <w:szCs w:val="28"/>
        </w:rPr>
      </w:r>
      <w:r/>
    </w:p>
    <w:p>
      <w:pPr>
        <w:pStyle w:val="909"/>
        <w:ind w:left="0" w:firstLine="709"/>
        <w:jc w:val="both"/>
        <w:spacing w:after="160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уведомление об окончании строительства поступило после истечения десяти лет со дня поступления уведомления о планируемых строительстве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реконструкции объекта индивидуального жилищного строительства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садового дома (далее - уведомление о планируемом строительстве),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которым осуществлялись строительство или реконструкция объекта индивидуального жилищного строительства или садового дома;</w:t>
      </w:r>
      <w:r>
        <w:rPr>
          <w:sz w:val="28"/>
          <w:szCs w:val="28"/>
        </w:rPr>
      </w:r>
      <w:r/>
    </w:p>
    <w:p>
      <w:pPr>
        <w:pStyle w:val="909"/>
        <w:ind w:left="0" w:firstLine="709"/>
        <w:jc w:val="both"/>
        <w:spacing w:after="160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уведомление о планируемом строительстве объекта индивидуального жилищного строительства или садового дома ранее не направлялось (в том числе было возвращено застройщику в соответствии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consultantplus://offline/ref=B353613D2469D03C260C8E7620D2F58B02369D062C4456A52D5F8920F60DE049DF9B69145F554664E7C3689DDB1F91130FF7ECDF2D79Y070F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частью 6 статьи 51.1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Градостроительного кодекса Российской Федерации).</w:t>
      </w:r>
      <w:r/>
    </w:p>
    <w:p>
      <w:pPr>
        <w:pStyle w:val="909"/>
        <w:ind w:left="0"/>
        <w:jc w:val="both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09"/>
        <w:ind w:left="0"/>
        <w:jc w:val="center"/>
        <w:tabs>
          <w:tab w:val="left" w:pos="709" w:leader="none"/>
          <w:tab w:val="left" w:pos="1134" w:leader="none"/>
          <w:tab w:val="left" w:pos="1276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2.8. </w:t>
      </w:r>
      <w:r>
        <w:rPr>
          <w:b/>
          <w:spacing w:val="2"/>
          <w:sz w:val="28"/>
          <w:szCs w:val="28"/>
        </w:rPr>
        <w:t xml:space="preserve">Исчерпывающий перечень оснований для приостановления </w:t>
      </w:r>
      <w:r>
        <w:rPr>
          <w:b/>
          <w:spacing w:val="2"/>
          <w:sz w:val="28"/>
          <w:szCs w:val="28"/>
        </w:rPr>
        <w:br/>
      </w:r>
      <w:r>
        <w:rPr>
          <w:b/>
          <w:spacing w:val="2"/>
          <w:sz w:val="28"/>
          <w:szCs w:val="28"/>
        </w:rPr>
        <w:t xml:space="preserve">или отказа в предоставлении муниципальной услуги</w:t>
      </w:r>
      <w:r/>
    </w:p>
    <w:p>
      <w:pPr>
        <w:pStyle w:val="865"/>
        <w:contextualSpacing/>
        <w:ind w:firstLine="709"/>
        <w:jc w:val="both"/>
        <w:tabs>
          <w:tab w:val="left" w:pos="1134" w:leader="none"/>
          <w:tab w:val="left" w:pos="1276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tabs>
          <w:tab w:val="left" w:pos="1276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2.8.1.</w:t>
        <w:tab/>
      </w:r>
      <w:r>
        <w:rPr>
          <w:spacing w:val="2"/>
          <w:sz w:val="28"/>
          <w:szCs w:val="28"/>
        </w:rPr>
        <w:t xml:space="preserve">Основания для приостановления муниципальной услуги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не предусмотрены.</w:t>
      </w:r>
      <w:r>
        <w:rPr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tabs>
          <w:tab w:val="left" w:pos="1276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2.8.2.</w:t>
        <w:tab/>
      </w:r>
      <w:r>
        <w:rPr>
          <w:spacing w:val="2"/>
          <w:sz w:val="28"/>
          <w:szCs w:val="28"/>
        </w:rPr>
        <w:t xml:space="preserve">Исчерпывающий перечень оснований для</w:t>
      </w:r>
      <w:r>
        <w:rPr>
          <w:spacing w:val="2"/>
          <w:sz w:val="28"/>
          <w:szCs w:val="28"/>
        </w:rPr>
        <w:t xml:space="preserve"> отказа в предоставлении муниципальной услуги для варианта предоставления муниципальной услуги «Получение уведомления о соответствии»</w:t>
      </w:r>
      <w:r>
        <w:rPr>
          <w:spacing w:val="2"/>
          <w:sz w:val="28"/>
          <w:szCs w:val="28"/>
        </w:rPr>
        <w:t xml:space="preserve">:</w:t>
      </w:r>
      <w:r>
        <w:rPr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параметры построенных или реконструированных объекта индивидуального жилищного строительства или садового дома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соответствуют указанным в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"http://internet.garant.ru/document/redirect/12138258/550191"</w:instrText>
      </w:r>
      <w:r>
        <w:rPr>
          <w:sz w:val="28"/>
          <w:szCs w:val="28"/>
        </w:rPr>
        <w:fldChar w:fldCharType="separate"/>
      </w:r>
      <w:r>
        <w:rPr>
          <w:rStyle w:val="1018"/>
          <w:color w:val="000000"/>
          <w:sz w:val="28"/>
          <w:szCs w:val="28"/>
        </w:rPr>
        <w:t xml:space="preserve">пункте 1 части 19 статьи 55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Градостроительного</w:t>
      </w:r>
      <w:r>
        <w:rPr>
          <w:sz w:val="28"/>
          <w:szCs w:val="28"/>
        </w:rPr>
        <w:t xml:space="preserve"> кодекса Российской Федерации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законами;</w:t>
      </w:r>
      <w:bookmarkStart w:id="20" w:name="sub_42203"/>
      <w:r>
        <w:rPr>
          <w:sz w:val="28"/>
          <w:szCs w:val="28"/>
        </w:rPr>
      </w:r>
      <w:r/>
    </w:p>
    <w:p>
      <w:pPr>
        <w:pStyle w:val="909"/>
        <w:ind w:left="0"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вид разрешенного использования построенного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реконструированного объекта капитального строительства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соответствует виду разрешенного использования объекта индивидуального жилищного строительства или садового дома, указанному в уведомлении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планируемом строительстве;</w:t>
      </w:r>
      <w:bookmarkEnd w:id="20"/>
      <w:r/>
      <w:bookmarkStart w:id="21" w:name="sub_42204"/>
      <w:r>
        <w:rPr>
          <w:sz w:val="28"/>
          <w:szCs w:val="28"/>
        </w:rPr>
      </w:r>
      <w:r/>
    </w:p>
    <w:p>
      <w:pPr>
        <w:pStyle w:val="909"/>
        <w:ind w:left="0" w:firstLine="709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размещение объекта индивидуального жилищного строительства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садового дома не допускается в соответствии с ограничениями, установленными в соответствии с земельным и иным законодательством Российской Фед</w:t>
      </w:r>
      <w:r>
        <w:rPr>
          <w:sz w:val="28"/>
          <w:szCs w:val="28"/>
        </w:rPr>
        <w:t xml:space="preserve">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строительству, реконструкции объекта капитального строительства, и такой объект капитального строительства не введен в эксплуатацию.</w:t>
      </w:r>
      <w:r/>
    </w:p>
    <w:p>
      <w:pPr>
        <w:pStyle w:val="865"/>
        <w:ind w:firstLine="709"/>
        <w:jc w:val="both"/>
        <w:rPr>
          <w:sz w:val="28"/>
          <w:szCs w:val="28"/>
        </w:rPr>
      </w:pPr>
      <w:r/>
      <w:bookmarkEnd w:id="21"/>
      <w:r>
        <w:rPr>
          <w:sz w:val="28"/>
          <w:szCs w:val="28"/>
        </w:rPr>
        <w:t xml:space="preserve">2.8.3.</w:t>
      </w:r>
      <w:r>
        <w:rPr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Исчерпывающий перечень оснований для </w:t>
      </w:r>
      <w:r>
        <w:rPr>
          <w:spacing w:val="2"/>
          <w:sz w:val="28"/>
          <w:szCs w:val="28"/>
        </w:rPr>
        <w:t xml:space="preserve">отказа в предоставлении муниципальной услуги </w:t>
      </w:r>
      <w:r>
        <w:rPr>
          <w:sz w:val="28"/>
          <w:szCs w:val="28"/>
        </w:rPr>
        <w:t xml:space="preserve">«Получение дубликата уведомления о 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(уведомления о несоответствии)»:</w:t>
      </w:r>
      <w:r>
        <w:rPr>
          <w:sz w:val="28"/>
          <w:szCs w:val="28"/>
        </w:rPr>
      </w:r>
      <w:r/>
    </w:p>
    <w:p>
      <w:pPr>
        <w:pStyle w:val="86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а)</w:t>
        <w:tab/>
      </w:r>
      <w:r>
        <w:rPr>
          <w:sz w:val="28"/>
          <w:szCs w:val="28"/>
        </w:rPr>
        <w:t xml:space="preserve">несоответствие заявителя кругу лиц, указанных в подразделе 1.2  раздела</w:t>
      </w:r>
      <w:r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дминистративного регламента;</w:t>
      </w:r>
      <w:r>
        <w:rPr>
          <w:sz w:val="28"/>
          <w:szCs w:val="28"/>
        </w:rPr>
      </w:r>
      <w:r/>
    </w:p>
    <w:p>
      <w:pPr>
        <w:pStyle w:val="86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б)</w:t>
        <w:tab/>
      </w:r>
      <w:r>
        <w:rPr>
          <w:sz w:val="28"/>
          <w:szCs w:val="28"/>
        </w:rPr>
        <w:t xml:space="preserve">испрашиваемое заявителем уведомление о 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построенных или реконструированных объектов индивидуального жилищного строительства или садового дома</w:t>
      </w:r>
      <w:r>
        <w:rPr>
          <w:sz w:val="28"/>
          <w:szCs w:val="28"/>
        </w:rPr>
        <w:t xml:space="preserve"> (уведомления о несоответствии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построенных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реконструированных объектов индивидуального жилищного строительства или садового дома</w:t>
      </w:r>
      <w:r>
        <w:rPr>
          <w:sz w:val="28"/>
          <w:szCs w:val="28"/>
        </w:rPr>
        <w:t xml:space="preserve">) не выдавалось </w:t>
      </w:r>
      <w:r>
        <w:rPr>
          <w:sz w:val="28"/>
          <w:szCs w:val="28"/>
        </w:rPr>
        <w:t xml:space="preserve">Уполномоченным органом.</w:t>
      </w:r>
      <w:r>
        <w:rPr>
          <w:sz w:val="28"/>
          <w:szCs w:val="28"/>
        </w:rPr>
      </w:r>
      <w:r/>
    </w:p>
    <w:p>
      <w:pPr>
        <w:pStyle w:val="86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2.8.4.</w:t>
      </w:r>
      <w:r>
        <w:rPr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Исчерпывающий перечень оснований для </w:t>
      </w:r>
      <w:r>
        <w:rPr>
          <w:spacing w:val="2"/>
          <w:sz w:val="28"/>
          <w:szCs w:val="28"/>
        </w:rPr>
        <w:t xml:space="preserve">отказа в предоставлении муниципальной услуги </w:t>
      </w:r>
      <w:r>
        <w:rPr>
          <w:sz w:val="28"/>
          <w:szCs w:val="28"/>
        </w:rPr>
        <w:t xml:space="preserve">«Получение </w:t>
      </w:r>
      <w:r>
        <w:rPr>
          <w:sz w:val="28"/>
          <w:szCs w:val="28"/>
        </w:rPr>
        <w:t xml:space="preserve">уведомления о 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(уведомления о несоответствии)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исправлениями опечаток и (или) ошибок, допущенных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при первичном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оформлении </w:t>
      </w:r>
      <w:r>
        <w:rPr>
          <w:sz w:val="28"/>
          <w:szCs w:val="28"/>
        </w:rPr>
        <w:t xml:space="preserve">такого уведомления»:</w:t>
      </w:r>
      <w:r>
        <w:rPr>
          <w:sz w:val="28"/>
          <w:szCs w:val="28"/>
        </w:rPr>
      </w:r>
      <w:r/>
    </w:p>
    <w:p>
      <w:pPr>
        <w:pStyle w:val="86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а)</w:t>
        <w:tab/>
      </w:r>
      <w:r>
        <w:rPr>
          <w:sz w:val="28"/>
          <w:szCs w:val="28"/>
        </w:rPr>
        <w:t xml:space="preserve">несоответствие заявителя кругу лиц, указанных в подразделе 1.2 раздела 1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дминистративного регламента;</w:t>
      </w:r>
      <w:r>
        <w:rPr>
          <w:sz w:val="28"/>
          <w:szCs w:val="28"/>
        </w:rPr>
      </w:r>
      <w:r/>
    </w:p>
    <w:p>
      <w:pPr>
        <w:pStyle w:val="865"/>
        <w:ind w:firstLine="709"/>
        <w:jc w:val="both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б)</w:t>
        <w:tab/>
      </w:r>
      <w:r>
        <w:rPr>
          <w:sz w:val="28"/>
          <w:szCs w:val="28"/>
        </w:rPr>
        <w:t xml:space="preserve">отсутствие факта допущения опечаток и (или) ошибок в уведомлении о соответствии </w:t>
      </w:r>
      <w:r>
        <w:rPr>
          <w:sz w:val="28"/>
          <w:szCs w:val="28"/>
        </w:rPr>
        <w:t xml:space="preserve">построенных или реконструированных объектов индивидуального жилищного строительства или садового дома</w:t>
      </w:r>
      <w:r>
        <w:rPr>
          <w:sz w:val="28"/>
          <w:szCs w:val="28"/>
        </w:rPr>
        <w:t xml:space="preserve"> (уведомления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несоответствии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построенных или реконструированных объектов индивидуального жилищного строительства или садового дома</w:t>
      </w:r>
      <w:r>
        <w:rPr>
          <w:sz w:val="28"/>
          <w:szCs w:val="28"/>
        </w:rPr>
        <w:t xml:space="preserve">).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09"/>
        <w:jc w:val="both"/>
        <w:tabs>
          <w:tab w:val="left" w:pos="1134" w:leader="none"/>
          <w:tab w:val="left" w:pos="1276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/>
    </w:p>
    <w:p>
      <w:pPr>
        <w:pStyle w:val="909"/>
        <w:ind w:left="0"/>
        <w:jc w:val="center"/>
        <w:tabs>
          <w:tab w:val="left" w:pos="426" w:leader="none"/>
          <w:tab w:val="left" w:pos="567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2.9. </w:t>
      </w:r>
      <w:r>
        <w:rPr>
          <w:b/>
          <w:spacing w:val="2"/>
          <w:sz w:val="28"/>
          <w:szCs w:val="28"/>
        </w:rPr>
        <w:t xml:space="preserve">Р</w:t>
      </w:r>
      <w:r>
        <w:rPr>
          <w:b/>
          <w:spacing w:val="2"/>
          <w:sz w:val="28"/>
          <w:szCs w:val="28"/>
        </w:rPr>
        <w:t xml:space="preserve">азмер платы, взимаемой с заявителя при предоставлении </w:t>
      </w:r>
      <w:r>
        <w:rPr>
          <w:b/>
          <w:spacing w:val="2"/>
          <w:sz w:val="28"/>
          <w:szCs w:val="28"/>
        </w:rPr>
        <w:t xml:space="preserve">муниципальной</w:t>
      </w:r>
      <w:r>
        <w:rPr>
          <w:b/>
          <w:spacing w:val="2"/>
          <w:sz w:val="28"/>
          <w:szCs w:val="28"/>
        </w:rPr>
        <w:t xml:space="preserve"> услуги, и способы ее взимания</w:t>
      </w:r>
      <w:r>
        <w:rPr>
          <w:b/>
          <w:spacing w:val="2"/>
          <w:sz w:val="28"/>
          <w:szCs w:val="28"/>
        </w:rPr>
      </w:r>
      <w:r/>
    </w:p>
    <w:p>
      <w:pPr>
        <w:pStyle w:val="909"/>
        <w:ind w:left="0"/>
        <w:tabs>
          <w:tab w:val="left" w:pos="851" w:leader="none"/>
          <w:tab w:val="left" w:pos="993" w:leader="none"/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tabs>
          <w:tab w:val="left" w:pos="1134" w:leader="none"/>
          <w:tab w:val="left" w:pos="1276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Муниципальная услуга оказывается на безвозмездной основе.</w:t>
      </w:r>
      <w:r/>
    </w:p>
    <w:p>
      <w:pPr>
        <w:pStyle w:val="909"/>
        <w:ind w:left="709"/>
        <w:jc w:val="both"/>
        <w:tabs>
          <w:tab w:val="left" w:pos="1134" w:leader="none"/>
          <w:tab w:val="left" w:pos="1276" w:leader="none"/>
          <w:tab w:val="left" w:pos="1843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/>
    </w:p>
    <w:p>
      <w:pPr>
        <w:pStyle w:val="865"/>
        <w:contextualSpacing/>
        <w:jc w:val="center"/>
        <w:tabs>
          <w:tab w:val="left" w:pos="851" w:leader="none"/>
          <w:tab w:val="left" w:pos="1134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2.10. </w:t>
      </w:r>
      <w:r>
        <w:rPr>
          <w:b/>
          <w:spacing w:val="2"/>
          <w:sz w:val="28"/>
          <w:szCs w:val="28"/>
        </w:rPr>
        <w:t xml:space="preserve">Максимальный срок ожидания в очереди при подаче </w:t>
      </w:r>
      <w:r>
        <w:rPr>
          <w:b/>
          <w:spacing w:val="2"/>
          <w:sz w:val="28"/>
          <w:szCs w:val="28"/>
        </w:rPr>
        <w:t xml:space="preserve">заявления</w:t>
      </w:r>
      <w:r>
        <w:rPr>
          <w:b/>
          <w:spacing w:val="2"/>
          <w:sz w:val="28"/>
          <w:szCs w:val="28"/>
        </w:rPr>
        <w:t xml:space="preserve"> </w:t>
        <w:br/>
        <w:t xml:space="preserve">о предоставлении муниципальной услуги и при получении результата предоставления муниципальной услуги</w:t>
      </w:r>
      <w:r/>
    </w:p>
    <w:p>
      <w:pPr>
        <w:pStyle w:val="865"/>
        <w:contextualSpacing/>
        <w:tabs>
          <w:tab w:val="left" w:pos="851" w:leader="none"/>
          <w:tab w:val="left" w:pos="1134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</w:r>
      <w:r/>
    </w:p>
    <w:p>
      <w:pPr>
        <w:pStyle w:val="865"/>
        <w:contextualSpacing/>
        <w:ind w:firstLine="709"/>
        <w:jc w:val="both"/>
        <w:tabs>
          <w:tab w:val="left" w:pos="1134" w:leader="none"/>
          <w:tab w:val="left" w:pos="1276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2.10.1.</w:t>
        <w:tab/>
      </w:r>
      <w:r>
        <w:rPr>
          <w:sz w:val="28"/>
          <w:szCs w:val="28"/>
        </w:rPr>
        <w:t xml:space="preserve">Максимальный срок ожидания в очереди при</w:t>
      </w:r>
      <w:r>
        <w:t xml:space="preserve"> </w:t>
      </w:r>
      <w:r>
        <w:rPr>
          <w:sz w:val="28"/>
          <w:szCs w:val="28"/>
        </w:rPr>
        <w:t xml:space="preserve">направлении </w:t>
      </w:r>
      <w:r>
        <w:rPr>
          <w:sz w:val="28"/>
          <w:szCs w:val="28"/>
        </w:rPr>
        <w:t xml:space="preserve">заявления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Уполномоченном органе или </w:t>
      </w:r>
      <w:r>
        <w:rPr>
          <w:sz w:val="28"/>
          <w:szCs w:val="28"/>
        </w:rPr>
        <w:t xml:space="preserve">МФЦ составляет не более 15 минут. </w:t>
      </w:r>
      <w:r>
        <w:rPr>
          <w:sz w:val="28"/>
          <w:szCs w:val="28"/>
        </w:rPr>
      </w:r>
      <w:r/>
    </w:p>
    <w:p>
      <w:pPr>
        <w:pStyle w:val="865"/>
        <w:contextualSpacing/>
        <w:ind w:firstLine="709"/>
        <w:jc w:val="both"/>
        <w:tabs>
          <w:tab w:val="left" w:pos="1134" w:leader="none"/>
          <w:tab w:val="left" w:pos="1276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2.10.2.</w:t>
        <w:tab/>
      </w:r>
      <w:r>
        <w:rPr>
          <w:sz w:val="28"/>
          <w:szCs w:val="28"/>
        </w:rPr>
        <w:t xml:space="preserve">Максимальный срок ожидания в очереди при</w:t>
      </w:r>
      <w:r>
        <w:t xml:space="preserve"> </w:t>
      </w:r>
      <w:r>
        <w:rPr>
          <w:sz w:val="28"/>
          <w:szCs w:val="28"/>
        </w:rPr>
        <w:t xml:space="preserve">получении результата предоставления </w:t>
      </w:r>
      <w:r>
        <w:rPr>
          <w:sz w:val="28"/>
          <w:szCs w:val="28"/>
        </w:rPr>
        <w:t xml:space="preserve">услуги в Уполномоченном органе или в МФЦ</w:t>
      </w:r>
      <w:r>
        <w:rPr>
          <w:sz w:val="28"/>
          <w:szCs w:val="28"/>
        </w:rPr>
        <w:t xml:space="preserve"> составляет не более 15 минут. </w:t>
      </w:r>
      <w:r/>
    </w:p>
    <w:p>
      <w:pPr>
        <w:pStyle w:val="865"/>
        <w:contextualSpacing/>
        <w:ind w:left="851"/>
        <w:jc w:val="both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65"/>
        <w:contextualSpacing/>
        <w:ind w:left="851"/>
        <w:jc w:val="both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65"/>
        <w:contextualSpacing/>
        <w:ind w:left="851"/>
        <w:jc w:val="both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65"/>
        <w:contextualSpacing/>
        <w:ind w:left="851"/>
        <w:jc w:val="both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65"/>
        <w:jc w:val="center"/>
        <w:spacing w:after="160"/>
        <w:tabs>
          <w:tab w:val="left" w:pos="142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2.11. </w:t>
      </w:r>
      <w:r>
        <w:rPr>
          <w:b/>
          <w:spacing w:val="2"/>
          <w:sz w:val="28"/>
          <w:szCs w:val="28"/>
        </w:rPr>
        <w:t xml:space="preserve">Срок</w:t>
      </w:r>
      <w:r>
        <w:rPr>
          <w:b/>
          <w:spacing w:val="2"/>
          <w:sz w:val="28"/>
          <w:szCs w:val="28"/>
        </w:rPr>
        <w:t xml:space="preserve"> и порядок</w:t>
      </w:r>
      <w:r>
        <w:rPr>
          <w:b/>
          <w:spacing w:val="2"/>
          <w:sz w:val="28"/>
          <w:szCs w:val="28"/>
        </w:rPr>
        <w:t xml:space="preserve"> регистрации </w:t>
      </w:r>
      <w:r>
        <w:rPr>
          <w:b/>
          <w:spacing w:val="2"/>
          <w:sz w:val="28"/>
          <w:szCs w:val="28"/>
        </w:rPr>
        <w:t xml:space="preserve">запроса заявителя</w:t>
      </w:r>
      <w:r>
        <w:rPr>
          <w:b/>
          <w:spacing w:val="2"/>
          <w:sz w:val="28"/>
          <w:szCs w:val="28"/>
        </w:rPr>
        <w:t xml:space="preserve"> </w:t>
        <w:br/>
      </w:r>
      <w:r>
        <w:rPr>
          <w:b/>
          <w:spacing w:val="2"/>
          <w:sz w:val="28"/>
          <w:szCs w:val="28"/>
        </w:rPr>
        <w:t xml:space="preserve">о предоставлении муниципальной услуги</w:t>
      </w:r>
      <w:r/>
    </w:p>
    <w:p>
      <w:pPr>
        <w:pStyle w:val="865"/>
        <w:contextualSpacing/>
        <w:ind w:firstLine="709"/>
        <w:jc w:val="both"/>
        <w:tabs>
          <w:tab w:val="left" w:pos="1134" w:leader="none"/>
          <w:tab w:val="left" w:pos="1276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2.11.1.</w:t>
        <w:tab/>
      </w:r>
      <w:r>
        <w:rPr>
          <w:spacing w:val="2"/>
          <w:sz w:val="28"/>
          <w:szCs w:val="28"/>
        </w:rPr>
        <w:t xml:space="preserve">Запрос о предоставлении муниципальной услуги подлежит</w:t>
      </w:r>
      <w:r>
        <w:rPr>
          <w:spacing w:val="2"/>
          <w:sz w:val="28"/>
          <w:szCs w:val="28"/>
        </w:rPr>
        <w:t xml:space="preserve"> регистрации</w:t>
      </w:r>
      <w:r>
        <w:rPr>
          <w:spacing w:val="2"/>
          <w:sz w:val="28"/>
          <w:szCs w:val="28"/>
        </w:rPr>
        <w:t xml:space="preserve"> в Уполномоченном органе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в день </w:t>
      </w:r>
      <w:r>
        <w:rPr>
          <w:spacing w:val="2"/>
          <w:sz w:val="28"/>
          <w:szCs w:val="28"/>
        </w:rPr>
        <w:t xml:space="preserve">его</w:t>
      </w:r>
      <w:r>
        <w:rPr>
          <w:spacing w:val="2"/>
          <w:sz w:val="28"/>
          <w:szCs w:val="28"/>
        </w:rPr>
        <w:t xml:space="preserve"> получения либо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на следующий рабочий день в случае </w:t>
      </w:r>
      <w:r>
        <w:rPr>
          <w:spacing w:val="2"/>
          <w:sz w:val="28"/>
          <w:szCs w:val="28"/>
        </w:rPr>
        <w:t xml:space="preserve">его</w:t>
      </w:r>
      <w:r>
        <w:rPr>
          <w:spacing w:val="2"/>
          <w:sz w:val="28"/>
          <w:szCs w:val="28"/>
        </w:rPr>
        <w:t xml:space="preserve"> получения после 16 часов текущего рабочего дня или в выходной (праздничный) день.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09"/>
        <w:jc w:val="both"/>
        <w:tabs>
          <w:tab w:val="left" w:pos="1134" w:leader="none"/>
          <w:tab w:val="left" w:pos="1276" w:leader="none"/>
          <w:tab w:val="left" w:pos="1701" w:leader="none"/>
        </w:tabs>
        <w:rPr>
          <w:color w:val="000000"/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2.11.2.</w:t>
        <w:tab/>
      </w:r>
      <w:r>
        <w:rPr>
          <w:color w:val="000000"/>
          <w:spacing w:val="2"/>
          <w:sz w:val="28"/>
          <w:szCs w:val="28"/>
        </w:rPr>
        <w:t xml:space="preserve">Уведомление заявителя о принятии к рассмотрению запроса, 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 xml:space="preserve">осуществляется </w:t>
      </w:r>
      <w:r>
        <w:rPr>
          <w:color w:val="000000"/>
          <w:spacing w:val="2"/>
          <w:sz w:val="28"/>
          <w:szCs w:val="28"/>
        </w:rPr>
        <w:t xml:space="preserve">Уполномоченным органом</w:t>
      </w:r>
      <w:r>
        <w:rPr>
          <w:color w:val="000000"/>
          <w:spacing w:val="2"/>
          <w:sz w:val="28"/>
          <w:szCs w:val="28"/>
        </w:rPr>
        <w:t xml:space="preserve"> не позднее одного рабочего дня, следующего за днем заполнения заявителем соответствующей интерактивной формы через </w:t>
      </w:r>
      <w:r>
        <w:rPr>
          <w:color w:val="000000"/>
          <w:sz w:val="28"/>
          <w:szCs w:val="28"/>
        </w:rPr>
        <w:t xml:space="preserve">ЕПГУ или РПГУ</w:t>
      </w:r>
      <w:r>
        <w:rPr>
          <w:color w:val="000000"/>
          <w:spacing w:val="2"/>
          <w:sz w:val="28"/>
          <w:szCs w:val="28"/>
        </w:rPr>
        <w:t xml:space="preserve">.</w:t>
      </w:r>
      <w:r/>
    </w:p>
    <w:p>
      <w:pPr>
        <w:pStyle w:val="865"/>
        <w:contextualSpacing/>
        <w:ind w:firstLine="709"/>
        <w:jc w:val="both"/>
        <w:tabs>
          <w:tab w:val="left" w:pos="1134" w:leader="none"/>
          <w:tab w:val="left" w:pos="1276" w:leader="none"/>
        </w:tabs>
        <w:rPr>
          <w:color w:val="FF0000"/>
          <w:spacing w:val="2"/>
          <w:sz w:val="28"/>
          <w:szCs w:val="28"/>
        </w:rPr>
      </w:pPr>
      <w:r>
        <w:rPr>
          <w:color w:val="FF0000"/>
          <w:spacing w:val="2"/>
          <w:sz w:val="28"/>
          <w:szCs w:val="28"/>
        </w:rPr>
      </w:r>
      <w:r/>
    </w:p>
    <w:p>
      <w:pPr>
        <w:pStyle w:val="909"/>
        <w:ind w:left="0"/>
        <w:jc w:val="center"/>
        <w:tabs>
          <w:tab w:val="left" w:pos="1134" w:leader="none"/>
          <w:tab w:val="left" w:pos="1276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2.12. </w:t>
      </w:r>
      <w:r>
        <w:rPr>
          <w:b/>
          <w:spacing w:val="2"/>
          <w:sz w:val="28"/>
          <w:szCs w:val="28"/>
        </w:rPr>
        <w:t xml:space="preserve">Требования к помещениям, в которых предоставляется муниципальная </w:t>
      </w:r>
      <w:r>
        <w:rPr>
          <w:b/>
          <w:spacing w:val="2"/>
          <w:sz w:val="28"/>
          <w:szCs w:val="28"/>
        </w:rPr>
        <w:t xml:space="preserve">услуга</w:t>
      </w:r>
      <w:r>
        <w:rPr>
          <w:b/>
          <w:spacing w:val="2"/>
          <w:sz w:val="28"/>
          <w:szCs w:val="28"/>
        </w:rPr>
      </w:r>
      <w:r/>
    </w:p>
    <w:p>
      <w:pPr>
        <w:pStyle w:val="865"/>
        <w:contextualSpacing/>
        <w:ind w:firstLine="709"/>
        <w:jc w:val="both"/>
        <w:tabs>
          <w:tab w:val="left" w:pos="851" w:leader="none"/>
          <w:tab w:val="left" w:pos="1276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/>
    </w:p>
    <w:p>
      <w:pPr>
        <w:pStyle w:val="981"/>
        <w:numPr>
          <w:ilvl w:val="0"/>
          <w:numId w:val="0"/>
        </w:numPr>
        <w:ind w:firstLine="709"/>
        <w:spacing w:line="240" w:lineRule="auto"/>
        <w:tabs>
          <w:tab w:val="left" w:pos="142" w:leader="none"/>
          <w:tab w:val="clear" w:pos="1134" w:leader="none"/>
          <w:tab w:val="left" w:pos="1701" w:leader="none"/>
        </w:tabs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2.12.1.</w:t>
        <w:tab/>
      </w:r>
      <w:r>
        <w:rPr>
          <w:rFonts w:ascii="Times New Roman" w:hAnsi="Times New Roman"/>
          <w:b w:val="0"/>
          <w:sz w:val="28"/>
          <w:szCs w:val="28"/>
        </w:rPr>
        <w:t xml:space="preserve">Местоположение административных зданий, в которых осуществляется прием заявлений и документов, необходимых </w:t>
      </w:r>
      <w:r>
        <w:rPr>
          <w:rFonts w:ascii="Times New Roman" w:hAnsi="Times New Roman"/>
          <w:b w:val="0"/>
          <w:sz w:val="28"/>
          <w:szCs w:val="28"/>
          <w:lang w:val="ru-RU"/>
        </w:rPr>
        <w:br/>
      </w:r>
      <w:r>
        <w:rPr>
          <w:rFonts w:ascii="Times New Roman" w:hAnsi="Times New Roman"/>
          <w:b w:val="0"/>
          <w:sz w:val="28"/>
          <w:szCs w:val="28"/>
        </w:rPr>
        <w:t xml:space="preserve">для предоставления </w:t>
      </w:r>
      <w:r>
        <w:rPr>
          <w:rFonts w:ascii="Times New Roman" w:hAnsi="Times New Roman"/>
          <w:b w:val="0"/>
          <w:sz w:val="28"/>
          <w:szCs w:val="28"/>
        </w:rPr>
        <w:t xml:space="preserve">муниципальной</w:t>
      </w:r>
      <w:r>
        <w:rPr>
          <w:rFonts w:ascii="Times New Roman" w:hAnsi="Times New Roman"/>
          <w:b w:val="0"/>
          <w:sz w:val="28"/>
          <w:szCs w:val="28"/>
        </w:rPr>
        <w:t xml:space="preserve"> услуги, а также выдача результатов предоставления </w:t>
      </w:r>
      <w:r>
        <w:rPr>
          <w:rFonts w:ascii="Times New Roman" w:hAnsi="Times New Roman"/>
          <w:b w:val="0"/>
          <w:sz w:val="28"/>
          <w:szCs w:val="28"/>
        </w:rPr>
        <w:t xml:space="preserve">муниципальной</w:t>
      </w:r>
      <w:r>
        <w:rPr>
          <w:rFonts w:ascii="Times New Roman" w:hAnsi="Times New Roman"/>
          <w:b w:val="0"/>
          <w:sz w:val="28"/>
          <w:szCs w:val="28"/>
        </w:rPr>
        <w:t xml:space="preserve"> услуги, должно обеспечивать удобство </w:t>
      </w:r>
      <w:r>
        <w:rPr>
          <w:rFonts w:ascii="Times New Roman" w:hAnsi="Times New Roman"/>
          <w:b w:val="0"/>
          <w:sz w:val="28"/>
          <w:szCs w:val="28"/>
          <w:lang w:val="ru-RU"/>
        </w:rPr>
        <w:br/>
      </w:r>
      <w:r>
        <w:rPr>
          <w:rFonts w:ascii="Times New Roman" w:hAnsi="Times New Roman"/>
          <w:b w:val="0"/>
          <w:sz w:val="28"/>
          <w:szCs w:val="28"/>
        </w:rPr>
        <w:t xml:space="preserve">для граждан с точки зрения пешеходной доступности от остановок общественного транспорта.</w:t>
      </w:r>
      <w:r>
        <w:rPr>
          <w:rFonts w:ascii="Times New Roman" w:hAnsi="Times New Roman"/>
          <w:b w:val="0"/>
          <w:sz w:val="28"/>
          <w:szCs w:val="28"/>
          <w:lang w:val="ru-RU"/>
        </w:rPr>
      </w:r>
      <w:r/>
    </w:p>
    <w:p>
      <w:pPr>
        <w:pStyle w:val="981"/>
        <w:numPr>
          <w:ilvl w:val="0"/>
          <w:numId w:val="0"/>
        </w:numPr>
        <w:ind w:firstLine="709"/>
        <w:spacing w:line="240" w:lineRule="auto"/>
        <w:tabs>
          <w:tab w:val="left" w:pos="142" w:leader="none"/>
          <w:tab w:val="clear" w:pos="1134" w:leader="none"/>
          <w:tab w:val="left" w:pos="1701" w:leader="none"/>
        </w:tabs>
        <w:rPr>
          <w:rFonts w:ascii="Times New Roman" w:hAnsi="Times New Roman"/>
          <w:b w:val="0"/>
          <w:sz w:val="28"/>
          <w:szCs w:val="28"/>
          <w:lang w:val="ru-RU" w:eastAsia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2.12.2.</w:t>
        <w:tab/>
      </w:r>
      <w:r>
        <w:rPr>
          <w:rFonts w:ascii="Times New Roman" w:hAnsi="Times New Roman"/>
          <w:b w:val="0"/>
          <w:sz w:val="28"/>
          <w:szCs w:val="28"/>
          <w:lang w:eastAsia="ru-RU"/>
        </w:rPr>
        <w:t xml:space="preserve">В случае если имеется возможность организации </w:t>
      </w:r>
      <w:r>
        <w:rPr>
          <w:rFonts w:ascii="Times New Roman" w:hAnsi="Times New Roman"/>
          <w:b w:val="0"/>
          <w:sz w:val="28"/>
          <w:szCs w:val="28"/>
          <w:lang w:eastAsia="ru-RU"/>
        </w:rPr>
        <w:t xml:space="preserve">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  <w:r>
        <w:rPr>
          <w:rFonts w:ascii="Times New Roman" w:hAnsi="Times New Roman"/>
          <w:b w:val="0"/>
          <w:sz w:val="28"/>
          <w:szCs w:val="28"/>
          <w:lang w:val="ru-RU" w:eastAsia="ru-RU"/>
        </w:rPr>
      </w:r>
      <w:r/>
    </w:p>
    <w:p>
      <w:pPr>
        <w:pStyle w:val="981"/>
        <w:numPr>
          <w:ilvl w:val="0"/>
          <w:numId w:val="0"/>
        </w:numPr>
        <w:ind w:firstLine="709"/>
        <w:spacing w:line="240" w:lineRule="auto"/>
        <w:tabs>
          <w:tab w:val="left" w:pos="142" w:leader="none"/>
          <w:tab w:val="clear" w:pos="1134" w:leader="none"/>
          <w:tab w:val="left" w:pos="1701" w:leader="none"/>
        </w:tabs>
        <w:rPr>
          <w:rFonts w:ascii="Times New Roman" w:hAnsi="Times New Roman"/>
          <w:b w:val="0"/>
          <w:sz w:val="28"/>
          <w:szCs w:val="28"/>
          <w:lang w:val="ru-RU" w:eastAsia="ru-RU"/>
        </w:rPr>
      </w:pPr>
      <w:r>
        <w:rPr>
          <w:rFonts w:ascii="Times New Roman" w:hAnsi="Times New Roman"/>
          <w:b w:val="0"/>
          <w:sz w:val="28"/>
          <w:szCs w:val="28"/>
          <w:lang w:val="ru-RU" w:eastAsia="ru-RU"/>
        </w:rPr>
        <w:t xml:space="preserve">2.12.3.</w:t>
        <w:tab/>
      </w:r>
      <w:r>
        <w:rPr>
          <w:rFonts w:ascii="Times New Roman" w:hAnsi="Times New Roman"/>
          <w:b w:val="0"/>
          <w:sz w:val="28"/>
          <w:szCs w:val="28"/>
          <w:lang w:eastAsia="ru-RU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</w:t>
      </w:r>
      <w:r>
        <w:rPr>
          <w:rFonts w:ascii="Times New Roman" w:hAnsi="Times New Roman"/>
          <w:b w:val="0"/>
          <w:sz w:val="28"/>
          <w:szCs w:val="28"/>
          <w:lang w:eastAsia="ru-RU"/>
        </w:rPr>
        <w:t xml:space="preserve">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r>
        <w:rPr>
          <w:rFonts w:ascii="Times New Roman" w:hAnsi="Times New Roman"/>
          <w:b w:val="0"/>
          <w:sz w:val="28"/>
          <w:szCs w:val="28"/>
          <w:lang w:val="ru-RU" w:eastAsia="ru-RU"/>
        </w:rPr>
      </w:r>
      <w:r/>
    </w:p>
    <w:p>
      <w:pPr>
        <w:pStyle w:val="981"/>
        <w:numPr>
          <w:ilvl w:val="0"/>
          <w:numId w:val="0"/>
        </w:numPr>
        <w:ind w:firstLine="709"/>
        <w:spacing w:line="240" w:lineRule="auto"/>
        <w:tabs>
          <w:tab w:val="left" w:pos="142" w:leader="none"/>
          <w:tab w:val="clear" w:pos="1134" w:leader="none"/>
          <w:tab w:val="left" w:pos="1701" w:leader="none"/>
        </w:tabs>
        <w:rPr>
          <w:rFonts w:ascii="Times New Roman" w:hAnsi="Times New Roman"/>
          <w:b w:val="0"/>
          <w:sz w:val="28"/>
          <w:szCs w:val="28"/>
          <w:lang w:val="ru-RU" w:eastAsia="ru-RU"/>
        </w:rPr>
      </w:pPr>
      <w:r>
        <w:rPr>
          <w:rFonts w:ascii="Times New Roman" w:hAnsi="Times New Roman"/>
          <w:b w:val="0"/>
          <w:sz w:val="28"/>
          <w:szCs w:val="28"/>
          <w:lang w:val="ru-RU" w:eastAsia="ru-RU"/>
        </w:rPr>
        <w:t xml:space="preserve">2.12.4.</w:t>
        <w:tab/>
      </w:r>
      <w:r>
        <w:rPr>
          <w:rFonts w:ascii="Times New Roman" w:hAnsi="Times New Roman"/>
          <w:b w:val="0"/>
          <w:sz w:val="28"/>
          <w:szCs w:val="28"/>
          <w:lang w:eastAsia="ru-RU"/>
        </w:rPr>
        <w:t xml:space="preserve">В целях обеспечения беспрепятственного доступа заявителей, </w:t>
      </w:r>
      <w:r>
        <w:rPr>
          <w:rFonts w:ascii="Times New Roman" w:hAnsi="Times New Roman"/>
          <w:b w:val="0"/>
          <w:sz w:val="28"/>
          <w:szCs w:val="28"/>
          <w:lang w:val="ru-RU" w:eastAsia="ru-RU"/>
        </w:rPr>
        <w:br/>
      </w:r>
      <w:r>
        <w:rPr>
          <w:rFonts w:ascii="Times New Roman" w:hAnsi="Times New Roman"/>
          <w:b w:val="0"/>
          <w:sz w:val="28"/>
          <w:szCs w:val="28"/>
          <w:lang w:eastAsia="ru-RU"/>
        </w:rPr>
        <w:t xml:space="preserve">в том числе передвигающихся на инвалидных колясках, вход в здание </w:t>
      </w:r>
      <w:r>
        <w:rPr>
          <w:rFonts w:ascii="Times New Roman" w:hAnsi="Times New Roman"/>
          <w:b w:val="0"/>
          <w:sz w:val="28"/>
          <w:szCs w:val="28"/>
          <w:lang w:val="ru-RU" w:eastAsia="ru-RU"/>
        </w:rPr>
        <w:br/>
      </w:r>
      <w:r>
        <w:rPr>
          <w:rFonts w:ascii="Times New Roman" w:hAnsi="Times New Roman"/>
          <w:b w:val="0"/>
          <w:sz w:val="28"/>
          <w:szCs w:val="28"/>
          <w:lang w:eastAsia="ru-RU"/>
        </w:rPr>
        <w:t xml:space="preserve">и помещ</w:t>
      </w:r>
      <w:r>
        <w:rPr>
          <w:rFonts w:ascii="Times New Roman" w:hAnsi="Times New Roman"/>
          <w:b w:val="0"/>
          <w:sz w:val="28"/>
          <w:szCs w:val="28"/>
          <w:lang w:eastAsia="ru-RU"/>
        </w:rPr>
        <w:t xml:space="preserve">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</w:t>
      </w:r>
      <w:r>
        <w:rPr>
          <w:rFonts w:ascii="Times New Roman" w:hAnsi="Times New Roman"/>
          <w:b w:val="0"/>
          <w:sz w:val="28"/>
          <w:szCs w:val="28"/>
          <w:lang w:val="ru-RU" w:eastAsia="ru-RU"/>
        </w:rPr>
        <w:br/>
      </w:r>
      <w:r>
        <w:rPr>
          <w:rFonts w:ascii="Times New Roman" w:hAnsi="Times New Roman"/>
          <w:b w:val="0"/>
          <w:sz w:val="28"/>
          <w:szCs w:val="28"/>
          <w:lang w:eastAsia="ru-RU"/>
        </w:rPr>
        <w:t xml:space="preserve">в соответствии с законодательством Российской Федерации о социальной защите инвалидов.</w:t>
      </w:r>
      <w:r>
        <w:rPr>
          <w:rFonts w:ascii="Times New Roman" w:hAnsi="Times New Roman"/>
          <w:b w:val="0"/>
          <w:sz w:val="28"/>
          <w:szCs w:val="28"/>
          <w:lang w:val="ru-RU" w:eastAsia="ru-RU"/>
        </w:rPr>
      </w:r>
      <w:r/>
    </w:p>
    <w:p>
      <w:pPr>
        <w:pStyle w:val="981"/>
        <w:numPr>
          <w:ilvl w:val="0"/>
          <w:numId w:val="0"/>
        </w:numPr>
        <w:ind w:firstLine="709"/>
        <w:spacing w:line="240" w:lineRule="auto"/>
        <w:tabs>
          <w:tab w:val="left" w:pos="142" w:leader="none"/>
          <w:tab w:val="clear" w:pos="1134" w:leader="none"/>
          <w:tab w:val="left" w:pos="1701" w:leader="none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 w:val="0"/>
          <w:sz w:val="28"/>
          <w:szCs w:val="28"/>
          <w:lang w:val="ru-RU" w:eastAsia="ru-RU"/>
        </w:rPr>
        <w:t xml:space="preserve">2.12.5.</w:t>
        <w:tab/>
      </w:r>
      <w:r>
        <w:rPr>
          <w:rFonts w:ascii="Times New Roman" w:hAnsi="Times New Roman"/>
          <w:b w:val="0"/>
          <w:sz w:val="28"/>
          <w:szCs w:val="28"/>
          <w:lang w:eastAsia="ru-RU"/>
        </w:rPr>
        <w:t xml:space="preserve">Центральный вход в здание, в котором предоставляется услуга, должен быть оборудован информационной табличкой (вывеской), содержащей информацию:</w:t>
      </w:r>
      <w:r>
        <w:rPr>
          <w:rFonts w:ascii="Times New Roman" w:hAnsi="Times New Roman"/>
          <w:sz w:val="28"/>
          <w:szCs w:val="28"/>
          <w:lang w:eastAsia="ru-RU"/>
        </w:rPr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276" w:leader="none"/>
          <w:tab w:val="left" w:pos="1560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наименование;</w:t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276" w:leader="none"/>
          <w:tab w:val="left" w:pos="1560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местонахождение и юридический адрес;</w:t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276" w:leader="none"/>
          <w:tab w:val="left" w:pos="1560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режим работы;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276" w:leader="none"/>
          <w:tab w:val="left" w:pos="1560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график приема;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276" w:leader="none"/>
          <w:tab w:val="left" w:pos="1560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номера телефонов для справок.</w:t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851" w:leader="none"/>
          <w:tab w:val="left" w:pos="1134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2.12.6.</w:t>
        <w:tab/>
      </w:r>
      <w:r>
        <w:rPr>
          <w:spacing w:val="2"/>
          <w:sz w:val="28"/>
          <w:szCs w:val="28"/>
        </w:rPr>
        <w:t xml:space="preserve">Помещения, в которых предоставляется </w:t>
      </w:r>
      <w:r>
        <w:rPr>
          <w:spacing w:val="2"/>
          <w:sz w:val="28"/>
          <w:szCs w:val="28"/>
        </w:rPr>
        <w:t xml:space="preserve">муниципальная</w:t>
      </w:r>
      <w:r>
        <w:rPr>
          <w:spacing w:val="2"/>
          <w:sz w:val="28"/>
          <w:szCs w:val="28"/>
        </w:rPr>
        <w:t xml:space="preserve"> услуга, должны соответствовать санитарно-эпидемиологическим правилам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и нормативам.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851" w:leader="none"/>
          <w:tab w:val="left" w:pos="1134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2.12.7.</w:t>
        <w:tab/>
      </w:r>
      <w:r>
        <w:rPr>
          <w:spacing w:val="2"/>
          <w:sz w:val="28"/>
          <w:szCs w:val="28"/>
        </w:rPr>
        <w:t xml:space="preserve">Помещения, в которых предоставляется </w:t>
      </w:r>
      <w:r>
        <w:rPr>
          <w:spacing w:val="2"/>
          <w:sz w:val="28"/>
          <w:szCs w:val="28"/>
        </w:rPr>
        <w:t xml:space="preserve">муниципальная</w:t>
      </w:r>
      <w:r>
        <w:rPr>
          <w:spacing w:val="2"/>
          <w:sz w:val="28"/>
          <w:szCs w:val="28"/>
        </w:rPr>
        <w:t xml:space="preserve"> услуга, оснащаются:</w:t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противопожарной системой и средствами пожаротушения;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системой оповещения о возникновении чрезвычайной ситуации;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средствами оказания первой медицинской помощи;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туалетными комнатами для посетителей.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2.12.8.</w:t>
        <w:tab/>
      </w:r>
      <w:r>
        <w:rPr>
          <w:spacing w:val="2"/>
          <w:sz w:val="28"/>
          <w:szCs w:val="28"/>
        </w:rPr>
        <w:t xml:space="preserve">Зал ожидания </w:t>
      </w:r>
      <w:r>
        <w:rPr>
          <w:spacing w:val="2"/>
          <w:sz w:val="28"/>
          <w:szCs w:val="28"/>
        </w:rPr>
        <w:t xml:space="preserve">з</w:t>
      </w:r>
      <w:r>
        <w:rPr>
          <w:spacing w:val="2"/>
          <w:sz w:val="28"/>
          <w:szCs w:val="28"/>
        </w:rPr>
        <w:t xml:space="preserve">аявителей оборудуется стульями, скамьями, количество которых определяется исходя из фактической нагрузки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и возможностей для их размещения в помещении, а также информационными стендами.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2.12.9.</w:t>
        <w:tab/>
      </w:r>
      <w:r>
        <w:rPr>
          <w:spacing w:val="2"/>
          <w:sz w:val="28"/>
          <w:szCs w:val="28"/>
        </w:rPr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2.12.10.</w:t>
        <w:tab/>
      </w:r>
      <w:r>
        <w:rPr>
          <w:spacing w:val="2"/>
          <w:sz w:val="28"/>
          <w:szCs w:val="28"/>
        </w:rPr>
        <w:t xml:space="preserve">Места для заполнения заявлений оборудуются стульями, столами (стойками), бланками заявлений, письменными принадлежностями.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2.12.11.</w:t>
        <w:tab/>
      </w:r>
      <w:r>
        <w:rPr>
          <w:spacing w:val="2"/>
          <w:sz w:val="28"/>
          <w:szCs w:val="28"/>
        </w:rPr>
        <w:t xml:space="preserve">Места приема </w:t>
      </w:r>
      <w:r>
        <w:rPr>
          <w:spacing w:val="2"/>
          <w:sz w:val="28"/>
          <w:szCs w:val="28"/>
        </w:rPr>
        <w:t xml:space="preserve">з</w:t>
      </w:r>
      <w:r>
        <w:rPr>
          <w:spacing w:val="2"/>
          <w:sz w:val="28"/>
          <w:szCs w:val="28"/>
        </w:rPr>
        <w:t xml:space="preserve">аявителей оборудуются информационными табличками (вывесками) с указанием:</w:t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номера кабинета и наименования отдела;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фамилии, имени и отчества (последнее - при наличии), должности ответственного лица за прием документов;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графика приема </w:t>
      </w:r>
      <w:r>
        <w:rPr>
          <w:spacing w:val="2"/>
          <w:sz w:val="28"/>
          <w:szCs w:val="28"/>
        </w:rPr>
        <w:t xml:space="preserve">з</w:t>
      </w:r>
      <w:r>
        <w:rPr>
          <w:spacing w:val="2"/>
          <w:sz w:val="28"/>
          <w:szCs w:val="28"/>
        </w:rPr>
        <w:t xml:space="preserve">аявителей.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2.12.12.</w:t>
        <w:tab/>
      </w:r>
      <w:r>
        <w:rPr>
          <w:spacing w:val="2"/>
          <w:sz w:val="28"/>
          <w:szCs w:val="28"/>
        </w:rPr>
        <w:t xml:space="preserve">Рабочее место каждого ответственного лица за прием документов, должно быть оборудовано персональным компьютером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с возможностью доступа к необходимым информационным базам данных, печатающим устройством (принтером) и копирующим устройством.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2.12.13.</w:t>
        <w:tab/>
      </w:r>
      <w:r>
        <w:rPr>
          <w:spacing w:val="2"/>
          <w:sz w:val="28"/>
          <w:szCs w:val="28"/>
        </w:rPr>
        <w:t xml:space="preserve">Лицо, ответственное за прием документов, должно иметь настольную табличку с указанием фамилии, имени, отчества (последнее -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при наличии) и должности.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2.12.14.</w:t>
        <w:tab/>
      </w:r>
      <w:r>
        <w:rPr>
          <w:spacing w:val="2"/>
          <w:sz w:val="28"/>
          <w:szCs w:val="28"/>
        </w:rPr>
        <w:t xml:space="preserve">При предоставлении муниципальной услуги инвалидам обеспечиваются:</w:t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560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возможность беспрепятственного доступа к объекту (зданию, помещению), в котором предоставляется муниципальная услуга;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560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возможность самостоятельного передвижения по территории,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на которой расположены здания и помещения, в которых предоставляется </w:t>
      </w:r>
      <w:r>
        <w:rPr>
          <w:spacing w:val="2"/>
          <w:sz w:val="28"/>
          <w:szCs w:val="28"/>
        </w:rPr>
        <w:t xml:space="preserve">муниципальная</w:t>
      </w:r>
      <w:r>
        <w:rPr>
          <w:spacing w:val="2"/>
          <w:sz w:val="28"/>
          <w:szCs w:val="28"/>
        </w:rPr>
        <w:t xml:space="preserve"> услуга, а также входа в такие объекты и выхода из них, посадки в транспортное средство и высадки из него, в том числе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с использование кресла-коляски;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560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сопровождение инвалидов, имеющих стойкие расстройства функции зрения и самостоятельного передвижения;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560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к зданиям и помещениям, в которых предоставляется </w:t>
      </w:r>
      <w:r>
        <w:rPr>
          <w:spacing w:val="2"/>
          <w:sz w:val="28"/>
          <w:szCs w:val="28"/>
        </w:rPr>
        <w:t xml:space="preserve">муниципальная</w:t>
      </w:r>
      <w:r>
        <w:rPr>
          <w:spacing w:val="2"/>
          <w:sz w:val="28"/>
          <w:szCs w:val="28"/>
        </w:rPr>
        <w:t xml:space="preserve"> услуга,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и к муниципальной услуге с учетом ограничений их жизнедеятельности;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560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560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допуск сурдопереводчика и тифлосурдопереводчика;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560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государственные (муниципальные) услуги;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560" w:leader="none"/>
          <w:tab w:val="left" w:pos="1701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оказание инвалидам помощи в преодолении барьеров, мешающих получению ими государственных и муниципальных услуг наравне с другими лицами.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20"/>
        <w:jc w:val="both"/>
        <w:tabs>
          <w:tab w:val="left" w:pos="142" w:leader="none"/>
          <w:tab w:val="left" w:pos="1134" w:leader="none"/>
          <w:tab w:val="left" w:pos="1560" w:leader="none"/>
          <w:tab w:val="left" w:pos="1701" w:leader="none"/>
        </w:tabs>
        <w:rPr>
          <w:spacing w:val="2"/>
          <w:szCs w:val="28"/>
        </w:rPr>
      </w:pPr>
      <w:r>
        <w:rPr>
          <w:spacing w:val="2"/>
          <w:szCs w:val="28"/>
        </w:rPr>
      </w:r>
      <w:r/>
    </w:p>
    <w:p>
      <w:pPr>
        <w:pStyle w:val="909"/>
        <w:ind w:left="0"/>
        <w:jc w:val="center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2.13. </w:t>
      </w:r>
      <w:r>
        <w:rPr>
          <w:b/>
          <w:spacing w:val="2"/>
          <w:sz w:val="28"/>
          <w:szCs w:val="28"/>
        </w:rPr>
        <w:t xml:space="preserve">Показатели качества </w:t>
      </w:r>
      <w:r>
        <w:rPr>
          <w:b/>
          <w:spacing w:val="2"/>
          <w:sz w:val="28"/>
          <w:szCs w:val="28"/>
        </w:rPr>
        <w:t xml:space="preserve">и </w:t>
      </w:r>
      <w:r>
        <w:rPr>
          <w:b/>
          <w:spacing w:val="2"/>
          <w:sz w:val="28"/>
          <w:szCs w:val="28"/>
        </w:rPr>
        <w:t xml:space="preserve">доступности муниципальной ус</w:t>
      </w:r>
      <w:r>
        <w:rPr>
          <w:b/>
          <w:spacing w:val="2"/>
          <w:sz w:val="28"/>
          <w:szCs w:val="28"/>
        </w:rPr>
        <w:t xml:space="preserve">луги</w:t>
      </w:r>
      <w:r/>
    </w:p>
    <w:p>
      <w:pPr>
        <w:pStyle w:val="909"/>
        <w:ind w:left="709"/>
        <w:jc w:val="both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2.13.1.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Основными показателями качества предоставления муниципальной услуги являются:</w:t>
      </w:r>
      <w:r>
        <w:rPr>
          <w:sz w:val="28"/>
          <w:szCs w:val="28"/>
        </w:rPr>
      </w:r>
      <w:r/>
    </w:p>
    <w:p>
      <w:pPr>
        <w:pStyle w:val="865"/>
        <w:ind w:firstLine="709"/>
        <w:jc w:val="both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своевременность предоставления муниципальной услуги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 стандартом и вариантами ее предоставления, установленными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дминистративным регламентом;</w:t>
      </w:r>
      <w:r>
        <w:rPr>
          <w:sz w:val="28"/>
          <w:szCs w:val="28"/>
        </w:rPr>
      </w:r>
      <w:r/>
    </w:p>
    <w:p>
      <w:pPr>
        <w:pStyle w:val="865"/>
        <w:ind w:firstLine="709"/>
        <w:jc w:val="both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минимально возможное количество взаимодействий гражданина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должностными лицами, участвующими в предоставлении муниципальной услуги;</w:t>
      </w:r>
      <w:r>
        <w:rPr>
          <w:sz w:val="28"/>
          <w:szCs w:val="28"/>
        </w:rPr>
      </w:r>
      <w:r/>
    </w:p>
    <w:p>
      <w:pPr>
        <w:pStyle w:val="865"/>
        <w:ind w:firstLine="709"/>
        <w:jc w:val="both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отсутствие обоснованных жалоб на действия (бездействие) сотрудников и их некорректное (невнимательное) отношение к заявителям;</w:t>
      </w:r>
      <w:r>
        <w:rPr>
          <w:sz w:val="28"/>
          <w:szCs w:val="28"/>
        </w:rPr>
      </w:r>
      <w:r/>
    </w:p>
    <w:p>
      <w:pPr>
        <w:pStyle w:val="865"/>
        <w:ind w:firstLine="709"/>
        <w:jc w:val="both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отсутствие нарушений установленных сроков в процессе предоставления муниципальной услуги;</w:t>
      </w:r>
      <w:r>
        <w:rPr>
          <w:sz w:val="28"/>
          <w:szCs w:val="28"/>
        </w:rPr>
      </w:r>
      <w:r/>
    </w:p>
    <w:p>
      <w:pPr>
        <w:pStyle w:val="865"/>
        <w:ind w:firstLine="709"/>
        <w:jc w:val="both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отсутствие заявлений об оспаривании решений, действий (бездействия) </w:t>
      </w:r>
      <w:r>
        <w:rPr>
          <w:sz w:val="28"/>
          <w:szCs w:val="28"/>
        </w:rPr>
        <w:t xml:space="preserve">органа местного самоуправления</w:t>
      </w:r>
      <w:r>
        <w:rPr>
          <w:sz w:val="28"/>
          <w:szCs w:val="28"/>
        </w:rPr>
        <w:t xml:space="preserve">, его должностных лиц, принимаемых (совершенных) при предоставлении муниципальной услуги,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итогам рассмотрения, которых вынесены решения об удовлетворении (частичном удовлетворении) требований заявителей.</w:t>
      </w:r>
      <w:r/>
    </w:p>
    <w:p>
      <w:pPr>
        <w:pStyle w:val="865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2.13.2.</w:t>
        <w:tab/>
      </w:r>
      <w:r>
        <w:rPr>
          <w:sz w:val="28"/>
          <w:szCs w:val="28"/>
        </w:rPr>
        <w:t xml:space="preserve">Основными показателями доступности предоставления муниципальной услуги являются:</w:t>
      </w:r>
      <w:r/>
    </w:p>
    <w:p>
      <w:pPr>
        <w:pStyle w:val="86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наличие полной и понятной информации о порядке, сроках и ходе предоставления муниципальной услуги в информационно- телекоммуникационных сетях общего п</w:t>
      </w:r>
      <w:r>
        <w:rPr>
          <w:sz w:val="28"/>
          <w:szCs w:val="28"/>
        </w:rPr>
        <w:t xml:space="preserve">ользования (в том числе в сети </w:t>
      </w:r>
      <w:r>
        <w:rPr>
          <w:sz w:val="28"/>
          <w:szCs w:val="28"/>
        </w:rPr>
        <w:t xml:space="preserve">Интернет);</w:t>
      </w:r>
      <w:r>
        <w:rPr>
          <w:sz w:val="28"/>
          <w:szCs w:val="28"/>
        </w:rPr>
      </w:r>
      <w:r/>
    </w:p>
    <w:p>
      <w:pPr>
        <w:pStyle w:val="86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возможность получения заявителем уведомлений о предоставлении муниципальной услуги с помощью Единого портала либо Регионального портала;</w:t>
      </w:r>
      <w:r>
        <w:rPr>
          <w:sz w:val="28"/>
          <w:szCs w:val="28"/>
        </w:rPr>
      </w:r>
      <w:r/>
    </w:p>
    <w:p>
      <w:pPr>
        <w:pStyle w:val="86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  <w:r>
        <w:rPr>
          <w:sz w:val="28"/>
          <w:szCs w:val="28"/>
        </w:rPr>
      </w:r>
      <w:r/>
    </w:p>
    <w:p>
      <w:pPr>
        <w:pStyle w:val="86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доступность электронных форм документов, необходимых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предоставления муниципальной услуги, возможность подачи заявления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получение муниципальной услуги и документов в электронной форме;</w:t>
      </w:r>
      <w:r>
        <w:rPr>
          <w:sz w:val="28"/>
          <w:szCs w:val="28"/>
        </w:rPr>
      </w:r>
      <w:r/>
    </w:p>
    <w:p>
      <w:pPr>
        <w:pStyle w:val="86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удобство информирования заявителя о ходе предоставления муниципальной услуги, а также получения результата предоставления услуги.</w:t>
      </w:r>
      <w:r/>
    </w:p>
    <w:p>
      <w:pPr>
        <w:pStyle w:val="865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/>
    </w:p>
    <w:p>
      <w:pPr>
        <w:pStyle w:val="909"/>
        <w:ind w:left="0"/>
        <w:jc w:val="center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2.14. </w:t>
      </w:r>
      <w:r>
        <w:rPr>
          <w:b/>
          <w:spacing w:val="2"/>
          <w:sz w:val="28"/>
          <w:szCs w:val="28"/>
        </w:rPr>
        <w:t xml:space="preserve">Иные </w:t>
      </w:r>
      <w:r>
        <w:rPr>
          <w:b/>
          <w:spacing w:val="2"/>
          <w:sz w:val="28"/>
          <w:szCs w:val="28"/>
        </w:rPr>
        <w:t xml:space="preserve">требования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pacing w:val="2"/>
          <w:sz w:val="28"/>
          <w:szCs w:val="28"/>
        </w:rPr>
        <w:t xml:space="preserve">к предоставлению </w:t>
      </w:r>
      <w:r>
        <w:rPr>
          <w:b/>
          <w:spacing w:val="2"/>
          <w:sz w:val="28"/>
          <w:szCs w:val="28"/>
        </w:rPr>
        <w:t xml:space="preserve">муниципальной услуги</w:t>
      </w:r>
      <w:r/>
    </w:p>
    <w:p>
      <w:pPr>
        <w:pStyle w:val="865"/>
        <w:contextualSpacing/>
        <w:ind w:firstLine="709"/>
        <w:jc w:val="both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tabs>
          <w:tab w:val="left" w:pos="0" w:leader="none"/>
          <w:tab w:val="left" w:pos="851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2.14.1.</w:t>
        <w:tab/>
      </w:r>
      <w:r>
        <w:rPr>
          <w:spacing w:val="2"/>
          <w:sz w:val="28"/>
          <w:szCs w:val="28"/>
        </w:rPr>
        <w:t xml:space="preserve">Услуги, которые являются необходимыми и обязательными для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предоставления муниципальной услуги</w:t>
      </w:r>
      <w:r>
        <w:rPr>
          <w:spacing w:val="2"/>
          <w:sz w:val="28"/>
          <w:szCs w:val="28"/>
        </w:rPr>
        <w:t xml:space="preserve"> отсутствуют.</w:t>
      </w:r>
      <w:r>
        <w:rPr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tabs>
          <w:tab w:val="left" w:pos="0" w:leader="none"/>
          <w:tab w:val="left" w:pos="851" w:leader="none"/>
          <w:tab w:val="left" w:pos="1560" w:leader="none"/>
        </w:tabs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2.14.2.</w:t>
        <w:tab/>
      </w:r>
      <w:r>
        <w:rPr>
          <w:sz w:val="28"/>
          <w:szCs w:val="28"/>
        </w:rPr>
        <w:t xml:space="preserve">Для предоставления муниципальной услуги используются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следующие информационные системы:</w:t>
      </w:r>
      <w:r>
        <w:rPr>
          <w:sz w:val="28"/>
          <w:szCs w:val="28"/>
        </w:rPr>
      </w:r>
      <w:r/>
    </w:p>
    <w:p>
      <w:pPr>
        <w:pStyle w:val="909"/>
        <w:ind w:left="0" w:firstLine="709"/>
        <w:jc w:val="both"/>
        <w:tabs>
          <w:tab w:val="left" w:pos="0" w:leader="none"/>
          <w:tab w:val="left" w:pos="851" w:leader="none"/>
          <w:tab w:val="left" w:pos="1134" w:leader="none"/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федеральная государственная информационная система «Единый портал государственных и муниципальных услуг (функций)»;</w:t>
      </w:r>
      <w:r>
        <w:rPr>
          <w:sz w:val="28"/>
          <w:szCs w:val="28"/>
        </w:rPr>
      </w:r>
      <w:r/>
    </w:p>
    <w:p>
      <w:pPr>
        <w:pStyle w:val="909"/>
        <w:ind w:left="0" w:firstLine="709"/>
        <w:jc w:val="both"/>
        <w:tabs>
          <w:tab w:val="left" w:pos="0" w:leader="none"/>
          <w:tab w:val="left" w:pos="851" w:leader="none"/>
          <w:tab w:val="left" w:pos="1134" w:leader="none"/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федеральная государственная информационная система «Единая система межведомственного электронного взаимодействия»;</w:t>
      </w:r>
      <w:r>
        <w:rPr>
          <w:sz w:val="28"/>
          <w:szCs w:val="28"/>
        </w:rPr>
      </w:r>
      <w:r/>
    </w:p>
    <w:p>
      <w:pPr>
        <w:pStyle w:val="909"/>
        <w:ind w:left="0" w:firstLine="709"/>
        <w:jc w:val="both"/>
        <w:tabs>
          <w:tab w:val="left" w:pos="0" w:leader="none"/>
          <w:tab w:val="left" w:pos="851" w:leader="none"/>
          <w:tab w:val="left" w:pos="1134" w:leader="none"/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федеральная информационная система «Плат</w:t>
      </w:r>
      <w:r>
        <w:rPr>
          <w:sz w:val="28"/>
          <w:szCs w:val="28"/>
        </w:rPr>
        <w:t xml:space="preserve">форма государственных сервисов».</w:t>
      </w:r>
      <w:r/>
    </w:p>
    <w:p>
      <w:pPr>
        <w:pStyle w:val="909"/>
        <w:ind w:left="0" w:firstLine="709"/>
        <w:jc w:val="both"/>
        <w:tabs>
          <w:tab w:val="left" w:pos="0" w:leader="none"/>
          <w:tab w:val="left" w:pos="851" w:leader="none"/>
          <w:tab w:val="left" w:pos="1134" w:leader="none"/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2.14.3.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Документы, прилагаемые заявителем к заявлению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предоставлении муниципальной услуги</w:t>
      </w:r>
      <w:r>
        <w:rPr>
          <w:sz w:val="28"/>
          <w:szCs w:val="28"/>
        </w:rPr>
        <w:t xml:space="preserve">, представляемые в электронной форме, направляются в следующих форматах:</w:t>
      </w:r>
      <w:r/>
    </w:p>
    <w:p>
      <w:pPr>
        <w:pStyle w:val="86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а)</w:t>
        <w:tab/>
      </w:r>
      <w:r>
        <w:rPr>
          <w:sz w:val="28"/>
          <w:szCs w:val="28"/>
        </w:rPr>
        <w:t xml:space="preserve">xml - для документов, в отношении которых утверждены формы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требования по формированию электронных документов в виде файлов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формате xml;</w:t>
      </w:r>
      <w:r/>
    </w:p>
    <w:p>
      <w:pPr>
        <w:pStyle w:val="86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doc, docx, odt - для документов с текстовым содержанием,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включающим формулы;</w:t>
      </w:r>
      <w:r/>
    </w:p>
    <w:p>
      <w:pPr>
        <w:pStyle w:val="86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pdf, jpg, jpeg - для документов с текстовым содержанием, в том числе включающих формулы и (или) графические изображения, а также документов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графическим содержанием.</w:t>
      </w:r>
      <w:r>
        <w:rPr>
          <w:sz w:val="28"/>
          <w:szCs w:val="28"/>
        </w:rPr>
      </w:r>
      <w:r/>
    </w:p>
    <w:p>
      <w:pPr>
        <w:pStyle w:val="865"/>
        <w:ind w:firstLine="709"/>
        <w:jc w:val="both"/>
        <w:tabs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2.14.4.</w:t>
        <w:tab/>
      </w:r>
      <w:r>
        <w:rPr>
          <w:sz w:val="28"/>
          <w:szCs w:val="28"/>
        </w:rPr>
        <w:t xml:space="preserve">В случае если оригиналы документов, прилагаемых к заявлению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предоставлении муниципальной услуги</w:t>
      </w:r>
      <w:r>
        <w:rPr>
          <w:sz w:val="28"/>
          <w:szCs w:val="28"/>
        </w:rPr>
        <w:t xml:space="preserve">, выданы и подписаны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полномоченным органом на бумаж</w:t>
      </w:r>
      <w:r>
        <w:rPr>
          <w:sz w:val="28"/>
          <w:szCs w:val="28"/>
        </w:rPr>
        <w:t xml:space="preserve">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разрешении 300-500 dpi (масштаб 1:1) и всех аутентичных признаков подлинности (графической подписи лица, печати, углового штампа бланка),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использованием следующих режимов:</w:t>
      </w:r>
      <w:r/>
    </w:p>
    <w:p>
      <w:pPr>
        <w:pStyle w:val="86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черно-белый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(при отсутствии в документе графических изображений и (или) цветного текста);</w:t>
      </w:r>
      <w:r>
        <w:rPr>
          <w:sz w:val="28"/>
          <w:szCs w:val="28"/>
        </w:rPr>
      </w:r>
      <w:r/>
    </w:p>
    <w:p>
      <w:pPr>
        <w:pStyle w:val="86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оттенки серого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(при наличии в документе графических изображений, отличных от цветного графического изображения);</w:t>
      </w:r>
      <w:r>
        <w:rPr>
          <w:sz w:val="28"/>
          <w:szCs w:val="28"/>
        </w:rPr>
      </w:r>
      <w:r/>
    </w:p>
    <w:p>
      <w:pPr>
        <w:pStyle w:val="86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цветной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или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режим полной цветопередачи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(при наличии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документе цветных графических изображений либо цветного текста).</w:t>
      </w:r>
      <w:r/>
    </w:p>
    <w:p>
      <w:pPr>
        <w:pStyle w:val="86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файлов должно соответствовать количеству документов, каждый из которых содержит текстовую и (или) графическую информацию.</w:t>
      </w:r>
      <w:r/>
    </w:p>
    <w:p>
      <w:pPr>
        <w:pStyle w:val="865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2.14.5.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Документы, прилагаемые заявителем к заявлению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предоставлении муниципальной услуги</w:t>
      </w:r>
      <w:r>
        <w:rPr>
          <w:sz w:val="28"/>
          <w:szCs w:val="28"/>
        </w:rPr>
        <w:t xml:space="preserve">, представляемые в электронной форме, должны обеспечивать возможность идентифицировать документ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количество листов в документе.</w:t>
      </w:r>
      <w:bookmarkStart w:id="22" w:name="sub_4224"/>
      <w:r>
        <w:rPr>
          <w:sz w:val="28"/>
          <w:szCs w:val="28"/>
        </w:rPr>
      </w:r>
      <w:r/>
    </w:p>
    <w:p>
      <w:pPr>
        <w:pStyle w:val="865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bookmarkEnd w:id="22"/>
      <w:r/>
      <w:bookmarkStart w:id="23" w:name="sub_42241"/>
      <w:r>
        <w:rPr>
          <w:sz w:val="28"/>
          <w:szCs w:val="28"/>
        </w:rPr>
        <w:t xml:space="preserve">14.6.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Уведомление о соответствии </w:t>
      </w:r>
      <w:r>
        <w:rPr>
          <w:sz w:val="28"/>
          <w:szCs w:val="28"/>
        </w:rPr>
        <w:t xml:space="preserve">построенных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реконструированных объектов индивидуального жилищного строительства или садового дома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(пяти) рабочих дней со дня его направления заявителю подлежит </w:t>
      </w:r>
      <w:r>
        <w:rPr>
          <w:sz w:val="28"/>
          <w:szCs w:val="28"/>
        </w:rPr>
        <w:t xml:space="preserve">передаче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специалисту, ответственному </w:t>
      </w:r>
      <w:r>
        <w:rPr>
          <w:sz w:val="28"/>
          <w:szCs w:val="28"/>
        </w:rPr>
        <w:t xml:space="preserve">за ведение государственной информационной системы обеспечения градостроительной деят</w:t>
      </w:r>
      <w:r>
        <w:rPr>
          <w:sz w:val="28"/>
          <w:szCs w:val="28"/>
        </w:rPr>
        <w:t xml:space="preserve">ельности Уполномоченного органа.</w:t>
      </w:r>
      <w:bookmarkEnd w:id="23"/>
      <w:r/>
      <w:bookmarkStart w:id="24" w:name="sub_42242"/>
      <w:r>
        <w:rPr>
          <w:sz w:val="28"/>
          <w:szCs w:val="28"/>
        </w:rPr>
      </w:r>
      <w:r/>
    </w:p>
    <w:p>
      <w:pPr>
        <w:pStyle w:val="865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2.14.7.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Копия уведомление о несоответствии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построенных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реконструированных объектов индивидуального жилищного строительства или садового дома</w:t>
      </w:r>
      <w:r>
        <w:rPr>
          <w:sz w:val="28"/>
          <w:szCs w:val="28"/>
        </w:rPr>
        <w:t xml:space="preserve"> подлежит направлению </w:t>
      </w:r>
      <w:r>
        <w:rPr>
          <w:sz w:val="28"/>
          <w:szCs w:val="28"/>
        </w:rPr>
        <w:t xml:space="preserve">в течени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7 (семи) рабочих дней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со дня регистрации уведомления об окончании строительства</w:t>
      </w:r>
      <w:r>
        <w:rPr>
          <w:sz w:val="28"/>
          <w:szCs w:val="28"/>
        </w:rPr>
        <w:t xml:space="preserve">:</w:t>
      </w:r>
      <w:r/>
    </w:p>
    <w:p>
      <w:pPr>
        <w:pStyle w:val="865"/>
        <w:contextualSpacing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/>
      <w:bookmarkEnd w:id="24"/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 федеральный орган исполнительной власти, уполномоченный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осуществление государственного кадастрового учета, государственной регистрации прав, ведение Единого государственного реестра недвижимости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предоставление сведений, содержащихся в Едином государственном реестре недвижимости;</w:t>
      </w:r>
      <w:r>
        <w:rPr>
          <w:sz w:val="28"/>
          <w:szCs w:val="28"/>
        </w:rPr>
      </w:r>
      <w:r/>
    </w:p>
    <w:p>
      <w:pPr>
        <w:pStyle w:val="865"/>
        <w:contextualSpacing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управление</w:t>
      </w:r>
      <w:r>
        <w:rPr>
          <w:sz w:val="28"/>
          <w:szCs w:val="28"/>
        </w:rPr>
        <w:t xml:space="preserve"> государственного строительного надзора</w:t>
      </w:r>
      <w:r>
        <w:rPr>
          <w:sz w:val="28"/>
          <w:szCs w:val="28"/>
        </w:rPr>
        <w:t xml:space="preserve"> Белгородской области</w:t>
      </w:r>
      <w:r>
        <w:rPr>
          <w:sz w:val="28"/>
          <w:szCs w:val="28"/>
        </w:rPr>
        <w:t xml:space="preserve">, в случае направления уведомления о несоответствии по основани</w:t>
      </w:r>
      <w:r>
        <w:rPr>
          <w:sz w:val="28"/>
          <w:szCs w:val="28"/>
        </w:rPr>
        <w:t xml:space="preserve">ям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предусмотренным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"sub_42201"</w:instrText>
      </w:r>
      <w:r>
        <w:rPr>
          <w:sz w:val="28"/>
          <w:szCs w:val="28"/>
        </w:rPr>
        <w:fldChar w:fldCharType="separate"/>
      </w:r>
      <w:r>
        <w:rPr>
          <w:rStyle w:val="1018"/>
          <w:color w:val="000000"/>
          <w:sz w:val="28"/>
          <w:szCs w:val="28"/>
        </w:rPr>
        <w:t xml:space="preserve">подпунктом «а»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пункта 2.8.2 подраздела 2.8 раздела 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дминистративного регламента;</w:t>
      </w:r>
      <w:r>
        <w:rPr>
          <w:sz w:val="28"/>
          <w:szCs w:val="28"/>
        </w:rPr>
      </w:r>
      <w:r/>
    </w:p>
    <w:p>
      <w:pPr>
        <w:pStyle w:val="865"/>
        <w:contextualSpacing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 федеральный орган исполнительной власти, уполномоченный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осуществление государственного земельного надзора, орган местного самоуправления, осуществляющий муниципальный земельный контроль,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случае направления уведомления о несоответствии по основаниям, </w:t>
      </w:r>
      <w:r>
        <w:rPr>
          <w:sz w:val="28"/>
          <w:szCs w:val="28"/>
        </w:rPr>
        <w:t xml:space="preserve">предусмотренным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"sub_42203"</w:instrText>
      </w:r>
      <w:r>
        <w:rPr>
          <w:sz w:val="28"/>
          <w:szCs w:val="28"/>
        </w:rPr>
        <w:fldChar w:fldCharType="separate"/>
      </w:r>
      <w:r>
        <w:rPr>
          <w:rStyle w:val="1018"/>
          <w:color w:val="000000"/>
          <w:sz w:val="28"/>
          <w:szCs w:val="28"/>
        </w:rPr>
        <w:t xml:space="preserve">подпунктами «б»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и «в» пункта 2.8.2 подраздела 2.8 раздела 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дминистративного регламента.</w:t>
      </w:r>
      <w:r/>
    </w:p>
    <w:p>
      <w:pPr>
        <w:pStyle w:val="86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81"/>
        <w:numPr>
          <w:ilvl w:val="0"/>
          <w:numId w:val="0"/>
        </w:numPr>
        <w:jc w:val="center"/>
        <w:spacing w:line="240" w:lineRule="auto"/>
        <w:tabs>
          <w:tab w:val="left" w:pos="284" w:leader="none"/>
          <w:tab w:val="clear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 </w:t>
      </w:r>
      <w:r>
        <w:rPr>
          <w:rFonts w:ascii="Times New Roman" w:hAnsi="Times New Roman"/>
          <w:sz w:val="28"/>
          <w:szCs w:val="28"/>
        </w:rPr>
        <w:t xml:space="preserve">Состав, последовательность и сроки выполнения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981"/>
        <w:numPr>
          <w:ilvl w:val="0"/>
          <w:numId w:val="0"/>
        </w:numPr>
        <w:jc w:val="center"/>
        <w:spacing w:line="240" w:lineRule="auto"/>
        <w:tabs>
          <w:tab w:val="left" w:pos="284" w:leader="none"/>
          <w:tab w:val="clear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административных процедур</w:t>
      </w:r>
      <w:r/>
    </w:p>
    <w:p>
      <w:pPr>
        <w:pStyle w:val="981"/>
        <w:numPr>
          <w:ilvl w:val="0"/>
          <w:numId w:val="0"/>
        </w:numPr>
        <w:spacing w:line="240" w:lineRule="auto"/>
        <w:tabs>
          <w:tab w:val="left" w:pos="284" w:leader="none"/>
          <w:tab w:val="clear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865"/>
        <w:jc w:val="center"/>
        <w:shd w:val="clear" w:color="auto" w:fill="ffffff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3.1.</w:t>
        <w:tab/>
      </w:r>
      <w:r>
        <w:rPr>
          <w:b/>
          <w:spacing w:val="2"/>
          <w:sz w:val="28"/>
          <w:szCs w:val="28"/>
        </w:rPr>
        <w:t xml:space="preserve">Варианты предоставления муниципальной услуги</w:t>
      </w:r>
      <w:r>
        <w:rPr>
          <w:b/>
          <w:spacing w:val="2"/>
          <w:sz w:val="28"/>
          <w:szCs w:val="28"/>
        </w:rPr>
      </w:r>
      <w:r/>
    </w:p>
    <w:p>
      <w:pPr>
        <w:pStyle w:val="865"/>
        <w:ind w:firstLine="709"/>
        <w:jc w:val="center"/>
        <w:shd w:val="clear" w:color="auto" w:fill="ffffff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Заявитель</w:t>
      </w:r>
      <w:r>
        <w:rPr>
          <w:spacing w:val="2"/>
          <w:sz w:val="28"/>
          <w:szCs w:val="28"/>
        </w:rPr>
        <w:t xml:space="preserve"> вправе получить муницип</w:t>
      </w:r>
      <w:r>
        <w:rPr>
          <w:spacing w:val="2"/>
          <w:sz w:val="28"/>
          <w:szCs w:val="28"/>
        </w:rPr>
        <w:t xml:space="preserve">альную услугу в соответствии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со </w:t>
      </w:r>
      <w:r>
        <w:rPr>
          <w:spacing w:val="2"/>
          <w:sz w:val="28"/>
          <w:szCs w:val="28"/>
        </w:rPr>
        <w:t xml:space="preserve">следующим</w:t>
      </w:r>
      <w:r>
        <w:rPr>
          <w:spacing w:val="2"/>
          <w:sz w:val="28"/>
          <w:szCs w:val="28"/>
        </w:rPr>
        <w:t xml:space="preserve">и вариантами ее предоставления:</w:t>
      </w:r>
      <w:r/>
    </w:p>
    <w:p>
      <w:pPr>
        <w:pStyle w:val="86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1)</w:t>
        <w:tab/>
      </w:r>
      <w:r>
        <w:rPr>
          <w:spacing w:val="2"/>
          <w:sz w:val="28"/>
          <w:szCs w:val="28"/>
        </w:rPr>
        <w:t xml:space="preserve">«</w:t>
      </w:r>
      <w:r>
        <w:rPr>
          <w:sz w:val="28"/>
          <w:szCs w:val="28"/>
        </w:rPr>
        <w:t xml:space="preserve">Получение уведомления о 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построенных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реконструированных объектов индивидуального жилищного строительства или садового дома</w:t>
      </w:r>
      <w:r>
        <w:rPr>
          <w:sz w:val="28"/>
          <w:szCs w:val="28"/>
        </w:rPr>
        <w:t xml:space="preserve"> требованиям законодательства о градостроительной деятельности»;</w:t>
      </w:r>
      <w:r>
        <w:rPr>
          <w:sz w:val="28"/>
          <w:szCs w:val="28"/>
        </w:rPr>
      </w:r>
      <w:r/>
    </w:p>
    <w:p>
      <w:pPr>
        <w:pStyle w:val="86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«Получение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дубликата </w:t>
      </w:r>
      <w:r>
        <w:rPr>
          <w:sz w:val="28"/>
          <w:szCs w:val="28"/>
        </w:rPr>
        <w:t xml:space="preserve">уведомления о соответствии </w:t>
      </w:r>
      <w:r>
        <w:rPr>
          <w:sz w:val="28"/>
          <w:szCs w:val="28"/>
        </w:rPr>
        <w:t xml:space="preserve">построенных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реконструированных объектов индивидуального жилищного строительства или садового дома</w:t>
      </w:r>
      <w:r>
        <w:rPr>
          <w:sz w:val="28"/>
          <w:szCs w:val="28"/>
        </w:rPr>
        <w:t xml:space="preserve"> требованиям законодательства о градостроительной деятельности (уведомления о несоответствии </w:t>
      </w:r>
      <w:r>
        <w:rPr>
          <w:sz w:val="28"/>
          <w:szCs w:val="28"/>
        </w:rPr>
        <w:t xml:space="preserve">построенных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реконструированных объектов индивидуального жилищного строительства или садового дома</w:t>
      </w:r>
      <w:r>
        <w:rPr>
          <w:sz w:val="28"/>
          <w:szCs w:val="28"/>
        </w:rPr>
        <w:t xml:space="preserve"> требованиям законодательства о градостроительной деятельности)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86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Получение </w:t>
      </w:r>
      <w:r>
        <w:rPr>
          <w:sz w:val="28"/>
          <w:szCs w:val="28"/>
        </w:rPr>
        <w:t xml:space="preserve">уведомления о 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построенных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реконструированных объектов индивидуального жилищного строительства или садового дома</w:t>
      </w:r>
      <w:r>
        <w:rPr>
          <w:sz w:val="28"/>
          <w:szCs w:val="28"/>
        </w:rPr>
        <w:t xml:space="preserve"> требованиям законодательства о градостроительной деятельности (уведомления о несоответствии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построенных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реконструированных объектов индивидуального жилищного строительства или садового дома</w:t>
      </w:r>
      <w:r>
        <w:rPr>
          <w:sz w:val="28"/>
          <w:szCs w:val="28"/>
        </w:rPr>
        <w:t xml:space="preserve"> требованиям законодательства о градостроительной деятельности)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исправлениями опечаток и (или) ошибок, допущенных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при первичном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оформлении </w:t>
      </w:r>
      <w:r>
        <w:rPr>
          <w:sz w:val="28"/>
          <w:szCs w:val="28"/>
        </w:rPr>
        <w:t xml:space="preserve">такого уведомления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865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/>
    </w:p>
    <w:p>
      <w:pPr>
        <w:pStyle w:val="865"/>
        <w:jc w:val="center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3.2. </w:t>
      </w:r>
      <w:r>
        <w:rPr>
          <w:b/>
          <w:spacing w:val="2"/>
          <w:sz w:val="28"/>
          <w:szCs w:val="28"/>
        </w:rPr>
        <w:t xml:space="preserve">Административная процедура </w:t>
      </w:r>
      <w:r>
        <w:rPr>
          <w:b/>
          <w:spacing w:val="2"/>
          <w:sz w:val="28"/>
          <w:szCs w:val="28"/>
        </w:rPr>
      </w:r>
      <w:r/>
    </w:p>
    <w:p>
      <w:pPr>
        <w:pStyle w:val="865"/>
        <w:jc w:val="center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«Профилирование заявителя»</w:t>
      </w:r>
      <w:r>
        <w:rPr>
          <w:b/>
          <w:spacing w:val="2"/>
          <w:sz w:val="28"/>
          <w:szCs w:val="28"/>
        </w:rPr>
      </w:r>
      <w:r/>
    </w:p>
    <w:p>
      <w:pPr>
        <w:pStyle w:val="865"/>
        <w:jc w:val="center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3.2.1.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В административной процедуре профилирования заявителя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определяется вариант предоставления муниципальной услуги на основе: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типа (признаков) заявителя;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сведений, полученных в ходе предварительного опроса заявителя либо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сведений, полученных в ходе предварительного прохождения заявителем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экспертной системы на </w:t>
      </w:r>
      <w:r>
        <w:rPr>
          <w:spacing w:val="2"/>
          <w:sz w:val="28"/>
          <w:szCs w:val="28"/>
        </w:rPr>
        <w:t xml:space="preserve">ЕПГУ либо РПГУ</w:t>
      </w:r>
      <w:r>
        <w:rPr>
          <w:spacing w:val="2"/>
          <w:sz w:val="28"/>
          <w:szCs w:val="28"/>
        </w:rPr>
        <w:t xml:space="preserve">;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данных, поступивших в профиль заявителя из внешних информационных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систем, препятствующих подаче запроса на предоставление муниципальной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услуги;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результата, за предоставлением которого обратился </w:t>
      </w:r>
      <w:r>
        <w:rPr>
          <w:spacing w:val="2"/>
          <w:sz w:val="28"/>
          <w:szCs w:val="28"/>
        </w:rPr>
        <w:t xml:space="preserve">заявитель</w:t>
      </w:r>
      <w:r>
        <w:rPr>
          <w:spacing w:val="2"/>
          <w:sz w:val="28"/>
          <w:szCs w:val="28"/>
        </w:rPr>
        <w:t xml:space="preserve">.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В приложении №</w:t>
      </w:r>
      <w:r>
        <w:rPr>
          <w:spacing w:val="2"/>
          <w:sz w:val="28"/>
          <w:szCs w:val="28"/>
        </w:rPr>
        <w:t xml:space="preserve">1</w:t>
      </w:r>
      <w:r>
        <w:rPr>
          <w:spacing w:val="2"/>
          <w:sz w:val="28"/>
          <w:szCs w:val="28"/>
        </w:rPr>
        <w:t xml:space="preserve"> к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дминистративному регламенту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приведен перечень общих признаков, по которым объединяются категории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заявителей, а также комбинации признаков заявителей, каждая из которых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соответствует одному варианту предоставления муниципальной услуги.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3.</w:t>
      </w:r>
      <w:r>
        <w:rPr>
          <w:spacing w:val="2"/>
          <w:sz w:val="28"/>
          <w:szCs w:val="28"/>
        </w:rPr>
        <w:t xml:space="preserve">2.2</w:t>
      </w:r>
      <w:r>
        <w:rPr>
          <w:spacing w:val="2"/>
          <w:sz w:val="28"/>
          <w:szCs w:val="28"/>
        </w:rPr>
        <w:t xml:space="preserve">.</w:t>
        <w:tab/>
      </w:r>
      <w:r>
        <w:rPr>
          <w:spacing w:val="2"/>
          <w:sz w:val="28"/>
          <w:szCs w:val="28"/>
        </w:rPr>
        <w:t xml:space="preserve">Вариант предоставления муниципальной услуги определяется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и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предъявляется </w:t>
      </w:r>
      <w:r>
        <w:rPr>
          <w:spacing w:val="2"/>
          <w:sz w:val="28"/>
          <w:szCs w:val="28"/>
        </w:rPr>
        <w:t xml:space="preserve">заявителю</w:t>
      </w:r>
      <w:r>
        <w:rPr>
          <w:spacing w:val="2"/>
          <w:sz w:val="28"/>
          <w:szCs w:val="28"/>
        </w:rPr>
        <w:t xml:space="preserve">: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1)</w:t>
        <w:tab/>
      </w:r>
      <w:r>
        <w:rPr>
          <w:spacing w:val="2"/>
          <w:sz w:val="28"/>
          <w:szCs w:val="28"/>
        </w:rPr>
        <w:t xml:space="preserve">путем предварительного устного анкетирования заявителя и ан</w:t>
      </w:r>
      <w:r>
        <w:rPr>
          <w:spacing w:val="2"/>
          <w:sz w:val="28"/>
          <w:szCs w:val="28"/>
        </w:rPr>
        <w:t xml:space="preserve">ализа </w:t>
      </w:r>
      <w:r>
        <w:rPr>
          <w:spacing w:val="2"/>
          <w:sz w:val="28"/>
          <w:szCs w:val="28"/>
        </w:rPr>
        <w:t xml:space="preserve">предоставленных документов в ходе личного приема в </w:t>
      </w:r>
      <w:r>
        <w:rPr>
          <w:spacing w:val="2"/>
          <w:sz w:val="28"/>
          <w:szCs w:val="28"/>
        </w:rPr>
        <w:t xml:space="preserve">Уполномоченном органе, </w:t>
      </w:r>
      <w:r>
        <w:rPr>
          <w:spacing w:val="2"/>
          <w:sz w:val="28"/>
          <w:szCs w:val="28"/>
        </w:rPr>
        <w:t xml:space="preserve">МФЦ, по результатам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которых </w:t>
      </w:r>
      <w:r>
        <w:rPr>
          <w:spacing w:val="2"/>
          <w:sz w:val="28"/>
          <w:szCs w:val="28"/>
        </w:rPr>
        <w:t xml:space="preserve">заявителю</w:t>
      </w:r>
      <w:r>
        <w:rPr>
          <w:spacing w:val="2"/>
          <w:sz w:val="28"/>
          <w:szCs w:val="28"/>
        </w:rPr>
        <w:t xml:space="preserve"> предлагается подходящий вариант предоставления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муниципальной услуги;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2)</w:t>
        <w:tab/>
      </w:r>
      <w:r>
        <w:rPr>
          <w:spacing w:val="2"/>
          <w:sz w:val="28"/>
          <w:szCs w:val="28"/>
        </w:rPr>
        <w:t xml:space="preserve">при заполнении интерактивного запроса на </w:t>
      </w:r>
      <w:r>
        <w:rPr>
          <w:spacing w:val="2"/>
          <w:sz w:val="28"/>
          <w:szCs w:val="28"/>
        </w:rPr>
        <w:t xml:space="preserve">ЕПГУ либо РПГУ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в автоматическом режиме в ходе прохождения заявителем экспертной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системы.</w:t>
      </w:r>
      <w:r>
        <w:rPr>
          <w:spacing w:val="2"/>
          <w:sz w:val="28"/>
          <w:szCs w:val="28"/>
        </w:rPr>
      </w:r>
      <w:r/>
    </w:p>
    <w:p>
      <w:pPr>
        <w:pStyle w:val="865"/>
        <w:jc w:val="center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/>
    </w:p>
    <w:p>
      <w:pPr>
        <w:pStyle w:val="865"/>
        <w:jc w:val="center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/>
    </w:p>
    <w:p>
      <w:pPr>
        <w:pStyle w:val="865"/>
        <w:jc w:val="center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/>
    </w:p>
    <w:p>
      <w:pPr>
        <w:pStyle w:val="865"/>
        <w:jc w:val="center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3.3. </w:t>
      </w:r>
      <w:r>
        <w:rPr>
          <w:b/>
          <w:spacing w:val="2"/>
          <w:sz w:val="28"/>
          <w:szCs w:val="28"/>
        </w:rPr>
        <w:t xml:space="preserve">Вариант </w:t>
      </w:r>
      <w:r>
        <w:rPr>
          <w:b/>
          <w:spacing w:val="2"/>
          <w:sz w:val="28"/>
          <w:szCs w:val="28"/>
        </w:rPr>
        <w:t xml:space="preserve">п</w:t>
      </w:r>
      <w:r>
        <w:rPr>
          <w:b/>
          <w:spacing w:val="2"/>
          <w:sz w:val="28"/>
          <w:szCs w:val="28"/>
        </w:rPr>
        <w:t xml:space="preserve">редоставления услуги </w:t>
      </w:r>
      <w:r>
        <w:rPr>
          <w:b/>
          <w:spacing w:val="2"/>
          <w:sz w:val="28"/>
          <w:szCs w:val="28"/>
        </w:rPr>
      </w:r>
      <w:r/>
    </w:p>
    <w:p>
      <w:pPr>
        <w:pStyle w:val="865"/>
        <w:jc w:val="center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«</w:t>
      </w:r>
      <w:r>
        <w:rPr>
          <w:b/>
          <w:spacing w:val="2"/>
          <w:sz w:val="28"/>
          <w:szCs w:val="28"/>
        </w:rPr>
        <w:t xml:space="preserve">Получение уведомления о соответствии</w:t>
      </w:r>
      <w:r>
        <w:rPr>
          <w:b/>
          <w:spacing w:val="2"/>
          <w:sz w:val="28"/>
          <w:szCs w:val="28"/>
        </w:rPr>
        <w:t xml:space="preserve">»</w:t>
      </w:r>
      <w:r/>
    </w:p>
    <w:p>
      <w:pPr>
        <w:pStyle w:val="865"/>
        <w:jc w:val="center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3.3.1.</w:t>
        <w:tab/>
      </w:r>
      <w:r>
        <w:rPr>
          <w:spacing w:val="2"/>
          <w:sz w:val="28"/>
          <w:szCs w:val="28"/>
        </w:rPr>
        <w:t xml:space="preserve">Про</w:t>
      </w:r>
      <w:r>
        <w:rPr>
          <w:spacing w:val="2"/>
          <w:sz w:val="28"/>
          <w:szCs w:val="28"/>
        </w:rPr>
        <w:t xml:space="preserve">верка документов и регистрация уведомления об окончании строительства.</w:t>
      </w:r>
      <w:r>
        <w:rPr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О</w:t>
      </w:r>
      <w:r>
        <w:rPr>
          <w:spacing w:val="2"/>
          <w:sz w:val="28"/>
          <w:szCs w:val="28"/>
        </w:rPr>
        <w:t xml:space="preserve">тветственным за выполнение административной процедуры, является специалист </w:t>
      </w:r>
      <w:r>
        <w:rPr>
          <w:spacing w:val="2"/>
          <w:sz w:val="28"/>
          <w:szCs w:val="28"/>
        </w:rPr>
        <w:t xml:space="preserve">Уполномоченного органа</w:t>
      </w:r>
      <w:r>
        <w:rPr>
          <w:spacing w:val="2"/>
          <w:sz w:val="28"/>
          <w:szCs w:val="28"/>
        </w:rPr>
        <w:t xml:space="preserve">,</w:t>
      </w:r>
      <w:r>
        <w:rPr>
          <w:spacing w:val="2"/>
          <w:sz w:val="28"/>
          <w:szCs w:val="28"/>
        </w:rPr>
        <w:t xml:space="preserve"> на которого в соответствии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с должностной инструкцией, возложена такая обязанность.</w:t>
      </w:r>
      <w:r/>
    </w:p>
    <w:p>
      <w:pPr>
        <w:pStyle w:val="865"/>
        <w:ind w:firstLine="709"/>
        <w:jc w:val="both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Основанием для начала исполнения административной процедуры является подача заявителем либо его представителем </w:t>
      </w:r>
      <w:r>
        <w:rPr>
          <w:spacing w:val="2"/>
          <w:sz w:val="28"/>
          <w:szCs w:val="28"/>
        </w:rPr>
        <w:t xml:space="preserve">уведомления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об окончании строительства по форме</w:t>
      </w:r>
      <w:r>
        <w:rPr>
          <w:spacing w:val="2"/>
          <w:sz w:val="28"/>
          <w:szCs w:val="28"/>
        </w:rPr>
        <w:t xml:space="preserve">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установленной приказом  Министерства строительства и жилищно-коммунального хозяйства Российской Федерации от 19 сентября 2018 года № 591/пр</w:t>
      </w:r>
      <w:r>
        <w:rPr>
          <w:sz w:val="28"/>
          <w:szCs w:val="28"/>
        </w:rPr>
        <w:t xml:space="preserve">: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лично</w:t>
      </w:r>
      <w:r>
        <w:rPr>
          <w:spacing w:val="2"/>
          <w:sz w:val="28"/>
          <w:szCs w:val="28"/>
        </w:rPr>
        <w:t xml:space="preserve"> в Уполномоченный орган;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лично </w:t>
      </w:r>
      <w:r>
        <w:rPr>
          <w:spacing w:val="2"/>
          <w:sz w:val="28"/>
          <w:szCs w:val="28"/>
        </w:rPr>
        <w:t xml:space="preserve">в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МФЦ</w:t>
      </w:r>
      <w:r>
        <w:rPr>
          <w:spacing w:val="2"/>
          <w:sz w:val="28"/>
          <w:szCs w:val="28"/>
        </w:rPr>
        <w:t xml:space="preserve">;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с использованием личного кабинета в ЕПГУ или РПГУ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в электронной форме;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почтовым отправлением с уведомлением о получении.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0" w:leader="none"/>
          <w:tab w:val="left" w:pos="142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При личном посещении </w:t>
      </w:r>
      <w:r>
        <w:rPr>
          <w:spacing w:val="2"/>
          <w:sz w:val="28"/>
          <w:szCs w:val="28"/>
        </w:rPr>
        <w:t xml:space="preserve">Уполномоченного органа </w:t>
      </w:r>
      <w:r>
        <w:rPr>
          <w:spacing w:val="2"/>
          <w:sz w:val="28"/>
          <w:szCs w:val="28"/>
        </w:rPr>
        <w:t xml:space="preserve">или МФЦ заявитель (представитель заявителя) предъявляет документ, удостоверяющий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его личность, и документ, подтверждающий полномочия представителя юридического или физического лица в соответствии с законодательством Российской Федерации.</w:t>
      </w:r>
      <w:r/>
    </w:p>
    <w:p>
      <w:pPr>
        <w:pStyle w:val="865"/>
        <w:ind w:firstLine="709"/>
        <w:jc w:val="both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В случае направления уведомления об окончании строительства посредством отправки почтовым отправлением, через личный кабинет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ЕПГУ или РПГУ, представление документа, удостоверяющего личность заявителя, не требуется.</w:t>
      </w:r>
      <w:r/>
    </w:p>
    <w:p>
      <w:pPr>
        <w:pStyle w:val="865"/>
        <w:ind w:firstLine="709"/>
        <w:jc w:val="both"/>
        <w:shd w:val="clear" w:color="auto" w:fill="ffffff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В случае направления </w:t>
      </w:r>
      <w:r>
        <w:rPr>
          <w:spacing w:val="2"/>
          <w:sz w:val="28"/>
          <w:szCs w:val="28"/>
        </w:rPr>
        <w:t xml:space="preserve">уведомления об окончании строительства</w:t>
      </w:r>
      <w:r>
        <w:rPr>
          <w:color w:val="000000"/>
          <w:spacing w:val="2"/>
          <w:sz w:val="28"/>
          <w:szCs w:val="28"/>
        </w:rPr>
        <w:t xml:space="preserve"> в форме электронного документа представителем заявителя, действующим 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 xml:space="preserve">на основании доверенности, к уведомлению </w:t>
      </w:r>
      <w:r>
        <w:rPr>
          <w:spacing w:val="2"/>
          <w:sz w:val="28"/>
          <w:szCs w:val="28"/>
        </w:rPr>
        <w:t xml:space="preserve">об окончании строительства</w:t>
      </w:r>
      <w:r>
        <w:rPr>
          <w:color w:val="000000"/>
          <w:spacing w:val="2"/>
          <w:sz w:val="28"/>
          <w:szCs w:val="28"/>
        </w:rPr>
        <w:t xml:space="preserve"> также прилагается доверенность в виде электронного образа такого документа, подписанного усиленной квалифицированной электронной подписью уполномоченного лица, выдавшего (подписавшего) доверенность.</w:t>
      </w:r>
      <w:r/>
    </w:p>
    <w:p>
      <w:pPr>
        <w:pStyle w:val="865"/>
        <w:ind w:firstLine="709"/>
        <w:jc w:val="both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При личном обращении заявителя в Уполномоченный орган или МФЦ, специалист </w:t>
      </w:r>
      <w:r>
        <w:rPr>
          <w:spacing w:val="2"/>
          <w:sz w:val="28"/>
          <w:szCs w:val="28"/>
        </w:rPr>
        <w:t xml:space="preserve">У</w:t>
      </w:r>
      <w:r>
        <w:rPr>
          <w:spacing w:val="2"/>
          <w:sz w:val="28"/>
          <w:szCs w:val="28"/>
        </w:rPr>
        <w:t xml:space="preserve">полномоченного органа или специалист МФЦ: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устанавливает личность заявителя, в том числе проверяет документ, удостоверяющий личность, проверяет полномочия заявителя, в том числе полномочия представителя действовать от его имени;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при отсутствии у заявителя заполненного уведомления об окончании строительства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или при неправильном его заполнении специалист помогает заявителю заполнить такое уведомление;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производит контроль комплектности представленных документов, предусмотренных пунктом 2.6.6 подраздела 2.6 раздела 2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дминистративного регламента;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при отсутствии оснований, предусмотренных пунктом 2.7.1 подраздела 2.7 раздела 2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дминистративного регламента</w:t>
      </w:r>
      <w:r>
        <w:rPr>
          <w:spacing w:val="2"/>
          <w:sz w:val="28"/>
          <w:szCs w:val="28"/>
        </w:rPr>
        <w:t xml:space="preserve">,</w:t>
      </w:r>
      <w:r>
        <w:rPr>
          <w:spacing w:val="2"/>
          <w:sz w:val="28"/>
          <w:szCs w:val="28"/>
        </w:rPr>
        <w:t xml:space="preserve"> регистрирует уведомление об окончании строительства в </w:t>
      </w:r>
      <w:r>
        <w:rPr>
          <w:spacing w:val="2"/>
          <w:sz w:val="28"/>
          <w:szCs w:val="28"/>
        </w:rPr>
        <w:t xml:space="preserve">журнале регистрации</w:t>
      </w:r>
      <w:r>
        <w:rPr>
          <w:spacing w:val="2"/>
          <w:sz w:val="28"/>
          <w:szCs w:val="28"/>
        </w:rPr>
        <w:t xml:space="preserve">, сообщает заявителю максимальный срок получения документа, являющегося результатом предоставления муниципальной услуги; 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при наличии оснований, предусмотренных пунктом 2.7.1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подраздела 2.7 раздела 2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дминистративного регламента, специалист отказывает в приеме документов по форме согласно приложению №4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к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дминистративному регламенту с объяснением причин.</w:t>
      </w:r>
      <w:r/>
    </w:p>
    <w:p>
      <w:pPr>
        <w:pStyle w:val="865"/>
        <w:ind w:firstLine="709"/>
        <w:jc w:val="both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Специалист МФЦ информирует заявителей о порядке предоставления муниципальной услуги в МФЦ, о ходе выполнения запросов о предоставлении муниципальной услуги, а также по иным вопросам, связанным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с предоставлением муниципальной услуги, а также консультирует заявителей о порядке предоставления муниципальной услуги в МФЦ.</w:t>
      </w:r>
      <w:r/>
    </w:p>
    <w:p>
      <w:pPr>
        <w:pStyle w:val="865"/>
        <w:ind w:firstLine="709"/>
        <w:jc w:val="both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В течение 1 (одного) рабочего дня с момента поступления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в МФЦ запроса обеспечивается его отправка и иных предоставленных заявителем документов в </w:t>
      </w:r>
      <w:r>
        <w:rPr>
          <w:spacing w:val="2"/>
          <w:sz w:val="28"/>
          <w:szCs w:val="28"/>
        </w:rPr>
        <w:t xml:space="preserve">Уполномоченный орган</w:t>
      </w:r>
      <w:r>
        <w:rPr>
          <w:spacing w:val="2"/>
          <w:sz w:val="28"/>
          <w:szCs w:val="28"/>
        </w:rPr>
        <w:t xml:space="preserve">.</w:t>
      </w:r>
      <w:r/>
    </w:p>
    <w:p>
      <w:pPr>
        <w:pStyle w:val="865"/>
        <w:ind w:firstLine="709"/>
        <w:jc w:val="both"/>
        <w:shd w:val="clear" w:color="auto" w:fill="ffffff"/>
        <w:rPr>
          <w:color w:val="000000"/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При поступлении документов из МФЦ датой приема заявления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и необходимых документов считается день поступления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их в </w:t>
      </w:r>
      <w:r>
        <w:rPr>
          <w:color w:val="000000"/>
          <w:spacing w:val="2"/>
          <w:sz w:val="28"/>
          <w:szCs w:val="28"/>
        </w:rPr>
        <w:t xml:space="preserve">Уполномоченный орган</w:t>
      </w:r>
      <w:r>
        <w:rPr>
          <w:color w:val="000000"/>
          <w:spacing w:val="2"/>
          <w:sz w:val="28"/>
          <w:szCs w:val="28"/>
        </w:rPr>
        <w:t xml:space="preserve">.</w:t>
      </w:r>
      <w:r/>
    </w:p>
    <w:p>
      <w:pPr>
        <w:pStyle w:val="865"/>
        <w:ind w:firstLine="709"/>
        <w:jc w:val="both"/>
        <w:shd w:val="clear" w:color="auto" w:fill="ffffff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Специалист </w:t>
      </w:r>
      <w:r>
        <w:rPr>
          <w:color w:val="000000"/>
          <w:spacing w:val="2"/>
          <w:sz w:val="28"/>
          <w:szCs w:val="28"/>
        </w:rPr>
        <w:t xml:space="preserve">Уполномоченного органа</w:t>
      </w:r>
      <w:r>
        <w:rPr>
          <w:color w:val="000000"/>
          <w:spacing w:val="2"/>
          <w:sz w:val="28"/>
          <w:szCs w:val="28"/>
        </w:rPr>
        <w:t xml:space="preserve">, при получении документов 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 xml:space="preserve">из </w:t>
      </w:r>
      <w:r>
        <w:rPr>
          <w:spacing w:val="2"/>
          <w:sz w:val="28"/>
          <w:szCs w:val="28"/>
        </w:rPr>
        <w:t xml:space="preserve">МФЦ</w:t>
      </w:r>
      <w:r>
        <w:rPr>
          <w:color w:val="000000"/>
          <w:spacing w:val="2"/>
          <w:sz w:val="28"/>
          <w:szCs w:val="28"/>
        </w:rPr>
        <w:t xml:space="preserve"> регистрирует заявление в </w:t>
      </w:r>
      <w:r>
        <w:rPr>
          <w:spacing w:val="2"/>
          <w:sz w:val="28"/>
          <w:szCs w:val="28"/>
        </w:rPr>
        <w:t xml:space="preserve">журнале регистрации </w:t>
      </w:r>
      <w:r>
        <w:rPr>
          <w:color w:val="000000"/>
          <w:spacing w:val="2"/>
          <w:sz w:val="28"/>
          <w:szCs w:val="28"/>
        </w:rPr>
        <w:t xml:space="preserve">в день их получения либо на следующий рабочий день в случае их получения после 16 часов текущего рабочего дня.</w:t>
      </w:r>
      <w:r/>
    </w:p>
    <w:p>
      <w:pPr>
        <w:pStyle w:val="865"/>
        <w:ind w:firstLine="709"/>
        <w:jc w:val="both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В случае поступления запроса и прилагаемых к нему документов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в электронной форме с использованием ЕПГУ или РПГУ специалист </w:t>
      </w:r>
      <w:r>
        <w:rPr>
          <w:spacing w:val="2"/>
          <w:sz w:val="28"/>
          <w:szCs w:val="28"/>
        </w:rPr>
        <w:t xml:space="preserve">Уполномоченного органа: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просматривает электронные образы заявления и прилагаемых к нему документов;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производит контроль комплектности представленных документов, предусмотренных пунктом 2.6.6 подраздела 2.6 раздела 2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дминистративного регламента, при отсутствии оснований, указанных в пункте 2.7.1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подраздела 2.7 раздела 2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дминистративного регламента, направляет заявителю через личный кабинет ЕПГУ или РПГУ</w:t>
      </w:r>
      <w:r>
        <w:rPr>
          <w:spacing w:val="2"/>
          <w:sz w:val="28"/>
          <w:szCs w:val="28"/>
        </w:rPr>
        <w:t xml:space="preserve"> уведомление о получении заявления и прилагаемых к нему документов и регистрирует запрос в реестре предоставления сведений, документов, материалов в день их получения либо на следующий рабочий день в случае их получения после 16 часов текущего рабочего дня</w:t>
      </w:r>
      <w:r>
        <w:rPr>
          <w:spacing w:val="2"/>
          <w:sz w:val="28"/>
          <w:szCs w:val="28"/>
        </w:rPr>
        <w:t xml:space="preserve">;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color w:val="000000"/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при наличии оснований, предусмотренных пунктом 2.7.1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подраздела 2.7 раздела 2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дминистративного регламента, направляет заявителю через личный кабинет ЕПГУ или РПГУ решение об отказе в приеме документов по форме согласно приложению №4 к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дминистративному регламенту</w:t>
      </w:r>
      <w:r>
        <w:rPr>
          <w:spacing w:val="2"/>
          <w:sz w:val="28"/>
          <w:szCs w:val="28"/>
        </w:rPr>
        <w:t xml:space="preserve">.</w:t>
      </w:r>
      <w:r>
        <w:rPr>
          <w:color w:val="000000"/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В случае поступления запроса о предоставлении муниципальной услуги и прилагаемых к нему документов по почте специалист </w:t>
      </w:r>
      <w:r>
        <w:rPr>
          <w:spacing w:val="2"/>
          <w:sz w:val="28"/>
          <w:szCs w:val="28"/>
        </w:rPr>
        <w:t xml:space="preserve">Уполномоченного органа</w:t>
      </w:r>
      <w:r>
        <w:rPr>
          <w:spacing w:val="2"/>
          <w:sz w:val="28"/>
          <w:szCs w:val="28"/>
        </w:rPr>
        <w:t xml:space="preserve">: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проверяет правильность заполнения уведомления об окончании строительства;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производит контроль комплектности представленных документов, предусмотренных пунктом 2.6.6 подраздела 2.6 раздела 2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дминистративного регламента; 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при отсутствии оснований, предусмотренных пунктом 2.7.1 подраздела 2.7 раздела 2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дминистративного регламента регистрирует уведомления об окончании строительства;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при наличии оснований, предусмотренных пунктом 2.7.1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подраздела 2.7 раздела 2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дминистративного регламента, направляет заявителю почтовым отправлением либо по электронной почте решение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об отказе в приеме документов по форме согласно приложению №4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к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дминистративному регламенту.</w:t>
      </w:r>
      <w:r/>
    </w:p>
    <w:p>
      <w:pPr>
        <w:pStyle w:val="865"/>
        <w:ind w:firstLine="709"/>
        <w:jc w:val="both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Максимальный срок выполнения административной процедуры составляет 1 (один) рабочий день.</w:t>
      </w:r>
      <w:r/>
    </w:p>
    <w:p>
      <w:pPr>
        <w:pStyle w:val="865"/>
        <w:ind w:firstLine="709"/>
        <w:jc w:val="both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Критерии принятия решения: наличие (отсутствие) оснований, предусмотренных пунктом 2.7.1 подраздела 2.7 раздела 2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дминистративного регламента.</w:t>
      </w:r>
      <w:r/>
    </w:p>
    <w:p>
      <w:pPr>
        <w:pStyle w:val="865"/>
        <w:ind w:firstLine="709"/>
        <w:jc w:val="both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Результатом административной процедуры является зарегистрированное уведомление об окончании строительства либо отказ в приеме документов.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Способ фиксации результата выполненной административной процедуры в ЕПГУ, РПГУ, </w:t>
      </w:r>
      <w:r>
        <w:rPr>
          <w:spacing w:val="2"/>
          <w:sz w:val="28"/>
          <w:szCs w:val="28"/>
        </w:rPr>
        <w:t xml:space="preserve">журнале регистрации</w:t>
      </w:r>
      <w:r>
        <w:rPr>
          <w:spacing w:val="2"/>
          <w:sz w:val="28"/>
          <w:szCs w:val="28"/>
        </w:rPr>
        <w:t xml:space="preserve">.</w:t>
      </w:r>
      <w:r/>
    </w:p>
    <w:p>
      <w:pPr>
        <w:pStyle w:val="981"/>
        <w:numPr>
          <w:ilvl w:val="0"/>
          <w:numId w:val="0"/>
        </w:numPr>
        <w:ind w:firstLine="709"/>
        <w:spacing w:line="240" w:lineRule="auto"/>
        <w:tabs>
          <w:tab w:val="left" w:pos="567" w:leader="none"/>
          <w:tab w:val="clear" w:pos="1134" w:leader="none"/>
          <w:tab w:val="left" w:pos="1560" w:leader="none"/>
        </w:tabs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</w:rPr>
        <w:t xml:space="preserve">3.3.2.</w:t>
      </w:r>
      <w:r>
        <w:rPr>
          <w:rFonts w:ascii="Times New Roman" w:hAnsi="Times New Roman"/>
          <w:b w:val="0"/>
          <w:sz w:val="28"/>
          <w:szCs w:val="28"/>
          <w:lang w:val="ru-RU"/>
        </w:rPr>
        <w:tab/>
      </w:r>
      <w:r>
        <w:rPr>
          <w:rFonts w:ascii="Times New Roman" w:hAnsi="Times New Roman"/>
          <w:b w:val="0"/>
          <w:sz w:val="28"/>
          <w:szCs w:val="28"/>
        </w:rPr>
        <w:t xml:space="preserve">Получение сведений посредством системы межведомственного электронного взаимодействия</w:t>
      </w:r>
      <w:r>
        <w:rPr>
          <w:rFonts w:ascii="Times New Roman" w:hAnsi="Times New Roman"/>
          <w:b w:val="0"/>
          <w:sz w:val="28"/>
          <w:szCs w:val="28"/>
          <w:lang w:val="ru-RU"/>
        </w:rPr>
        <w:t xml:space="preserve">.</w:t>
      </w:r>
      <w:r>
        <w:rPr>
          <w:rFonts w:ascii="Times New Roman" w:hAnsi="Times New Roman"/>
          <w:b w:val="0"/>
          <w:sz w:val="28"/>
          <w:szCs w:val="28"/>
          <w:lang w:val="ru-RU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Основанием для начала исполнения административной процедуры </w:t>
      </w:r>
      <w:r>
        <w:rPr>
          <w:sz w:val="28"/>
          <w:szCs w:val="28"/>
        </w:rPr>
        <w:t xml:space="preserve">является регистрация уведомления об окончании строительства</w:t>
      </w:r>
      <w:r>
        <w:rPr>
          <w:spacing w:val="2"/>
          <w:sz w:val="28"/>
          <w:szCs w:val="28"/>
        </w:rPr>
        <w:t xml:space="preserve">.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О</w:t>
      </w:r>
      <w:r>
        <w:rPr>
          <w:spacing w:val="2"/>
          <w:sz w:val="28"/>
          <w:szCs w:val="28"/>
        </w:rPr>
        <w:t xml:space="preserve">тветственным за выполнение административной процедуры, является специалист </w:t>
      </w:r>
      <w:r>
        <w:rPr>
          <w:spacing w:val="2"/>
          <w:sz w:val="28"/>
          <w:szCs w:val="28"/>
        </w:rPr>
        <w:t xml:space="preserve">Уполномоченного органа</w:t>
      </w:r>
      <w:r>
        <w:rPr>
          <w:spacing w:val="2"/>
          <w:sz w:val="28"/>
          <w:szCs w:val="28"/>
        </w:rPr>
        <w:t xml:space="preserve">, на которого в соответствии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с должностной инструкцией, возложена такая обязанность.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Специалист </w:t>
      </w:r>
      <w:r>
        <w:rPr>
          <w:spacing w:val="2"/>
          <w:sz w:val="28"/>
          <w:szCs w:val="28"/>
        </w:rPr>
        <w:t xml:space="preserve">Уполномоченного органа: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09"/>
        <w:jc w:val="both"/>
        <w:shd w:val="clear" w:color="auto" w:fill="ffffff"/>
        <w:tabs>
          <w:tab w:val="left" w:pos="1134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1)</w:t>
        <w:tab/>
      </w:r>
      <w:r>
        <w:rPr>
          <w:spacing w:val="2"/>
          <w:sz w:val="28"/>
          <w:szCs w:val="28"/>
        </w:rPr>
        <w:t xml:space="preserve">устанавливает наличие (отсутствие) правоустанавливающих документов на земельный участок и объект капитального строительства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(в случае реконструкции)</w:t>
      </w:r>
      <w:r>
        <w:rPr>
          <w:spacing w:val="2"/>
          <w:sz w:val="28"/>
          <w:szCs w:val="28"/>
        </w:rPr>
        <w:t xml:space="preserve">;</w:t>
      </w:r>
      <w:r/>
    </w:p>
    <w:p>
      <w:pPr>
        <w:pStyle w:val="865"/>
        <w:contextualSpacing/>
        <w:ind w:firstLine="709"/>
        <w:jc w:val="both"/>
        <w:shd w:val="clear" w:color="auto" w:fill="ffffff"/>
        <w:tabs>
          <w:tab w:val="left" w:pos="1134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2)</w:t>
        <w:tab/>
      </w:r>
      <w:r>
        <w:rPr>
          <w:spacing w:val="2"/>
          <w:sz w:val="28"/>
          <w:szCs w:val="28"/>
        </w:rPr>
        <w:t xml:space="preserve">при отсутствии (отсутствие) правоустанавливающих документов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на земельный участок и объект капитального строительства в день регистрации уведомления об окончании строительства направляет межведомственные запросы: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42" w:leader="none"/>
          <w:tab w:val="left" w:pos="1134" w:leader="none"/>
          <w:tab w:val="left" w:pos="1560" w:leader="none"/>
        </w:tabs>
        <w:rPr>
          <w:spacing w:val="2"/>
          <w:sz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в </w:t>
      </w:r>
      <w:r>
        <w:rPr>
          <w:spacing w:val="2"/>
          <w:sz w:val="28"/>
        </w:rPr>
        <w:t xml:space="preserve">управление Федеральной службы государственной регистрации, кадастра и картографии по Белгородской области;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42" w:leader="none"/>
          <w:tab w:val="left" w:pos="1134" w:leader="none"/>
          <w:tab w:val="left" w:pos="1560" w:leader="none"/>
        </w:tabs>
        <w:rPr>
          <w:spacing w:val="2"/>
          <w:sz w:val="28"/>
        </w:rPr>
      </w:pPr>
      <w:r>
        <w:rPr>
          <w:spacing w:val="2"/>
          <w:sz w:val="28"/>
        </w:rPr>
        <w:t xml:space="preserve">-</w:t>
      </w:r>
      <w:r>
        <w:rPr>
          <w:spacing w:val="2"/>
          <w:sz w:val="28"/>
        </w:rPr>
        <w:tab/>
      </w:r>
      <w:r>
        <w:rPr>
          <w:spacing w:val="2"/>
          <w:sz w:val="28"/>
        </w:rPr>
        <w:t xml:space="preserve">в </w:t>
      </w:r>
      <w:r>
        <w:rPr>
          <w:spacing w:val="2"/>
          <w:sz w:val="28"/>
        </w:rPr>
        <w:t xml:space="preserve">ФГБУ «Федеральная кадастровая палата Федеральной службы государственной регистрации, кадастра и картографии по</w:t>
      </w:r>
      <w:r>
        <w:rPr>
          <w:spacing w:val="2"/>
          <w:sz w:val="28"/>
        </w:rPr>
        <w:t xml:space="preserve"> Белгородской области».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 отсутствии технической возможности использования системы межведомственного электронного взаимодействия межведомственное ин</w:t>
      </w:r>
      <w:r>
        <w:rPr>
          <w:sz w:val="28"/>
          <w:szCs w:val="28"/>
        </w:rPr>
        <w:t xml:space="preserve">формационное взаимодействие может осуществляться почтовым отправлением, курьером или в электронном виде по телекоммуникационным каналам связи, в этом случае межведомственный запрос должен соответствовать требованиям пункта 1 статьи 7.2 Федерального закона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27 июля 2010 года № 210-ФЗ «Об организации предоставления государственных и муниципальных услуг».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Непредставление (несвоевременное представление) органом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или организацией по межведомственному запросу документов и информации не может являться основанием для отказа в предоставлении </w:t>
      </w:r>
      <w:r>
        <w:rPr>
          <w:spacing w:val="2"/>
          <w:sz w:val="28"/>
          <w:szCs w:val="28"/>
        </w:rPr>
        <w:t xml:space="preserve">заявителю</w:t>
      </w:r>
      <w:r>
        <w:rPr>
          <w:spacing w:val="2"/>
          <w:sz w:val="28"/>
          <w:szCs w:val="28"/>
        </w:rPr>
        <w:t xml:space="preserve"> настоящей муниципальной услуги.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Максимальный срок выполнения административной процедуры составляет </w:t>
      </w:r>
      <w:r>
        <w:rPr>
          <w:spacing w:val="2"/>
          <w:sz w:val="28"/>
          <w:szCs w:val="28"/>
        </w:rPr>
        <w:t xml:space="preserve">3</w:t>
      </w:r>
      <w:r>
        <w:rPr>
          <w:spacing w:val="2"/>
          <w:sz w:val="28"/>
          <w:szCs w:val="28"/>
        </w:rPr>
        <w:t xml:space="preserve"> (</w:t>
      </w:r>
      <w:r>
        <w:rPr>
          <w:spacing w:val="2"/>
          <w:sz w:val="28"/>
          <w:szCs w:val="28"/>
        </w:rPr>
        <w:t xml:space="preserve">три</w:t>
      </w:r>
      <w:r>
        <w:rPr>
          <w:spacing w:val="2"/>
          <w:sz w:val="28"/>
          <w:szCs w:val="28"/>
        </w:rPr>
        <w:t xml:space="preserve">) рабочих дн</w:t>
      </w:r>
      <w:r>
        <w:rPr>
          <w:spacing w:val="2"/>
          <w:sz w:val="28"/>
          <w:szCs w:val="28"/>
        </w:rPr>
        <w:t xml:space="preserve">я</w:t>
      </w:r>
      <w:r>
        <w:rPr>
          <w:spacing w:val="2"/>
          <w:sz w:val="28"/>
          <w:szCs w:val="28"/>
        </w:rPr>
        <w:t xml:space="preserve">.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Критерием принятия решения является предоставление (непредставление) </w:t>
      </w:r>
      <w:r>
        <w:rPr>
          <w:spacing w:val="2"/>
          <w:sz w:val="28"/>
          <w:szCs w:val="28"/>
        </w:rPr>
        <w:t xml:space="preserve">правоустанавливающих документов на земельный участок и объект капитального строительства заявителем </w:t>
      </w:r>
      <w:r>
        <w:rPr>
          <w:spacing w:val="2"/>
          <w:sz w:val="28"/>
          <w:szCs w:val="28"/>
        </w:rPr>
        <w:t xml:space="preserve">по собственной инициативе.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Результатом исполнения</w:t>
      </w:r>
      <w:r>
        <w:rPr>
          <w:spacing w:val="2"/>
          <w:sz w:val="28"/>
          <w:szCs w:val="28"/>
        </w:rPr>
        <w:t xml:space="preserve"> административной процедуры </w:t>
      </w:r>
      <w:r>
        <w:rPr>
          <w:spacing w:val="2"/>
          <w:sz w:val="28"/>
          <w:szCs w:val="28"/>
        </w:rPr>
        <w:t xml:space="preserve">является </w:t>
      </w:r>
      <w:r>
        <w:rPr>
          <w:spacing w:val="2"/>
          <w:sz w:val="28"/>
          <w:szCs w:val="28"/>
        </w:rPr>
        <w:t xml:space="preserve">получение ответа на межведомственный запрос</w:t>
      </w:r>
      <w:r>
        <w:rPr>
          <w:spacing w:val="2"/>
          <w:sz w:val="28"/>
          <w:szCs w:val="28"/>
        </w:rPr>
        <w:t xml:space="preserve">.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Способ фиксации </w:t>
      </w:r>
      <w:r>
        <w:rPr>
          <w:spacing w:val="2"/>
          <w:sz w:val="28"/>
          <w:szCs w:val="28"/>
        </w:rPr>
        <w:t xml:space="preserve">результата административной процедуры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на бумажном носителе в журнале регистрации межведомственных запросов.</w:t>
      </w:r>
      <w:r>
        <w:rPr>
          <w:spacing w:val="2"/>
          <w:sz w:val="28"/>
          <w:szCs w:val="28"/>
        </w:rPr>
      </w:r>
      <w:r/>
    </w:p>
    <w:p>
      <w:pPr>
        <w:pStyle w:val="1024"/>
        <w:ind w:firstLine="709"/>
        <w:jc w:val="both"/>
        <w:tabs>
          <w:tab w:val="left" w:pos="1560" w:leader="none"/>
        </w:tabs>
        <w:rPr>
          <w:sz w:val="28"/>
          <w:szCs w:val="22"/>
        </w:rPr>
      </w:pPr>
      <w:r>
        <w:rPr>
          <w:bCs/>
          <w:spacing w:val="2"/>
          <w:sz w:val="28"/>
          <w:szCs w:val="28"/>
        </w:rPr>
        <w:t xml:space="preserve">3</w:t>
      </w:r>
      <w:r>
        <w:rPr>
          <w:bCs/>
          <w:spacing w:val="2"/>
          <w:sz w:val="28"/>
          <w:szCs w:val="28"/>
        </w:rPr>
        <w:t xml:space="preserve">.3.3.</w:t>
      </w:r>
      <w:r>
        <w:rPr>
          <w:bCs/>
          <w:spacing w:val="2"/>
          <w:sz w:val="28"/>
          <w:szCs w:val="28"/>
        </w:rPr>
        <w:tab/>
      </w:r>
      <w:r>
        <w:rPr>
          <w:bCs/>
          <w:spacing w:val="2"/>
          <w:sz w:val="28"/>
          <w:szCs w:val="28"/>
        </w:rPr>
        <w:t xml:space="preserve">Рассмотрение документов и сведений</w:t>
      </w:r>
      <w:r>
        <w:rPr>
          <w:bCs/>
          <w:spacing w:val="2"/>
          <w:sz w:val="28"/>
          <w:szCs w:val="28"/>
        </w:rPr>
        <w:t xml:space="preserve">, п</w:t>
      </w:r>
      <w:r>
        <w:rPr>
          <w:bCs/>
          <w:spacing w:val="2"/>
          <w:sz w:val="28"/>
          <w:szCs w:val="28"/>
        </w:rPr>
        <w:t xml:space="preserve">ринятие решения </w:t>
      </w:r>
      <w:r>
        <w:rPr>
          <w:bCs/>
          <w:spacing w:val="2"/>
          <w:sz w:val="28"/>
          <w:szCs w:val="28"/>
        </w:rPr>
        <w:br/>
      </w:r>
      <w:r>
        <w:rPr>
          <w:bCs/>
          <w:spacing w:val="2"/>
          <w:sz w:val="28"/>
          <w:szCs w:val="28"/>
        </w:rPr>
        <w:t xml:space="preserve">о предоставлении </w:t>
      </w:r>
      <w:r>
        <w:rPr>
          <w:spacing w:val="2"/>
          <w:sz w:val="28"/>
          <w:szCs w:val="28"/>
        </w:rPr>
        <w:t xml:space="preserve">муниципальной </w:t>
      </w:r>
      <w:r>
        <w:rPr>
          <w:bCs/>
          <w:spacing w:val="2"/>
          <w:sz w:val="28"/>
          <w:szCs w:val="28"/>
        </w:rPr>
        <w:t xml:space="preserve">услуги</w:t>
      </w:r>
      <w:r>
        <w:rPr>
          <w:sz w:val="22"/>
          <w:szCs w:val="22"/>
        </w:rPr>
        <w:t xml:space="preserve"> </w:t>
      </w:r>
      <w:r>
        <w:rPr>
          <w:sz w:val="28"/>
          <w:szCs w:val="22"/>
        </w:rPr>
        <w:t xml:space="preserve">и формирование результата предоставления услуги</w:t>
      </w:r>
      <w:r>
        <w:rPr>
          <w:sz w:val="28"/>
          <w:szCs w:val="22"/>
        </w:rPr>
        <w:t xml:space="preserve">.</w:t>
      </w:r>
      <w:r/>
    </w:p>
    <w:p>
      <w:pPr>
        <w:pStyle w:val="1024"/>
        <w:ind w:firstLine="709"/>
        <w:jc w:val="both"/>
        <w:tabs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Основанием для начала осущест</w:t>
      </w:r>
      <w:r>
        <w:rPr>
          <w:spacing w:val="2"/>
          <w:sz w:val="28"/>
          <w:szCs w:val="28"/>
        </w:rPr>
        <w:t xml:space="preserve">в</w:t>
      </w:r>
      <w:r>
        <w:rPr>
          <w:spacing w:val="2"/>
          <w:sz w:val="28"/>
          <w:szCs w:val="28"/>
        </w:rPr>
        <w:t xml:space="preserve">ления административной процедур</w:t>
      </w:r>
      <w:r>
        <w:rPr>
          <w:spacing w:val="2"/>
          <w:sz w:val="28"/>
          <w:szCs w:val="28"/>
        </w:rPr>
        <w:t xml:space="preserve">ы является получение специалистом, уполномоченным на выполнение административной процедуры, зарегистрированного </w:t>
      </w:r>
      <w:r>
        <w:rPr>
          <w:spacing w:val="2"/>
          <w:sz w:val="28"/>
          <w:szCs w:val="28"/>
        </w:rPr>
        <w:t xml:space="preserve">уведомления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об окончании строительства</w:t>
      </w:r>
      <w:r>
        <w:rPr>
          <w:spacing w:val="2"/>
          <w:sz w:val="28"/>
          <w:szCs w:val="28"/>
        </w:rPr>
        <w:t xml:space="preserve"> и полученными ответами на межведомственный запрос.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О</w:t>
      </w:r>
      <w:r>
        <w:rPr>
          <w:spacing w:val="2"/>
          <w:sz w:val="28"/>
          <w:szCs w:val="28"/>
        </w:rPr>
        <w:t xml:space="preserve">тветственным за выполнение административной процедуры, является специалист </w:t>
      </w:r>
      <w:r>
        <w:rPr>
          <w:spacing w:val="2"/>
          <w:sz w:val="28"/>
          <w:szCs w:val="28"/>
        </w:rPr>
        <w:t xml:space="preserve">Уполномоченного органа</w:t>
      </w:r>
      <w:r>
        <w:rPr>
          <w:spacing w:val="2"/>
          <w:sz w:val="28"/>
          <w:szCs w:val="28"/>
        </w:rPr>
        <w:t xml:space="preserve">, на которого в соответствии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с должностной инструкцией, возложена такая обязанность</w:t>
      </w:r>
      <w:r>
        <w:rPr>
          <w:spacing w:val="2"/>
          <w:sz w:val="28"/>
          <w:szCs w:val="28"/>
        </w:rPr>
        <w:t xml:space="preserve">.</w:t>
      </w:r>
      <w:r/>
    </w:p>
    <w:p>
      <w:pPr>
        <w:pStyle w:val="865"/>
        <w:contextualSpacing/>
        <w:ind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При получении </w:t>
      </w:r>
      <w:r>
        <w:rPr>
          <w:spacing w:val="2"/>
          <w:sz w:val="28"/>
          <w:szCs w:val="28"/>
        </w:rPr>
        <w:t xml:space="preserve">уведомления об окончании строительства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и представленных документов </w:t>
      </w:r>
      <w:r>
        <w:rPr>
          <w:spacing w:val="2"/>
          <w:sz w:val="28"/>
          <w:szCs w:val="28"/>
        </w:rPr>
        <w:t xml:space="preserve">с</w:t>
      </w:r>
      <w:r>
        <w:rPr>
          <w:spacing w:val="2"/>
          <w:sz w:val="28"/>
          <w:szCs w:val="28"/>
        </w:rPr>
        <w:t xml:space="preserve">пециалист </w:t>
      </w:r>
      <w:r>
        <w:rPr>
          <w:spacing w:val="2"/>
          <w:sz w:val="28"/>
          <w:szCs w:val="28"/>
        </w:rPr>
        <w:t xml:space="preserve">Уполномоченного органа</w:t>
      </w:r>
      <w:r>
        <w:rPr>
          <w:spacing w:val="2"/>
          <w:sz w:val="28"/>
          <w:szCs w:val="28"/>
        </w:rPr>
        <w:t xml:space="preserve">:</w:t>
      </w:r>
      <w:r/>
    </w:p>
    <w:p>
      <w:pPr>
        <w:pStyle w:val="865"/>
        <w:contextualSpacing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проводит проверку соответствия указанных в уведомлении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об окончании строительства параметров построенных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или реконструированных объекта индивидуального жилищного строительства или садового дома действующим на дату поступления уведомления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о планируемом строительстве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по планировке территории, и обязательным требованиям к параметрам объектов капитального строительства, установленным </w:t>
      </w:r>
      <w:r>
        <w:rPr>
          <w:spacing w:val="2"/>
          <w:sz w:val="28"/>
          <w:szCs w:val="28"/>
        </w:rPr>
        <w:t xml:space="preserve">Градостроительным кодексом Российской Федерации</w:t>
      </w:r>
      <w:r>
        <w:rPr>
          <w:spacing w:val="2"/>
          <w:sz w:val="28"/>
          <w:szCs w:val="28"/>
        </w:rPr>
        <w:t xml:space="preserve">, другими федеральными законами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(в том числе в случае, если указанные предельные параметры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или об</w:t>
      </w:r>
      <w:r>
        <w:rPr>
          <w:spacing w:val="2"/>
          <w:sz w:val="28"/>
          <w:szCs w:val="28"/>
        </w:rPr>
        <w:t xml:space="preserve">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или реконструированных объекта индивидуального жилищного строительства или садового дома предельным параметрам и обязательным требованиям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к параметрам объектов капитального строительства, действующим на дату поступления уведомления о планируемом строительстве). В случае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и обязательным требованиям к параметрам объектов капитального строительств</w:t>
      </w:r>
      <w:r>
        <w:rPr>
          <w:spacing w:val="2"/>
          <w:sz w:val="28"/>
          <w:szCs w:val="28"/>
        </w:rPr>
        <w:t xml:space="preserve">а, действующим на дату поступления уведомления об окончании строительства,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и обязательным требованиям к параметрам объектов капитального строительства, действующим на дату поступления уведомления об окончании строительства;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использования, указанному в уведомлении о планируемом строительстве;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проверяет допустимость размещения объекта индивидуального жилищного строительства или садового дома в соответствии с ограничениями, установленными в соответствии с земельным и иным законодательством Российской Фед</w:t>
      </w:r>
      <w:r>
        <w:rPr>
          <w:spacing w:val="2"/>
          <w:sz w:val="28"/>
          <w:szCs w:val="28"/>
        </w:rPr>
        <w:t xml:space="preserve">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к строительству, реконструкции объекта капитального строительства и такой объект капитального строительства не введен в эксплуатацию;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проверяет наличие оснований, предусмотренных пунктом 2.8.2 подраздела 2.8 раздела 2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дминистративного регламента;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в случае отсутствия оснований для отказа в предоставлении муниципальной услуги, должностное лицо подготавливает уведомление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о соответствии по форме</w:t>
      </w:r>
      <w:r>
        <w:rPr>
          <w:spacing w:val="2"/>
          <w:sz w:val="28"/>
          <w:szCs w:val="28"/>
        </w:rPr>
        <w:t xml:space="preserve">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установленной приказом Министерства строительства и жилищно-коммунального хозяйства Российской Федерации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19 сентября 2018 года № 591/пр</w:t>
      </w:r>
      <w:r>
        <w:rPr>
          <w:sz w:val="28"/>
          <w:szCs w:val="28"/>
        </w:rPr>
        <w:t xml:space="preserve">;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в случае наличия оснований, указанных в пункте 2.8.2 подраздела 2.8 раздела 2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дминистративного регламента, должностное лицо осуществляет подготовку уведомления о несоответствии по форме</w:t>
      </w:r>
      <w:r>
        <w:rPr>
          <w:spacing w:val="2"/>
          <w:sz w:val="28"/>
          <w:szCs w:val="28"/>
        </w:rPr>
        <w:t xml:space="preserve">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установленной приказом  Министерства строительства и жилищно-коммунального хозяйства Российской Федерации от 19 сентября 2018 года № 591/пр.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Максимальный срок выполнения административной процедуры составляет </w:t>
      </w:r>
      <w:r>
        <w:rPr>
          <w:spacing w:val="2"/>
          <w:sz w:val="28"/>
          <w:szCs w:val="28"/>
        </w:rPr>
        <w:t xml:space="preserve">3</w:t>
      </w:r>
      <w:r>
        <w:rPr>
          <w:spacing w:val="2"/>
          <w:sz w:val="28"/>
          <w:szCs w:val="28"/>
        </w:rPr>
        <w:t xml:space="preserve"> (</w:t>
      </w:r>
      <w:r>
        <w:rPr>
          <w:spacing w:val="2"/>
          <w:sz w:val="28"/>
          <w:szCs w:val="28"/>
        </w:rPr>
        <w:t xml:space="preserve">три</w:t>
      </w:r>
      <w:r>
        <w:rPr>
          <w:spacing w:val="2"/>
          <w:sz w:val="28"/>
          <w:szCs w:val="28"/>
        </w:rPr>
        <w:t xml:space="preserve">) рабочих дн</w:t>
      </w:r>
      <w:r>
        <w:rPr>
          <w:spacing w:val="2"/>
          <w:sz w:val="28"/>
          <w:szCs w:val="28"/>
        </w:rPr>
        <w:t xml:space="preserve">я</w:t>
      </w:r>
      <w:r>
        <w:rPr>
          <w:spacing w:val="2"/>
          <w:sz w:val="28"/>
          <w:szCs w:val="28"/>
        </w:rPr>
        <w:t xml:space="preserve">.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Критерием принятия решения </w:t>
      </w:r>
      <w:r>
        <w:rPr>
          <w:spacing w:val="2"/>
          <w:sz w:val="28"/>
          <w:szCs w:val="28"/>
        </w:rPr>
        <w:t xml:space="preserve">наличие (отсутствие) оснований, предусмотренных пунктом 2.8.2 подраздела 2.8 раздела 2 Административного регламента.</w:t>
      </w:r>
      <w:r>
        <w:rPr>
          <w:spacing w:val="2"/>
          <w:sz w:val="28"/>
          <w:szCs w:val="28"/>
        </w:rPr>
      </w:r>
      <w:r/>
    </w:p>
    <w:p>
      <w:pPr>
        <w:pStyle w:val="865"/>
        <w:contextualSpacing/>
        <w:ind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Результатом исполнения административной процедуры</w:t>
      </w:r>
      <w:r>
        <w:rPr>
          <w:spacing w:val="2"/>
          <w:sz w:val="28"/>
          <w:szCs w:val="28"/>
        </w:rPr>
        <w:t xml:space="preserve"> является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уведомление о соответствии</w:t>
      </w:r>
      <w:r>
        <w:rPr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или уведомление о несоответствии, </w:t>
      </w:r>
      <w:r>
        <w:rPr>
          <w:spacing w:val="2"/>
          <w:sz w:val="28"/>
          <w:szCs w:val="28"/>
        </w:rPr>
        <w:t xml:space="preserve">подписанное руководителем</w:t>
      </w:r>
      <w:r>
        <w:rPr>
          <w:spacing w:val="2"/>
          <w:sz w:val="28"/>
          <w:szCs w:val="28"/>
        </w:rPr>
        <w:t xml:space="preserve"> Уполномоченного органа.</w:t>
      </w:r>
      <w:r/>
    </w:p>
    <w:p>
      <w:pPr>
        <w:pStyle w:val="865"/>
        <w:contextualSpacing/>
        <w:ind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Способ фиксации </w:t>
      </w:r>
      <w:r>
        <w:rPr>
          <w:spacing w:val="2"/>
          <w:sz w:val="28"/>
          <w:szCs w:val="28"/>
        </w:rPr>
        <w:t xml:space="preserve">результата административной процедуры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на </w:t>
      </w:r>
      <w:r>
        <w:rPr>
          <w:spacing w:val="2"/>
          <w:sz w:val="28"/>
          <w:szCs w:val="28"/>
        </w:rPr>
        <w:t xml:space="preserve">бумажном носителе в журнале регистрации.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bCs/>
          <w:spacing w:val="2"/>
          <w:sz w:val="36"/>
          <w:szCs w:val="28"/>
        </w:rPr>
      </w:pPr>
      <w:r>
        <w:rPr>
          <w:bCs/>
          <w:spacing w:val="2"/>
          <w:sz w:val="28"/>
          <w:szCs w:val="28"/>
        </w:rPr>
        <w:t xml:space="preserve">3.3.4.</w:t>
      </w:r>
      <w:r>
        <w:rPr>
          <w:bCs/>
          <w:spacing w:val="2"/>
          <w:sz w:val="28"/>
          <w:szCs w:val="28"/>
        </w:rPr>
        <w:tab/>
      </w:r>
      <w:r>
        <w:rPr>
          <w:bCs/>
          <w:spacing w:val="2"/>
          <w:sz w:val="28"/>
          <w:szCs w:val="28"/>
        </w:rPr>
        <w:t xml:space="preserve">Направление (выдача) результата предоставления услуги</w:t>
      </w:r>
      <w:r>
        <w:rPr>
          <w:bCs/>
          <w:spacing w:val="2"/>
          <w:sz w:val="28"/>
          <w:szCs w:val="28"/>
        </w:rPr>
        <w:t xml:space="preserve">.</w:t>
      </w:r>
      <w:r>
        <w:rPr>
          <w:bCs/>
          <w:spacing w:val="2"/>
          <w:sz w:val="36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/>
      <w:bookmarkStart w:id="25" w:name="_Hlk40429170"/>
      <w:r>
        <w:rPr>
          <w:spacing w:val="2"/>
          <w:sz w:val="28"/>
          <w:szCs w:val="28"/>
        </w:rPr>
        <w:t xml:space="preserve">Основанием для начала осуществления административной процедуры является </w:t>
      </w:r>
      <w:bookmarkEnd w:id="25"/>
      <w:r>
        <w:rPr>
          <w:spacing w:val="2"/>
          <w:sz w:val="28"/>
          <w:szCs w:val="28"/>
        </w:rPr>
        <w:t xml:space="preserve">подписание уведомления о соответствии или уведомления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о несоответствии. </w:t>
      </w:r>
      <w:r>
        <w:rPr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В день </w:t>
      </w:r>
      <w:r>
        <w:rPr>
          <w:spacing w:val="2"/>
          <w:sz w:val="28"/>
          <w:szCs w:val="28"/>
        </w:rPr>
        <w:t xml:space="preserve">подписания уведомления о соответствии или уведомления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о несоответствии</w:t>
      </w:r>
      <w:r>
        <w:rPr>
          <w:spacing w:val="2"/>
          <w:sz w:val="28"/>
          <w:szCs w:val="28"/>
        </w:rPr>
        <w:t xml:space="preserve">, специалист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Уполномоченного органа</w:t>
      </w:r>
      <w:r>
        <w:rPr>
          <w:spacing w:val="2"/>
          <w:sz w:val="28"/>
          <w:szCs w:val="28"/>
        </w:rPr>
        <w:t xml:space="preserve">: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направляет </w:t>
      </w:r>
      <w:r>
        <w:rPr>
          <w:spacing w:val="2"/>
          <w:sz w:val="28"/>
          <w:szCs w:val="28"/>
        </w:rPr>
        <w:t xml:space="preserve">результат муниципальной услуг</w:t>
      </w:r>
      <w:r>
        <w:rPr>
          <w:spacing w:val="2"/>
          <w:sz w:val="28"/>
          <w:szCs w:val="28"/>
        </w:rPr>
        <w:t xml:space="preserve">и почтовым отправлением (в случае если способом получения результата муниципальной услуги выбрано почтовое отправление);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направляет результат муниципальной услуги в виде электронного документа, заверенного электронной подписью на электронную почту, указанную заявителем (в случае если способом получения результата муниципальной услуги выбрана электронная почта);</w:t>
      </w:r>
      <w:r>
        <w:rPr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</w:tabs>
        <w:rPr>
          <w:color w:val="FF0000"/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с использованием ЕПГУ или РПГУ </w:t>
      </w:r>
      <w:r>
        <w:rPr>
          <w:spacing w:val="2"/>
          <w:sz w:val="28"/>
          <w:szCs w:val="28"/>
        </w:rPr>
        <w:t xml:space="preserve">направляет </w:t>
      </w:r>
      <w:r>
        <w:rPr>
          <w:spacing w:val="2"/>
          <w:sz w:val="28"/>
          <w:szCs w:val="28"/>
        </w:rPr>
        <w:t xml:space="preserve">заявителю</w:t>
      </w:r>
      <w:r>
        <w:rPr>
          <w:spacing w:val="2"/>
          <w:sz w:val="28"/>
          <w:szCs w:val="28"/>
        </w:rPr>
        <w:t xml:space="preserve"> результат муниципальной услуги</w:t>
      </w:r>
      <w:r>
        <w:rPr>
          <w:spacing w:val="2"/>
          <w:sz w:val="28"/>
          <w:szCs w:val="28"/>
        </w:rPr>
        <w:t xml:space="preserve">, заверенный электронной подписью (в случае поступления заявления через ЕПГУ или РПГУ);</w:t>
      </w:r>
      <w:r>
        <w:rPr>
          <w:color w:val="FF0000"/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направляет </w:t>
      </w:r>
      <w:r>
        <w:rPr>
          <w:spacing w:val="2"/>
          <w:sz w:val="28"/>
          <w:szCs w:val="28"/>
        </w:rPr>
        <w:t xml:space="preserve">результат муниципальной услуг</w:t>
      </w:r>
      <w:r>
        <w:rPr>
          <w:spacing w:val="2"/>
          <w:sz w:val="28"/>
          <w:szCs w:val="28"/>
        </w:rPr>
        <w:t xml:space="preserve">и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в </w:t>
      </w:r>
      <w:r>
        <w:rPr>
          <w:spacing w:val="2"/>
          <w:sz w:val="28"/>
          <w:szCs w:val="28"/>
        </w:rPr>
        <w:t xml:space="preserve">адрес </w:t>
      </w:r>
      <w:r>
        <w:rPr>
          <w:spacing w:val="2"/>
          <w:sz w:val="28"/>
          <w:szCs w:val="28"/>
        </w:rPr>
        <w:t xml:space="preserve">МФЦ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для выдачи </w:t>
      </w:r>
      <w:r>
        <w:rPr>
          <w:spacing w:val="2"/>
          <w:sz w:val="28"/>
          <w:szCs w:val="28"/>
        </w:rPr>
        <w:t xml:space="preserve">заявителю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(в</w:t>
      </w:r>
      <w:r>
        <w:rPr>
          <w:spacing w:val="2"/>
          <w:sz w:val="28"/>
          <w:szCs w:val="28"/>
        </w:rPr>
        <w:t xml:space="preserve"> случае если заявление подано заявителем через </w:t>
      </w:r>
      <w:r>
        <w:rPr>
          <w:spacing w:val="2"/>
          <w:sz w:val="28"/>
          <w:szCs w:val="28"/>
        </w:rPr>
        <w:t xml:space="preserve">МФЦ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и в качестве места получения результата предоставления муниципальной услуги заявителем выбрано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МФЦ</w:t>
      </w:r>
      <w:r>
        <w:rPr>
          <w:sz w:val="28"/>
          <w:szCs w:val="28"/>
        </w:rPr>
        <w:t xml:space="preserve">)</w:t>
      </w:r>
      <w:r>
        <w:rPr>
          <w:spacing w:val="2"/>
          <w:sz w:val="28"/>
          <w:szCs w:val="28"/>
        </w:rPr>
        <w:t xml:space="preserve">. </w:t>
      </w:r>
      <w:r>
        <w:rPr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С</w:t>
      </w:r>
      <w:r>
        <w:rPr>
          <w:spacing w:val="2"/>
          <w:sz w:val="28"/>
          <w:szCs w:val="28"/>
        </w:rPr>
        <w:t xml:space="preserve">пециалист </w:t>
      </w:r>
      <w:r>
        <w:rPr>
          <w:spacing w:val="2"/>
          <w:sz w:val="28"/>
          <w:szCs w:val="28"/>
        </w:rPr>
        <w:t xml:space="preserve">МФЦ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выдает результат муниципальной услуги после </w:t>
      </w:r>
      <w:r>
        <w:rPr>
          <w:spacing w:val="2"/>
          <w:sz w:val="28"/>
          <w:szCs w:val="28"/>
        </w:rPr>
        <w:t xml:space="preserve">установ</w:t>
      </w:r>
      <w:r>
        <w:rPr>
          <w:spacing w:val="2"/>
          <w:sz w:val="28"/>
          <w:szCs w:val="28"/>
        </w:rPr>
        <w:t xml:space="preserve">ления </w:t>
      </w:r>
      <w:r>
        <w:rPr>
          <w:spacing w:val="2"/>
          <w:sz w:val="28"/>
          <w:szCs w:val="28"/>
        </w:rPr>
        <w:t xml:space="preserve">личност</w:t>
      </w:r>
      <w:r>
        <w:rPr>
          <w:spacing w:val="2"/>
          <w:sz w:val="28"/>
          <w:szCs w:val="28"/>
        </w:rPr>
        <w:t xml:space="preserve">и</w:t>
      </w:r>
      <w:r>
        <w:rPr>
          <w:spacing w:val="2"/>
          <w:sz w:val="28"/>
          <w:szCs w:val="28"/>
        </w:rPr>
        <w:t xml:space="preserve">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Федерации. Выдача документа регистрируется</w:t>
      </w:r>
      <w:r>
        <w:rPr>
          <w:spacing w:val="2"/>
          <w:sz w:val="28"/>
          <w:szCs w:val="28"/>
        </w:rPr>
        <w:t xml:space="preserve"> в журнале регистрации.</w:t>
      </w:r>
      <w:r>
        <w:rPr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Максимальный срок выполнения административной процедуры -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1</w:t>
      </w:r>
      <w:r>
        <w:rPr>
          <w:spacing w:val="2"/>
          <w:sz w:val="28"/>
          <w:szCs w:val="28"/>
        </w:rPr>
        <w:t xml:space="preserve"> (</w:t>
      </w:r>
      <w:r>
        <w:rPr>
          <w:spacing w:val="2"/>
          <w:sz w:val="28"/>
          <w:szCs w:val="28"/>
        </w:rPr>
        <w:t xml:space="preserve">один</w:t>
      </w:r>
      <w:r>
        <w:rPr>
          <w:spacing w:val="2"/>
          <w:sz w:val="28"/>
          <w:szCs w:val="28"/>
        </w:rPr>
        <w:t xml:space="preserve">) рабочи</w:t>
      </w:r>
      <w:r>
        <w:rPr>
          <w:spacing w:val="2"/>
          <w:sz w:val="28"/>
          <w:szCs w:val="28"/>
        </w:rPr>
        <w:t xml:space="preserve">й</w:t>
      </w:r>
      <w:r>
        <w:rPr>
          <w:spacing w:val="2"/>
          <w:sz w:val="28"/>
          <w:szCs w:val="28"/>
        </w:rPr>
        <w:t xml:space="preserve"> д</w:t>
      </w:r>
      <w:r>
        <w:rPr>
          <w:spacing w:val="2"/>
          <w:sz w:val="28"/>
          <w:szCs w:val="28"/>
        </w:rPr>
        <w:t xml:space="preserve">ень</w:t>
      </w:r>
      <w:r>
        <w:rPr>
          <w:spacing w:val="2"/>
          <w:sz w:val="28"/>
          <w:szCs w:val="28"/>
        </w:rPr>
        <w:t xml:space="preserve">.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Критери</w:t>
      </w:r>
      <w:r>
        <w:rPr>
          <w:spacing w:val="2"/>
          <w:sz w:val="28"/>
          <w:szCs w:val="28"/>
        </w:rPr>
        <w:t xml:space="preserve">ем</w:t>
      </w:r>
      <w:r>
        <w:rPr>
          <w:spacing w:val="2"/>
          <w:sz w:val="28"/>
          <w:szCs w:val="28"/>
        </w:rPr>
        <w:t xml:space="preserve"> принятия решения </w:t>
      </w:r>
      <w:r>
        <w:rPr>
          <w:spacing w:val="2"/>
          <w:sz w:val="28"/>
          <w:szCs w:val="28"/>
        </w:rPr>
        <w:t xml:space="preserve">является получение результата </w:t>
      </w:r>
      <w:r>
        <w:rPr>
          <w:spacing w:val="2"/>
          <w:sz w:val="28"/>
          <w:szCs w:val="28"/>
        </w:rPr>
        <w:t xml:space="preserve">муниципальной услуги способом, </w:t>
      </w:r>
      <w:r>
        <w:rPr>
          <w:spacing w:val="2"/>
          <w:sz w:val="28"/>
          <w:szCs w:val="28"/>
        </w:rPr>
        <w:t xml:space="preserve">выбранным заявителем.</w:t>
      </w:r>
      <w:r>
        <w:rPr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Результатом административной процедуры является выданн</w:t>
      </w:r>
      <w:r>
        <w:rPr>
          <w:spacing w:val="2"/>
          <w:sz w:val="28"/>
          <w:szCs w:val="28"/>
        </w:rPr>
        <w:t xml:space="preserve">ое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уведомление о соответствии или уведомление о несоответствии</w:t>
      </w:r>
      <w:r>
        <w:rPr>
          <w:spacing w:val="2"/>
          <w:sz w:val="28"/>
          <w:szCs w:val="28"/>
        </w:rPr>
        <w:t xml:space="preserve">.</w:t>
      </w:r>
      <w:r/>
    </w:p>
    <w:p>
      <w:pPr>
        <w:pStyle w:val="865"/>
        <w:contextualSpacing/>
        <w:ind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Способ фиксации результата</w:t>
      </w:r>
      <w:r>
        <w:rPr>
          <w:spacing w:val="2"/>
          <w:sz w:val="28"/>
          <w:szCs w:val="28"/>
        </w:rPr>
        <w:t xml:space="preserve"> является внесение информации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о результате услуги </w:t>
      </w:r>
      <w:r>
        <w:rPr>
          <w:spacing w:val="2"/>
          <w:sz w:val="28"/>
          <w:szCs w:val="28"/>
        </w:rPr>
        <w:t xml:space="preserve">на бумажном носителе в журнале регистрации.</w:t>
      </w:r>
      <w:r>
        <w:rPr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/>
    </w:p>
    <w:p>
      <w:pPr>
        <w:pStyle w:val="909"/>
        <w:ind w:left="0"/>
        <w:jc w:val="center"/>
        <w:shd w:val="clear" w:color="auto" w:fill="ffffff"/>
        <w:tabs>
          <w:tab w:val="left" w:pos="851" w:leader="none"/>
          <w:tab w:val="left" w:pos="1134" w:leader="none"/>
          <w:tab w:val="left" w:pos="1276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</w:r>
      <w:r/>
    </w:p>
    <w:p>
      <w:pPr>
        <w:pStyle w:val="909"/>
        <w:ind w:left="0"/>
        <w:jc w:val="center"/>
        <w:shd w:val="clear" w:color="auto" w:fill="ffffff"/>
        <w:tabs>
          <w:tab w:val="left" w:pos="851" w:leader="none"/>
          <w:tab w:val="left" w:pos="1134" w:leader="none"/>
          <w:tab w:val="left" w:pos="1276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3.4. </w:t>
      </w:r>
      <w:r>
        <w:rPr>
          <w:b/>
          <w:spacing w:val="2"/>
          <w:sz w:val="28"/>
          <w:szCs w:val="28"/>
        </w:rPr>
        <w:t xml:space="preserve">Вариант предоставления услуги </w:t>
      </w:r>
      <w:r>
        <w:rPr>
          <w:b/>
          <w:spacing w:val="2"/>
          <w:sz w:val="28"/>
          <w:szCs w:val="28"/>
        </w:rPr>
      </w:r>
      <w:r/>
    </w:p>
    <w:p>
      <w:pPr>
        <w:pStyle w:val="909"/>
        <w:ind w:left="0"/>
        <w:jc w:val="center"/>
        <w:shd w:val="clear" w:color="auto" w:fill="ffffff"/>
        <w:tabs>
          <w:tab w:val="left" w:pos="851" w:leader="none"/>
          <w:tab w:val="left" w:pos="1134" w:leader="none"/>
          <w:tab w:val="left" w:pos="127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«Получение дубликата </w:t>
      </w:r>
      <w:r>
        <w:rPr>
          <w:b/>
          <w:sz w:val="28"/>
          <w:szCs w:val="28"/>
        </w:rPr>
        <w:t xml:space="preserve">уведомления о соответствии </w:t>
      </w:r>
      <w:r>
        <w:rPr>
          <w:b/>
          <w:sz w:val="28"/>
          <w:szCs w:val="28"/>
        </w:rPr>
      </w:r>
      <w:r/>
    </w:p>
    <w:p>
      <w:pPr>
        <w:pStyle w:val="909"/>
        <w:ind w:left="0"/>
        <w:jc w:val="center"/>
        <w:shd w:val="clear" w:color="auto" w:fill="ffffff"/>
        <w:tabs>
          <w:tab w:val="left" w:pos="851" w:leader="none"/>
          <w:tab w:val="left" w:pos="1134" w:leader="none"/>
          <w:tab w:val="left" w:pos="127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(уведомления о несоответствии)»</w:t>
      </w:r>
      <w:r>
        <w:rPr>
          <w:b/>
          <w:sz w:val="28"/>
          <w:szCs w:val="28"/>
        </w:rPr>
      </w:r>
      <w:r/>
    </w:p>
    <w:p>
      <w:pPr>
        <w:pStyle w:val="909"/>
        <w:ind w:left="0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О</w:t>
      </w:r>
      <w:r>
        <w:rPr>
          <w:spacing w:val="2"/>
          <w:sz w:val="28"/>
          <w:szCs w:val="28"/>
        </w:rPr>
        <w:t xml:space="preserve">тветственным за выполнение административной процедуры, является специалист </w:t>
      </w:r>
      <w:r>
        <w:rPr>
          <w:spacing w:val="2"/>
          <w:sz w:val="28"/>
          <w:szCs w:val="28"/>
        </w:rPr>
        <w:t xml:space="preserve">Уполномоченного органа</w:t>
      </w:r>
      <w:r>
        <w:rPr>
          <w:spacing w:val="2"/>
          <w:sz w:val="28"/>
          <w:szCs w:val="28"/>
        </w:rPr>
        <w:t xml:space="preserve">,</w:t>
      </w:r>
      <w:r>
        <w:rPr>
          <w:spacing w:val="2"/>
          <w:sz w:val="28"/>
          <w:szCs w:val="28"/>
        </w:rPr>
        <w:t xml:space="preserve"> на которого в соответствии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с должностной инструкцией, возложена такая обязанность.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Основанием для начала исполнения административной процедуры является подача заявителем либо его представителем </w:t>
      </w:r>
      <w:r>
        <w:rPr>
          <w:spacing w:val="2"/>
          <w:sz w:val="28"/>
          <w:szCs w:val="28"/>
        </w:rPr>
        <w:t xml:space="preserve">заявления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о предоставлении </w:t>
      </w:r>
      <w:r>
        <w:rPr>
          <w:spacing w:val="2"/>
          <w:sz w:val="28"/>
          <w:szCs w:val="28"/>
        </w:rPr>
        <w:t xml:space="preserve">дубликата </w:t>
      </w:r>
      <w:r>
        <w:rPr>
          <w:spacing w:val="2"/>
          <w:sz w:val="28"/>
          <w:szCs w:val="28"/>
        </w:rPr>
        <w:t xml:space="preserve">уведомления о 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построенных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реконструированных объектов индивидуального жилищного строительства или садового дома</w:t>
      </w:r>
      <w:r>
        <w:rPr>
          <w:spacing w:val="2"/>
          <w:sz w:val="28"/>
          <w:szCs w:val="28"/>
        </w:rPr>
        <w:t xml:space="preserve"> (уведомления о несоответствии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построенных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реконструированных объектов индивидуального жилищного строительства или садового дома</w:t>
      </w:r>
      <w:r>
        <w:rPr>
          <w:spacing w:val="2"/>
          <w:sz w:val="28"/>
          <w:szCs w:val="28"/>
        </w:rPr>
        <w:t xml:space="preserve">)</w:t>
      </w:r>
      <w:r>
        <w:rPr>
          <w:spacing w:val="2"/>
          <w:sz w:val="28"/>
          <w:szCs w:val="28"/>
        </w:rPr>
        <w:t xml:space="preserve"> по форме согласно приложению №</w:t>
      </w:r>
      <w:r>
        <w:rPr>
          <w:spacing w:val="2"/>
          <w:sz w:val="28"/>
          <w:szCs w:val="28"/>
        </w:rPr>
        <w:t xml:space="preserve">2 к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дминистративному регламенту: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лично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spacing w:val="2"/>
          <w:sz w:val="28"/>
          <w:szCs w:val="28"/>
        </w:rPr>
        <w:t xml:space="preserve">МФЦ</w:t>
      </w:r>
      <w:r>
        <w:rPr>
          <w:spacing w:val="2"/>
          <w:sz w:val="28"/>
          <w:szCs w:val="28"/>
        </w:rPr>
        <w:t xml:space="preserve">;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лично в </w:t>
      </w:r>
      <w:r>
        <w:rPr>
          <w:sz w:val="28"/>
          <w:szCs w:val="28"/>
        </w:rPr>
        <w:t xml:space="preserve">Уполномоченный орган;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с использованием личного кабинета в ЕПГУ или РПГУ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в электронной форме;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почтовым отправлением с уведомлением о получении.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Проверка документов и регистрация заявления</w:t>
      </w:r>
      <w:r>
        <w:rPr>
          <w:spacing w:val="2"/>
          <w:sz w:val="28"/>
          <w:szCs w:val="28"/>
        </w:rPr>
        <w:t xml:space="preserve"> осуществляется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в соответствии с пунктом 3.3.1 подраздела 3.3 раздела 3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дминистративного регламента.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Критерием принятия решения о приеме и регистрации заявления является наличие (отсутствие оснований, предусмотренных пунктом 2.7.1 подраздела 2.7 раздела 2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дминистративного регламента).</w:t>
      </w:r>
      <w:r/>
    </w:p>
    <w:p>
      <w:pPr>
        <w:pStyle w:val="86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 предоставлении (об отказе в предоставлении) муниципальной услуги принимается не позднее 3 (трех) рабочих дней с момента регистрации заявления в Уполномоченном органе, ЕПГУ или РПГУ.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Критерием принятия решения о </w:t>
      </w:r>
      <w:r>
        <w:rPr>
          <w:sz w:val="28"/>
          <w:szCs w:val="28"/>
        </w:rPr>
        <w:t xml:space="preserve">предоставлении (об отказе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предоставлении) муниципальной услуги </w:t>
      </w:r>
      <w:r>
        <w:rPr>
          <w:spacing w:val="2"/>
          <w:sz w:val="28"/>
          <w:szCs w:val="28"/>
        </w:rPr>
        <w:t xml:space="preserve">является наличие (отсутствие оснований, предусмотренных пунктом 2.8.3 подраздела 2.8 раздела 2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дминистративного регламента).</w:t>
      </w:r>
      <w:r/>
    </w:p>
    <w:p>
      <w:pPr>
        <w:pStyle w:val="865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Результатом административной процедуры является выдача (направление) </w:t>
      </w:r>
      <w:r>
        <w:rPr>
          <w:spacing w:val="2"/>
          <w:sz w:val="28"/>
          <w:szCs w:val="28"/>
        </w:rPr>
        <w:t xml:space="preserve">заявителю дубликата </w:t>
      </w:r>
      <w:r>
        <w:rPr>
          <w:spacing w:val="2"/>
          <w:sz w:val="28"/>
          <w:szCs w:val="28"/>
        </w:rPr>
        <w:t xml:space="preserve">уведомления о соответствии (уведомления о несоответствии)</w:t>
      </w:r>
      <w:r>
        <w:rPr>
          <w:spacing w:val="2"/>
          <w:sz w:val="28"/>
          <w:szCs w:val="28"/>
        </w:rPr>
        <w:t xml:space="preserve"> или решение об отказе в выдаче заявителю дубликата уведомления </w:t>
      </w:r>
      <w:r>
        <w:rPr>
          <w:spacing w:val="2"/>
          <w:sz w:val="28"/>
          <w:szCs w:val="28"/>
        </w:rPr>
        <w:t xml:space="preserve">о соответствии (уведомления о несоответствии)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по форме, указанной в приложени</w:t>
      </w:r>
      <w:r>
        <w:rPr>
          <w:spacing w:val="2"/>
          <w:sz w:val="28"/>
          <w:szCs w:val="28"/>
        </w:rPr>
        <w:t xml:space="preserve">и №</w:t>
      </w:r>
      <w:r>
        <w:rPr>
          <w:spacing w:val="2"/>
          <w:sz w:val="28"/>
          <w:szCs w:val="28"/>
        </w:rPr>
        <w:t xml:space="preserve">5 к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дминистративному регламенту.</w:t>
      </w:r>
      <w:r/>
    </w:p>
    <w:p>
      <w:pPr>
        <w:pStyle w:val="86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Способом фиксации результата административной процедуры является регистрация </w:t>
      </w:r>
      <w:r>
        <w:rPr>
          <w:sz w:val="28"/>
          <w:szCs w:val="28"/>
        </w:rPr>
        <w:t xml:space="preserve">в журнале регистрации</w:t>
      </w:r>
      <w:r>
        <w:rPr>
          <w:sz w:val="28"/>
          <w:szCs w:val="28"/>
        </w:rPr>
        <w:t xml:space="preserve"> документа, являющегося результатом предоставления муниципальной услуги.</w:t>
      </w:r>
      <w:r/>
    </w:p>
    <w:p>
      <w:pPr>
        <w:pStyle w:val="865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Дубликат </w:t>
      </w:r>
      <w:r>
        <w:rPr>
          <w:spacing w:val="2"/>
          <w:sz w:val="28"/>
          <w:szCs w:val="28"/>
        </w:rPr>
        <w:t xml:space="preserve">уведомления о соответствии (уведомления о несоответствии) </w:t>
      </w:r>
      <w:r>
        <w:rPr>
          <w:spacing w:val="2"/>
          <w:sz w:val="28"/>
          <w:szCs w:val="28"/>
        </w:rPr>
        <w:t xml:space="preserve">выдается (направляется) </w:t>
      </w:r>
      <w:r>
        <w:rPr>
          <w:spacing w:val="2"/>
          <w:sz w:val="28"/>
          <w:szCs w:val="28"/>
        </w:rPr>
        <w:t xml:space="preserve">заявителю в соответствии с пунктом 3.3.4 подраздела 3.3 раздела 3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дминистративного регламента не позднее 5 </w:t>
      </w:r>
      <w:r>
        <w:rPr>
          <w:spacing w:val="2"/>
          <w:sz w:val="28"/>
          <w:szCs w:val="28"/>
        </w:rPr>
        <w:t xml:space="preserve">рабочи</w:t>
      </w:r>
      <w:r>
        <w:rPr>
          <w:spacing w:val="2"/>
          <w:sz w:val="28"/>
          <w:szCs w:val="28"/>
        </w:rPr>
        <w:t xml:space="preserve">х</w:t>
      </w:r>
      <w:r>
        <w:rPr>
          <w:spacing w:val="2"/>
          <w:sz w:val="28"/>
          <w:szCs w:val="28"/>
        </w:rPr>
        <w:t xml:space="preserve"> д</w:t>
      </w:r>
      <w:r>
        <w:rPr>
          <w:spacing w:val="2"/>
          <w:sz w:val="28"/>
          <w:szCs w:val="28"/>
        </w:rPr>
        <w:t xml:space="preserve">ней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с момента регистрации заявления о предоставлении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муниципальной услуги.</w:t>
      </w:r>
      <w:r>
        <w:rPr>
          <w:spacing w:val="2"/>
          <w:sz w:val="28"/>
          <w:szCs w:val="28"/>
        </w:rPr>
      </w:r>
      <w:r/>
    </w:p>
    <w:p>
      <w:pPr>
        <w:pStyle w:val="909"/>
        <w:ind w:left="0"/>
        <w:jc w:val="center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3.</w:t>
      </w:r>
      <w:r>
        <w:rPr>
          <w:b/>
          <w:spacing w:val="2"/>
          <w:sz w:val="28"/>
          <w:szCs w:val="28"/>
        </w:rPr>
        <w:t xml:space="preserve">5</w:t>
      </w:r>
      <w:r>
        <w:rPr>
          <w:b/>
          <w:spacing w:val="2"/>
          <w:sz w:val="28"/>
          <w:szCs w:val="28"/>
        </w:rPr>
        <w:t xml:space="preserve">. Вариант предоставления услуги </w:t>
      </w:r>
      <w:r>
        <w:rPr>
          <w:b/>
          <w:spacing w:val="2"/>
          <w:sz w:val="28"/>
          <w:szCs w:val="28"/>
        </w:rPr>
      </w:r>
      <w:r/>
    </w:p>
    <w:p>
      <w:pPr>
        <w:pStyle w:val="909"/>
        <w:ind w:left="0"/>
        <w:jc w:val="center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Получение </w:t>
      </w:r>
      <w:r>
        <w:rPr>
          <w:b/>
          <w:sz w:val="28"/>
          <w:szCs w:val="28"/>
        </w:rPr>
        <w:t xml:space="preserve">уведомления </w:t>
      </w:r>
      <w:r>
        <w:rPr>
          <w:b/>
          <w:sz w:val="28"/>
          <w:szCs w:val="28"/>
        </w:rPr>
        <w:t xml:space="preserve">о соответствии (уведомления о несоответствии)</w:t>
      </w:r>
      <w:r>
        <w:rPr>
          <w:b/>
          <w:sz w:val="28"/>
          <w:szCs w:val="28"/>
        </w:rPr>
      </w:r>
      <w:r/>
    </w:p>
    <w:p>
      <w:pPr>
        <w:pStyle w:val="909"/>
        <w:ind w:left="0"/>
        <w:jc w:val="center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исправлениями опечаток и (или) ошибок, допущенных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при первичном оформлении </w:t>
      </w:r>
      <w:r>
        <w:rPr>
          <w:b/>
          <w:sz w:val="28"/>
          <w:szCs w:val="28"/>
        </w:rPr>
        <w:t xml:space="preserve">такого уведомления»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О</w:t>
      </w:r>
      <w:r>
        <w:rPr>
          <w:spacing w:val="2"/>
          <w:sz w:val="28"/>
          <w:szCs w:val="28"/>
        </w:rPr>
        <w:t xml:space="preserve">тветственным за выполнение административной процедуры, является специалист </w:t>
      </w:r>
      <w:r>
        <w:rPr>
          <w:spacing w:val="2"/>
          <w:sz w:val="28"/>
          <w:szCs w:val="28"/>
        </w:rPr>
        <w:t xml:space="preserve">Уполномоченного органа</w:t>
      </w:r>
      <w:r>
        <w:rPr>
          <w:spacing w:val="2"/>
          <w:sz w:val="28"/>
          <w:szCs w:val="28"/>
        </w:rPr>
        <w:t xml:space="preserve">, на которого в соответствии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с должностной инструкцией, возложена такая обязанность.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Основанием для начала административной процедуры является </w:t>
      </w:r>
      <w:r>
        <w:rPr>
          <w:spacing w:val="2"/>
          <w:sz w:val="28"/>
          <w:szCs w:val="28"/>
        </w:rPr>
        <w:t xml:space="preserve">поступление в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Уполномоченный орган</w:t>
      </w:r>
      <w:r>
        <w:rPr>
          <w:spacing w:val="2"/>
          <w:sz w:val="28"/>
          <w:szCs w:val="28"/>
        </w:rPr>
        <w:t xml:space="preserve"> заявления об исправлении опечаток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и (или) ошибок</w:t>
      </w:r>
      <w:r>
        <w:rPr>
          <w:spacing w:val="2"/>
          <w:sz w:val="28"/>
          <w:szCs w:val="28"/>
        </w:rPr>
        <w:t xml:space="preserve"> в </w:t>
      </w:r>
      <w:r>
        <w:rPr>
          <w:spacing w:val="2"/>
          <w:sz w:val="28"/>
          <w:szCs w:val="28"/>
        </w:rPr>
        <w:t xml:space="preserve">уведомлени</w:t>
      </w:r>
      <w:r>
        <w:rPr>
          <w:spacing w:val="2"/>
          <w:sz w:val="28"/>
          <w:szCs w:val="28"/>
        </w:rPr>
        <w:t xml:space="preserve">и</w:t>
      </w:r>
      <w:r>
        <w:rPr>
          <w:spacing w:val="2"/>
          <w:sz w:val="28"/>
          <w:szCs w:val="28"/>
        </w:rPr>
        <w:t xml:space="preserve"> о 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построенных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реконструированных объектов индивидуального жилищного строительства или садового дома</w:t>
      </w:r>
      <w:r>
        <w:rPr>
          <w:spacing w:val="2"/>
          <w:sz w:val="28"/>
          <w:szCs w:val="28"/>
        </w:rPr>
        <w:t xml:space="preserve"> (уведомлени</w:t>
      </w:r>
      <w:r>
        <w:rPr>
          <w:spacing w:val="2"/>
          <w:sz w:val="28"/>
          <w:szCs w:val="28"/>
        </w:rPr>
        <w:t xml:space="preserve">и</w:t>
      </w:r>
      <w:r>
        <w:rPr>
          <w:spacing w:val="2"/>
          <w:sz w:val="28"/>
          <w:szCs w:val="28"/>
        </w:rPr>
        <w:t xml:space="preserve"> о несоответствии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построенных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реконструированных объектов индивидуального жилищного строительства или садового дома</w:t>
      </w:r>
      <w:r>
        <w:rPr>
          <w:spacing w:val="2"/>
          <w:sz w:val="28"/>
          <w:szCs w:val="28"/>
        </w:rPr>
        <w:t xml:space="preserve">)</w:t>
      </w:r>
      <w:r>
        <w:rPr>
          <w:spacing w:val="2"/>
          <w:sz w:val="28"/>
          <w:szCs w:val="28"/>
        </w:rPr>
        <w:t xml:space="preserve">, допущенных </w:t>
      </w:r>
      <w:r>
        <w:rPr>
          <w:spacing w:val="2"/>
          <w:sz w:val="28"/>
          <w:szCs w:val="28"/>
        </w:rPr>
        <w:t xml:space="preserve">при первичном оформлении </w:t>
      </w:r>
      <w:r>
        <w:rPr>
          <w:spacing w:val="2"/>
          <w:sz w:val="28"/>
          <w:szCs w:val="28"/>
        </w:rPr>
        <w:t xml:space="preserve">такого уведомления по форме согласно приложению №3 к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дминистративному регламенту: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лично </w:t>
      </w:r>
      <w:r>
        <w:rPr>
          <w:sz w:val="28"/>
          <w:szCs w:val="28"/>
        </w:rPr>
        <w:t xml:space="preserve">в </w:t>
      </w:r>
      <w:r>
        <w:rPr>
          <w:spacing w:val="2"/>
          <w:sz w:val="28"/>
          <w:szCs w:val="28"/>
        </w:rPr>
        <w:t xml:space="preserve">МФЦ</w:t>
      </w:r>
      <w:r>
        <w:rPr>
          <w:spacing w:val="2"/>
          <w:sz w:val="28"/>
          <w:szCs w:val="28"/>
        </w:rPr>
        <w:t xml:space="preserve">;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лично в </w:t>
      </w:r>
      <w:r>
        <w:rPr>
          <w:sz w:val="28"/>
          <w:szCs w:val="28"/>
        </w:rPr>
        <w:t xml:space="preserve">Уполномоченный орган;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с использованием личного кабинета в ЕПГУ или РПГУ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в электронной форме;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-</w:t>
        <w:tab/>
      </w:r>
      <w:r>
        <w:rPr>
          <w:spacing w:val="2"/>
          <w:sz w:val="28"/>
          <w:szCs w:val="28"/>
        </w:rPr>
        <w:t xml:space="preserve">почтовым отправлением с уведомлением о получении.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Проверка документов и регистрация заявления</w:t>
      </w:r>
      <w:r>
        <w:rPr>
          <w:spacing w:val="2"/>
          <w:sz w:val="28"/>
          <w:szCs w:val="28"/>
        </w:rPr>
        <w:t xml:space="preserve"> осуществляется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в соответствии с пунктом 3.3.1 подраздела 3.3 раздела 3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дминистративного регламента.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Критерием принятия решения о приеме и регистрации заявления является наличие (отсутствие оснований, предусмотренных пунктом 2.7.1 подраздела 2.7 раздела 2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дминистративного регламента).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Специалист</w:t>
      </w:r>
      <w:r>
        <w:rPr>
          <w:spacing w:val="2"/>
          <w:sz w:val="28"/>
          <w:szCs w:val="28"/>
        </w:rPr>
        <w:t xml:space="preserve">, рассматривает заявление и проводит проверку указанных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в нем сведений в срок, не превышающий </w:t>
      </w:r>
      <w:r>
        <w:rPr>
          <w:spacing w:val="2"/>
          <w:sz w:val="28"/>
          <w:szCs w:val="28"/>
        </w:rPr>
        <w:t xml:space="preserve">2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рабочих</w:t>
      </w:r>
      <w:r>
        <w:rPr>
          <w:spacing w:val="2"/>
          <w:sz w:val="28"/>
          <w:szCs w:val="28"/>
        </w:rPr>
        <w:t xml:space="preserve"> дней с даты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его регистрации.</w:t>
      </w:r>
      <w:r>
        <w:rPr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Критерием принятия решения о </w:t>
      </w:r>
      <w:r>
        <w:rPr>
          <w:sz w:val="28"/>
          <w:szCs w:val="28"/>
        </w:rPr>
        <w:t xml:space="preserve">предоставлении (об отказе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предоставлении) муниципальной услуги </w:t>
      </w:r>
      <w:r>
        <w:rPr>
          <w:spacing w:val="2"/>
          <w:sz w:val="28"/>
          <w:szCs w:val="28"/>
        </w:rPr>
        <w:t xml:space="preserve">является наличие (отсутствие оснований, предусмотренных пунктом 2.8.4 подраздела 2.8 раздела 2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дминистративного регламента).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В случае выявления допущенных опечаток и (или) ошибок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в </w:t>
      </w:r>
      <w:r>
        <w:rPr>
          <w:spacing w:val="2"/>
          <w:sz w:val="28"/>
          <w:szCs w:val="28"/>
        </w:rPr>
        <w:t xml:space="preserve">уведомлени</w:t>
      </w:r>
      <w:r>
        <w:rPr>
          <w:spacing w:val="2"/>
          <w:sz w:val="28"/>
          <w:szCs w:val="28"/>
        </w:rPr>
        <w:t xml:space="preserve">и</w:t>
      </w:r>
      <w:r>
        <w:rPr>
          <w:spacing w:val="2"/>
          <w:sz w:val="28"/>
          <w:szCs w:val="28"/>
        </w:rPr>
        <w:t xml:space="preserve"> о 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построенных или реконструированных объектов индивидуального жилищного строительства или садового дома</w:t>
      </w:r>
      <w:r>
        <w:rPr>
          <w:spacing w:val="2"/>
          <w:sz w:val="28"/>
          <w:szCs w:val="28"/>
        </w:rPr>
        <w:t xml:space="preserve"> (уведомлени</w:t>
      </w:r>
      <w:r>
        <w:rPr>
          <w:spacing w:val="2"/>
          <w:sz w:val="28"/>
          <w:szCs w:val="28"/>
        </w:rPr>
        <w:t xml:space="preserve">и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о несоответствии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построенных или реконструированных объектов индивидуального жилищного строительства или садового дома</w:t>
      </w:r>
      <w:r>
        <w:rPr>
          <w:spacing w:val="2"/>
          <w:sz w:val="28"/>
          <w:szCs w:val="28"/>
        </w:rPr>
        <w:t xml:space="preserve">)</w:t>
      </w:r>
      <w:r>
        <w:rPr>
          <w:spacing w:val="2"/>
          <w:sz w:val="28"/>
          <w:szCs w:val="28"/>
        </w:rPr>
        <w:t xml:space="preserve">, осуществляет их исправление в срок, не превышающий </w:t>
      </w:r>
      <w:r>
        <w:rPr>
          <w:spacing w:val="2"/>
          <w:sz w:val="28"/>
          <w:szCs w:val="28"/>
        </w:rPr>
        <w:t xml:space="preserve">3</w:t>
      </w:r>
      <w:r>
        <w:rPr>
          <w:spacing w:val="2"/>
          <w:sz w:val="28"/>
          <w:szCs w:val="28"/>
        </w:rPr>
        <w:t xml:space="preserve"> рабочих дней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с момента регистрации соответствующего заявления.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Об отсутствии опечаток и (или) ошибок в документе, являющимся результатом предоставления муниципальной услуги, письменно сообщает </w:t>
      </w:r>
      <w:r>
        <w:rPr>
          <w:spacing w:val="2"/>
          <w:sz w:val="28"/>
          <w:szCs w:val="28"/>
        </w:rPr>
        <w:t xml:space="preserve">заявителю</w:t>
      </w:r>
      <w:r>
        <w:rPr>
          <w:spacing w:val="2"/>
          <w:sz w:val="28"/>
          <w:szCs w:val="28"/>
        </w:rPr>
        <w:t xml:space="preserve"> в срок, не превышающий </w:t>
      </w:r>
      <w:r>
        <w:rPr>
          <w:spacing w:val="2"/>
          <w:sz w:val="28"/>
          <w:szCs w:val="28"/>
        </w:rPr>
        <w:t xml:space="preserve">2</w:t>
      </w:r>
      <w:r>
        <w:rPr>
          <w:spacing w:val="2"/>
          <w:sz w:val="28"/>
          <w:szCs w:val="28"/>
        </w:rPr>
        <w:t xml:space="preserve"> рабочих дней с момента регистрации соответствующего заявления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по </w:t>
      </w:r>
      <w:r>
        <w:rPr>
          <w:spacing w:val="2"/>
          <w:sz w:val="28"/>
          <w:szCs w:val="28"/>
        </w:rPr>
        <w:t xml:space="preserve">форме, указанной в приложении №</w:t>
      </w:r>
      <w:r>
        <w:rPr>
          <w:spacing w:val="2"/>
          <w:sz w:val="28"/>
          <w:szCs w:val="28"/>
        </w:rPr>
        <w:t xml:space="preserve">6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к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дминистративному регламенту.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Результатом административной процедуры является выдача (направление) </w:t>
      </w:r>
      <w:r>
        <w:rPr>
          <w:spacing w:val="2"/>
          <w:sz w:val="28"/>
          <w:szCs w:val="28"/>
        </w:rPr>
        <w:t xml:space="preserve">заявителю</w:t>
      </w:r>
      <w:r>
        <w:rPr>
          <w:spacing w:val="2"/>
          <w:sz w:val="28"/>
          <w:szCs w:val="28"/>
        </w:rPr>
        <w:t xml:space="preserve"> исправленного </w:t>
      </w:r>
      <w:r>
        <w:rPr>
          <w:spacing w:val="2"/>
          <w:sz w:val="28"/>
          <w:szCs w:val="28"/>
        </w:rPr>
        <w:t xml:space="preserve">уведомления о соответствии (уведомления о несоответствии)</w:t>
      </w:r>
      <w:r>
        <w:rPr>
          <w:spacing w:val="2"/>
          <w:sz w:val="28"/>
          <w:szCs w:val="28"/>
        </w:rPr>
        <w:t xml:space="preserve">, взамен ранее </w:t>
      </w:r>
      <w:r>
        <w:rPr>
          <w:spacing w:val="2"/>
          <w:sz w:val="28"/>
          <w:szCs w:val="28"/>
        </w:rPr>
        <w:t xml:space="preserve">направленного уведомления</w:t>
      </w:r>
      <w:r>
        <w:rPr>
          <w:spacing w:val="2"/>
          <w:sz w:val="28"/>
          <w:szCs w:val="28"/>
        </w:rPr>
        <w:t xml:space="preserve">, или </w:t>
      </w:r>
      <w:r>
        <w:rPr>
          <w:spacing w:val="2"/>
          <w:sz w:val="28"/>
          <w:szCs w:val="28"/>
        </w:rPr>
        <w:t xml:space="preserve">решение об отказе в предоставлении муниципальной услуги</w:t>
      </w:r>
      <w:r>
        <w:rPr>
          <w:spacing w:val="2"/>
          <w:sz w:val="28"/>
          <w:szCs w:val="28"/>
        </w:rPr>
        <w:t xml:space="preserve">.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И</w:t>
      </w:r>
      <w:r>
        <w:rPr>
          <w:spacing w:val="2"/>
          <w:sz w:val="28"/>
          <w:szCs w:val="28"/>
        </w:rPr>
        <w:t xml:space="preserve">справленно</w:t>
      </w:r>
      <w:r>
        <w:rPr>
          <w:spacing w:val="2"/>
          <w:sz w:val="28"/>
          <w:szCs w:val="28"/>
        </w:rPr>
        <w:t xml:space="preserve">е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уведомление о соответствии (уведомление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о несоответствии) </w:t>
      </w:r>
      <w:r>
        <w:rPr>
          <w:spacing w:val="2"/>
          <w:sz w:val="28"/>
          <w:szCs w:val="28"/>
        </w:rPr>
        <w:t xml:space="preserve">выдается (направляется) </w:t>
      </w:r>
      <w:r>
        <w:rPr>
          <w:spacing w:val="2"/>
          <w:sz w:val="28"/>
          <w:szCs w:val="28"/>
        </w:rPr>
        <w:t xml:space="preserve">заявителю в соответствии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с пунктом 3.3.4 подраздела 3.3 раздела 3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дминистративного регламента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не позднее 5 </w:t>
      </w:r>
      <w:r>
        <w:rPr>
          <w:spacing w:val="2"/>
          <w:sz w:val="28"/>
          <w:szCs w:val="28"/>
        </w:rPr>
        <w:t xml:space="preserve">рабочи</w:t>
      </w:r>
      <w:r>
        <w:rPr>
          <w:spacing w:val="2"/>
          <w:sz w:val="28"/>
          <w:szCs w:val="28"/>
        </w:rPr>
        <w:t xml:space="preserve">х</w:t>
      </w:r>
      <w:r>
        <w:rPr>
          <w:spacing w:val="2"/>
          <w:sz w:val="28"/>
          <w:szCs w:val="28"/>
        </w:rPr>
        <w:t xml:space="preserve"> д</w:t>
      </w:r>
      <w:r>
        <w:rPr>
          <w:spacing w:val="2"/>
          <w:sz w:val="28"/>
          <w:szCs w:val="28"/>
        </w:rPr>
        <w:t xml:space="preserve">ней</w:t>
      </w:r>
      <w:r>
        <w:rPr>
          <w:spacing w:val="2"/>
          <w:sz w:val="28"/>
          <w:szCs w:val="28"/>
        </w:rPr>
        <w:t xml:space="preserve"> с момента регистрации заявления о предоставлении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муниципальной услуги.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Способом фиксации результата административной процедуры является регистрация в </w:t>
      </w:r>
      <w:r>
        <w:rPr>
          <w:sz w:val="28"/>
          <w:szCs w:val="28"/>
        </w:rPr>
        <w:t xml:space="preserve">журнале регистрации</w:t>
      </w:r>
      <w:r>
        <w:rPr>
          <w:sz w:val="28"/>
          <w:szCs w:val="28"/>
        </w:rPr>
        <w:t xml:space="preserve"> документа, являющегося результатом предоставления муниципальной услуги.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851" w:leader="none"/>
          <w:tab w:val="left" w:pos="1134" w:leader="none"/>
          <w:tab w:val="left" w:pos="1276" w:leader="none"/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/>
    </w:p>
    <w:p>
      <w:pPr>
        <w:pStyle w:val="981"/>
        <w:numPr>
          <w:ilvl w:val="0"/>
          <w:numId w:val="0"/>
        </w:numPr>
        <w:jc w:val="center"/>
        <w:spacing w:line="240" w:lineRule="auto"/>
        <w:tabs>
          <w:tab w:val="left" w:pos="567" w:leader="none"/>
          <w:tab w:val="clear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 </w:t>
      </w:r>
      <w:r>
        <w:rPr>
          <w:rFonts w:ascii="Times New Roman" w:hAnsi="Times New Roman"/>
          <w:sz w:val="28"/>
          <w:szCs w:val="28"/>
        </w:rPr>
        <w:t xml:space="preserve">Формы контроля за </w:t>
      </w:r>
      <w:r>
        <w:rPr>
          <w:rFonts w:ascii="Times New Roman" w:hAnsi="Times New Roman"/>
          <w:sz w:val="28"/>
          <w:szCs w:val="28"/>
        </w:rPr>
        <w:t xml:space="preserve">предоставлением муниципальной услуги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909"/>
        <w:ind w:left="0"/>
        <w:shd w:val="clear" w:color="auto" w:fill="ffffff"/>
        <w:tabs>
          <w:tab w:val="left" w:pos="567" w:leader="none"/>
        </w:tabs>
        <w:rPr>
          <w:b/>
          <w:spacing w:val="2"/>
          <w:sz w:val="28"/>
          <w:szCs w:val="28"/>
          <w:lang w:eastAsia="en-US"/>
        </w:rPr>
      </w:pPr>
      <w:r>
        <w:rPr>
          <w:b/>
          <w:spacing w:val="2"/>
          <w:sz w:val="28"/>
          <w:szCs w:val="28"/>
          <w:lang w:eastAsia="en-US"/>
        </w:rPr>
      </w:r>
      <w:r/>
    </w:p>
    <w:p>
      <w:pPr>
        <w:pStyle w:val="909"/>
        <w:ind w:left="0"/>
        <w:jc w:val="center"/>
        <w:shd w:val="clear" w:color="auto" w:fill="ffffff"/>
        <w:tabs>
          <w:tab w:val="left" w:pos="567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  <w:lang w:eastAsia="en-US"/>
        </w:rPr>
        <w:t xml:space="preserve">4.1. </w:t>
      </w:r>
      <w:r>
        <w:rPr>
          <w:b/>
          <w:spacing w:val="2"/>
          <w:sz w:val="28"/>
          <w:szCs w:val="28"/>
        </w:rPr>
        <w:t xml:space="preserve">Порядок осуществления текущего к</w:t>
      </w:r>
      <w:r>
        <w:rPr>
          <w:b/>
          <w:spacing w:val="2"/>
          <w:sz w:val="28"/>
          <w:szCs w:val="28"/>
        </w:rPr>
        <w:t xml:space="preserve">онтроля </w:t>
      </w:r>
      <w:r>
        <w:rPr>
          <w:b/>
          <w:spacing w:val="2"/>
          <w:sz w:val="28"/>
          <w:szCs w:val="28"/>
        </w:rPr>
        <w:t xml:space="preserve">за соблюдением </w:t>
      </w:r>
      <w:r>
        <w:rPr>
          <w:b/>
          <w:spacing w:val="2"/>
          <w:sz w:val="28"/>
          <w:szCs w:val="28"/>
        </w:rPr>
        <w:br/>
      </w:r>
      <w:r>
        <w:rPr>
          <w:b/>
          <w:spacing w:val="2"/>
          <w:sz w:val="28"/>
          <w:szCs w:val="28"/>
        </w:rPr>
        <w:t xml:space="preserve">и исполнением ответственными должностными лицами положений </w:t>
      </w:r>
      <w:r>
        <w:rPr>
          <w:b/>
          <w:spacing w:val="2"/>
          <w:sz w:val="28"/>
          <w:szCs w:val="28"/>
        </w:rPr>
        <w:t xml:space="preserve">административного </w:t>
      </w:r>
      <w:r>
        <w:rPr>
          <w:b/>
          <w:spacing w:val="2"/>
          <w:sz w:val="28"/>
          <w:szCs w:val="28"/>
        </w:rPr>
        <w:t xml:space="preserve">регламента и иных нормативных правовых актов, устанавливающих требования к предоставлению </w:t>
      </w:r>
      <w:r>
        <w:rPr>
          <w:b/>
          <w:spacing w:val="2"/>
          <w:sz w:val="28"/>
          <w:szCs w:val="28"/>
        </w:rPr>
        <w:t xml:space="preserve">муниципальной</w:t>
      </w:r>
      <w:r>
        <w:rPr>
          <w:b/>
          <w:spacing w:val="2"/>
          <w:sz w:val="28"/>
          <w:szCs w:val="28"/>
        </w:rPr>
        <w:t xml:space="preserve"> услуги, а также принятием ими решений</w:t>
      </w:r>
      <w:r>
        <w:rPr>
          <w:b/>
          <w:spacing w:val="2"/>
          <w:sz w:val="28"/>
          <w:szCs w:val="28"/>
        </w:rPr>
      </w:r>
      <w:r/>
    </w:p>
    <w:p>
      <w:pPr>
        <w:pStyle w:val="909"/>
        <w:ind w:left="709"/>
        <w:shd w:val="clear" w:color="auto" w:fill="ffffff"/>
        <w:tabs>
          <w:tab w:val="left" w:pos="1134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4.1.1.</w:t>
        <w:tab/>
      </w:r>
      <w:r>
        <w:rPr>
          <w:spacing w:val="2"/>
          <w:sz w:val="28"/>
          <w:szCs w:val="28"/>
        </w:rPr>
        <w:t xml:space="preserve">Текущий контроль за предоставлением муниципальной услуги производится руководителем </w:t>
      </w:r>
      <w:r>
        <w:rPr>
          <w:spacing w:val="2"/>
          <w:sz w:val="28"/>
          <w:szCs w:val="28"/>
        </w:rPr>
        <w:t xml:space="preserve">Уполномоченного органа</w:t>
      </w:r>
      <w:r>
        <w:rPr>
          <w:spacing w:val="2"/>
          <w:sz w:val="28"/>
          <w:szCs w:val="28"/>
        </w:rPr>
        <w:t xml:space="preserve">.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4.1.2.</w:t>
        <w:tab/>
      </w:r>
      <w:r>
        <w:rPr>
          <w:spacing w:val="2"/>
          <w:sz w:val="28"/>
          <w:szCs w:val="28"/>
        </w:rPr>
        <w:t xml:space="preserve">Специалисты </w:t>
      </w:r>
      <w:r>
        <w:rPr>
          <w:spacing w:val="2"/>
          <w:sz w:val="28"/>
          <w:szCs w:val="28"/>
        </w:rPr>
        <w:t xml:space="preserve">Уполномоченного органа</w:t>
      </w:r>
      <w:r>
        <w:rPr>
          <w:spacing w:val="2"/>
          <w:sz w:val="28"/>
          <w:szCs w:val="28"/>
        </w:rPr>
        <w:t xml:space="preserve">,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ответственные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за выполнение административных процедур (действий), несут персональную ответственность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за соблюдение сроков и порядка приема документов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на получение муниципальной услуги</w:t>
      </w:r>
      <w:r>
        <w:rPr>
          <w:spacing w:val="2"/>
          <w:sz w:val="28"/>
          <w:szCs w:val="28"/>
        </w:rPr>
        <w:t xml:space="preserve">.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1560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4.1.3.</w:t>
        <w:tab/>
      </w:r>
      <w:r>
        <w:rPr>
          <w:spacing w:val="2"/>
          <w:sz w:val="28"/>
          <w:szCs w:val="28"/>
        </w:rPr>
        <w:t xml:space="preserve">Персональная ответственность специалистов </w:t>
      </w:r>
      <w:r>
        <w:rPr>
          <w:spacing w:val="2"/>
          <w:sz w:val="28"/>
          <w:szCs w:val="28"/>
        </w:rPr>
        <w:t xml:space="preserve">Уполномоченного органа</w:t>
      </w:r>
      <w:r>
        <w:rPr>
          <w:i/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закрепляется</w:t>
      </w:r>
      <w:r>
        <w:rPr>
          <w:spacing w:val="2"/>
          <w:sz w:val="28"/>
          <w:szCs w:val="28"/>
        </w:rPr>
        <w:t xml:space="preserve"> в их должностных инструкциях в соответствии </w:t>
      </w:r>
      <w:r>
        <w:rPr>
          <w:spacing w:val="2"/>
          <w:sz w:val="28"/>
          <w:szCs w:val="28"/>
        </w:rPr>
        <w:br/>
      </w:r>
      <w:r>
        <w:rPr>
          <w:spacing w:val="2"/>
          <w:sz w:val="28"/>
          <w:szCs w:val="28"/>
        </w:rPr>
        <w:t xml:space="preserve">с требованиями законодательства.</w:t>
      </w:r>
      <w:r/>
    </w:p>
    <w:p>
      <w:pPr>
        <w:pStyle w:val="909"/>
        <w:ind w:left="0"/>
        <w:shd w:val="clear" w:color="auto" w:fill="ffffff"/>
        <w:tabs>
          <w:tab w:val="left" w:pos="567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/>
    </w:p>
    <w:p>
      <w:pPr>
        <w:pStyle w:val="909"/>
        <w:ind w:left="0"/>
        <w:jc w:val="center"/>
        <w:shd w:val="clear" w:color="auto" w:fill="ffffff"/>
        <w:tabs>
          <w:tab w:val="left" w:pos="567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4.2. </w:t>
      </w:r>
      <w:r>
        <w:rPr>
          <w:b/>
          <w:spacing w:val="2"/>
          <w:sz w:val="28"/>
          <w:szCs w:val="28"/>
        </w:rPr>
        <w:t xml:space="preserve">Порядок и периодичность осуществления плановых </w:t>
        <w:br/>
        <w:t xml:space="preserve">и внеплановых проверок полноты и качества предоставления муниципальной услуги, в том числе порядок и формы контроля </w:t>
      </w:r>
      <w:r>
        <w:rPr>
          <w:b/>
          <w:spacing w:val="2"/>
          <w:sz w:val="28"/>
          <w:szCs w:val="28"/>
        </w:rPr>
        <w:br/>
      </w:r>
      <w:r>
        <w:rPr>
          <w:b/>
          <w:spacing w:val="2"/>
          <w:sz w:val="28"/>
          <w:szCs w:val="28"/>
        </w:rPr>
        <w:t xml:space="preserve">за полнотой и качеством предоставления муниципальной услуги</w:t>
      </w:r>
      <w:r/>
    </w:p>
    <w:p>
      <w:pPr>
        <w:pStyle w:val="909"/>
        <w:ind w:left="0"/>
        <w:shd w:val="clear" w:color="auto" w:fill="ffffff"/>
        <w:tabs>
          <w:tab w:val="left" w:pos="1134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Контроль </w:t>
      </w:r>
      <w:r>
        <w:rPr>
          <w:spacing w:val="2"/>
          <w:sz w:val="28"/>
          <w:szCs w:val="28"/>
        </w:rPr>
        <w:t xml:space="preserve">полноты и качества предоставления муниципальной услуги </w:t>
      </w:r>
      <w:r>
        <w:rPr>
          <w:spacing w:val="2"/>
          <w:sz w:val="28"/>
          <w:szCs w:val="28"/>
        </w:rPr>
        <w:t xml:space="preserve">осуществляется путем проведения проверок соблюдения и исполнения специалистами </w:t>
      </w:r>
      <w:r>
        <w:rPr>
          <w:spacing w:val="2"/>
          <w:sz w:val="28"/>
          <w:szCs w:val="28"/>
        </w:rPr>
        <w:t xml:space="preserve">Уполномоченного органа</w:t>
      </w:r>
      <w:r>
        <w:rPr>
          <w:i/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положений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дминистративного регламента, иных нормативных правовых актов. Периодичность проведения проверок носит плановый характер и внеплановый характер:</w:t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1)</w:t>
        <w:tab/>
      </w:r>
      <w:r>
        <w:rPr>
          <w:spacing w:val="2"/>
          <w:sz w:val="28"/>
          <w:szCs w:val="28"/>
        </w:rPr>
        <w:t xml:space="preserve">плановые проверки - один раз в год;</w:t>
      </w:r>
      <w:r>
        <w:rPr>
          <w:spacing w:val="2"/>
          <w:sz w:val="28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2)</w:t>
        <w:tab/>
      </w:r>
      <w:r>
        <w:rPr>
          <w:rFonts w:ascii="timesnewromanpsmt" w:hAnsi="timesnewromanpsmt"/>
          <w:color w:val="000000"/>
          <w:sz w:val="28"/>
          <w:szCs w:val="28"/>
        </w:rPr>
        <w:t xml:space="preserve">в</w:t>
      </w:r>
      <w:r>
        <w:rPr>
          <w:rFonts w:ascii="timesnewromanpsmt" w:hAnsi="timesnewromanpsmt"/>
          <w:color w:val="000000"/>
          <w:sz w:val="28"/>
          <w:szCs w:val="28"/>
        </w:rPr>
        <w:t xml:space="preserve">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</w:t>
      </w:r>
      <w:r>
        <w:rPr>
          <w:spacing w:val="2"/>
          <w:sz w:val="28"/>
          <w:szCs w:val="28"/>
        </w:rPr>
        <w:t xml:space="preserve">.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/>
    </w:p>
    <w:p>
      <w:pPr>
        <w:pStyle w:val="909"/>
        <w:ind w:left="0"/>
        <w:jc w:val="center"/>
        <w:shd w:val="clear" w:color="auto" w:fill="ffffff"/>
        <w:tabs>
          <w:tab w:val="left" w:pos="1134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4.3. </w:t>
      </w:r>
      <w:r>
        <w:rPr>
          <w:b/>
          <w:spacing w:val="2"/>
          <w:sz w:val="28"/>
          <w:szCs w:val="28"/>
        </w:rPr>
        <w:t xml:space="preserve">Ответственность должностных лиц</w:t>
      </w:r>
      <w:r>
        <w:rPr>
          <w:b/>
          <w:spacing w:val="2"/>
          <w:sz w:val="28"/>
          <w:szCs w:val="28"/>
        </w:rPr>
      </w:r>
      <w:r/>
    </w:p>
    <w:p>
      <w:pPr>
        <w:pStyle w:val="909"/>
        <w:ind w:left="709"/>
        <w:shd w:val="clear" w:color="auto" w:fill="ffffff"/>
        <w:tabs>
          <w:tab w:val="left" w:pos="1134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4.3.1.</w:t>
        <w:tab/>
      </w:r>
      <w:r>
        <w:rPr>
          <w:spacing w:val="2"/>
          <w:sz w:val="28"/>
          <w:szCs w:val="28"/>
        </w:rPr>
        <w:t xml:space="preserve">По результатам проведенных проверок, в случае выявления нарушений соблюдения сотрудниками </w:t>
      </w:r>
      <w:r>
        <w:rPr>
          <w:spacing w:val="2"/>
          <w:sz w:val="28"/>
          <w:szCs w:val="28"/>
        </w:rPr>
        <w:t xml:space="preserve">Уполномоченного органа</w:t>
      </w:r>
      <w:r>
        <w:rPr>
          <w:spacing w:val="2"/>
          <w:sz w:val="28"/>
          <w:szCs w:val="28"/>
        </w:rPr>
        <w:t xml:space="preserve">,</w:t>
      </w:r>
      <w:r>
        <w:rPr>
          <w:i/>
          <w:spacing w:val="2"/>
          <w:sz w:val="28"/>
          <w:szCs w:val="28"/>
          <w:u w:val="single"/>
        </w:rPr>
        <w:t xml:space="preserve"> </w:t>
      </w:r>
      <w:r>
        <w:rPr>
          <w:spacing w:val="2"/>
          <w:sz w:val="28"/>
          <w:szCs w:val="28"/>
        </w:rPr>
        <w:t xml:space="preserve">ответственными за предоставление муниципальной услуги, положений </w:t>
      </w:r>
      <w:r>
        <w:rPr>
          <w:spacing w:val="2"/>
          <w:sz w:val="28"/>
          <w:szCs w:val="28"/>
        </w:rPr>
        <w:t xml:space="preserve">а</w:t>
      </w:r>
      <w:r>
        <w:rPr>
          <w:spacing w:val="2"/>
          <w:sz w:val="28"/>
          <w:szCs w:val="28"/>
        </w:rPr>
        <w:t xml:space="preserve">дминистративного регламента виновные лица несут дисциплинарную ответственность в соответствии с действующим законодательством Российской Федерации.</w:t>
      </w: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4.3.2.</w:t>
        <w:tab/>
      </w:r>
      <w:r>
        <w:rPr>
          <w:spacing w:val="2"/>
          <w:sz w:val="28"/>
          <w:szCs w:val="28"/>
        </w:rPr>
        <w:t xml:space="preserve">Ответственные сотрудники </w:t>
      </w:r>
      <w:r>
        <w:rPr>
          <w:spacing w:val="2"/>
          <w:sz w:val="28"/>
          <w:szCs w:val="28"/>
        </w:rPr>
        <w:t xml:space="preserve">Уполномоченного органа</w:t>
      </w:r>
      <w:r>
        <w:rPr>
          <w:spacing w:val="2"/>
          <w:sz w:val="28"/>
          <w:szCs w:val="28"/>
        </w:rPr>
        <w:t xml:space="preserve">,</w:t>
      </w:r>
      <w:r>
        <w:rPr>
          <w:i/>
          <w:spacing w:val="2"/>
          <w:sz w:val="28"/>
          <w:szCs w:val="28"/>
          <w:u w:val="single"/>
        </w:rPr>
        <w:t xml:space="preserve"> </w:t>
      </w:r>
      <w:r>
        <w:rPr>
          <w:spacing w:val="2"/>
          <w:sz w:val="28"/>
          <w:szCs w:val="28"/>
        </w:rPr>
        <w:t xml:space="preserve">предоставляющие услугу, несут персональную ответственность за действия (бездействие) и за принимаемые решения, осуществляемые в ходе предоставления муниципальной услуги, в соответствии с действующим законодательством.</w:t>
      </w:r>
      <w:r/>
    </w:p>
    <w:p>
      <w:pPr>
        <w:pStyle w:val="865"/>
        <w:ind w:firstLine="709"/>
        <w:jc w:val="both"/>
        <w:shd w:val="clear" w:color="auto" w:fill="ffffff"/>
        <w:tabs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/>
    </w:p>
    <w:p>
      <w:pPr>
        <w:pStyle w:val="909"/>
        <w:ind w:left="0"/>
        <w:jc w:val="center"/>
        <w:shd w:val="clear" w:color="auto" w:fill="ffffff"/>
        <w:tabs>
          <w:tab w:val="left" w:pos="709" w:leader="none"/>
        </w:tabs>
        <w:rPr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4.4. </w:t>
      </w:r>
      <w:r>
        <w:rPr>
          <w:b/>
          <w:spacing w:val="2"/>
          <w:sz w:val="28"/>
          <w:szCs w:val="28"/>
        </w:rPr>
        <w:t xml:space="preserve">Требования к порядку и формам контроля за предоставлением муниципальной услуги</w:t>
      </w:r>
      <w:r>
        <w:rPr>
          <w:spacing w:val="2"/>
          <w:sz w:val="28"/>
          <w:szCs w:val="28"/>
        </w:rPr>
      </w:r>
      <w:r/>
    </w:p>
    <w:p>
      <w:pPr>
        <w:pStyle w:val="909"/>
        <w:ind w:left="0"/>
        <w:shd w:val="clear" w:color="auto" w:fill="ffffff"/>
        <w:tabs>
          <w:tab w:val="left" w:pos="709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shd w:val="clear" w:color="auto" w:fill="ffffff"/>
        <w:tabs>
          <w:tab w:val="left" w:pos="1418" w:leader="none"/>
        </w:tabs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4.4.1.</w:t>
        <w:tab/>
      </w:r>
      <w:r>
        <w:rPr>
          <w:sz w:val="28"/>
          <w:szCs w:val="28"/>
        </w:rPr>
        <w:t xml:space="preserve">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</w:t>
      </w:r>
      <w:r>
        <w:t xml:space="preserve">).</w:t>
      </w:r>
      <w:r>
        <w:rPr>
          <w:spacing w:val="2"/>
          <w:sz w:val="28"/>
          <w:szCs w:val="28"/>
        </w:rPr>
      </w:r>
      <w:r/>
    </w:p>
    <w:p>
      <w:pPr>
        <w:pStyle w:val="9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Граждане, их объединения и организации также имеют право:</w:t>
      </w:r>
      <w:r/>
    </w:p>
    <w:p>
      <w:pPr>
        <w:pStyle w:val="900"/>
        <w:ind w:firstLine="709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направлять замечания и предложения по улучшению доступности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качества предоставления муниципальной услуги;</w:t>
      </w:r>
      <w:r/>
    </w:p>
    <w:p>
      <w:pPr>
        <w:pStyle w:val="900"/>
        <w:ind w:firstLine="709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вносить предложения о мерах по устранению нарушений настоящего 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дминистративного регламента.</w:t>
      </w:r>
      <w:r/>
    </w:p>
    <w:p>
      <w:pPr>
        <w:pStyle w:val="900"/>
        <w:ind w:firstLine="709"/>
        <w:jc w:val="both"/>
        <w:tabs>
          <w:tab w:val="left" w:pos="1418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4.4.2</w:t>
      </w:r>
      <w:r>
        <w:rPr>
          <w:rFonts w:ascii="Times New Roman" w:hAnsi="Times New Roman"/>
          <w:sz w:val="28"/>
          <w:szCs w:val="28"/>
        </w:rPr>
        <w:t xml:space="preserve">.</w:t>
        <w:tab/>
      </w:r>
      <w:r>
        <w:rPr>
          <w:rFonts w:ascii="Times New Roman" w:hAnsi="Times New Roman"/>
          <w:sz w:val="28"/>
          <w:szCs w:val="28"/>
        </w:rPr>
        <w:t xml:space="preserve">Должностные лица </w:t>
      </w:r>
      <w:r>
        <w:rPr>
          <w:rFonts w:ascii="Times New Roman" w:hAnsi="Times New Roman"/>
          <w:sz w:val="28"/>
          <w:szCs w:val="28"/>
        </w:rPr>
        <w:t xml:space="preserve">У</w:t>
      </w:r>
      <w:r>
        <w:rPr>
          <w:rFonts w:ascii="Times New Roman" w:hAnsi="Times New Roman"/>
          <w:sz w:val="28"/>
          <w:szCs w:val="28"/>
        </w:rPr>
        <w:t xml:space="preserve">полномоченного органа принимают меры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к прекращению допущенных нарушений, устраняют причины и условия, способствующие совершению нарушений.</w:t>
      </w:r>
      <w:r/>
    </w:p>
    <w:p>
      <w:pPr>
        <w:pStyle w:val="9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  <w:r/>
    </w:p>
    <w:p>
      <w:pPr>
        <w:pStyle w:val="865"/>
        <w:shd w:val="clear" w:color="auto" w:fill="ffffff"/>
        <w:rPr>
          <w:spacing w:val="2"/>
          <w:sz w:val="24"/>
          <w:szCs w:val="28"/>
        </w:rPr>
      </w:pPr>
      <w:r>
        <w:rPr>
          <w:spacing w:val="2"/>
          <w:sz w:val="24"/>
          <w:szCs w:val="28"/>
        </w:rPr>
      </w:r>
      <w:r/>
    </w:p>
    <w:p>
      <w:pPr>
        <w:pStyle w:val="981"/>
        <w:numPr>
          <w:ilvl w:val="0"/>
          <w:numId w:val="0"/>
        </w:numPr>
        <w:jc w:val="center"/>
        <w:spacing w:line="240" w:lineRule="auto"/>
        <w:tabs>
          <w:tab w:val="left" w:pos="567" w:leader="none"/>
          <w:tab w:val="clear" w:pos="1134" w:leader="none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/>
    </w:p>
    <w:p>
      <w:pPr>
        <w:pStyle w:val="981"/>
        <w:numPr>
          <w:ilvl w:val="0"/>
          <w:numId w:val="0"/>
        </w:numPr>
        <w:jc w:val="center"/>
        <w:spacing w:line="240" w:lineRule="auto"/>
        <w:tabs>
          <w:tab w:val="left" w:pos="567" w:leader="none"/>
          <w:tab w:val="clear" w:pos="1134" w:leader="none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/>
    </w:p>
    <w:p>
      <w:pPr>
        <w:pStyle w:val="981"/>
        <w:numPr>
          <w:ilvl w:val="0"/>
          <w:numId w:val="0"/>
        </w:numPr>
        <w:jc w:val="center"/>
        <w:spacing w:line="240" w:lineRule="auto"/>
        <w:tabs>
          <w:tab w:val="left" w:pos="567" w:leader="none"/>
          <w:tab w:val="clear" w:pos="1134" w:leader="none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/>
    </w:p>
    <w:p>
      <w:pPr>
        <w:pStyle w:val="981"/>
        <w:numPr>
          <w:ilvl w:val="0"/>
          <w:numId w:val="0"/>
        </w:numPr>
        <w:jc w:val="center"/>
        <w:spacing w:line="240" w:lineRule="auto"/>
        <w:tabs>
          <w:tab w:val="left" w:pos="567" w:leader="none"/>
          <w:tab w:val="clear" w:pos="1134" w:leader="none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/>
    </w:p>
    <w:p>
      <w:pPr>
        <w:pStyle w:val="981"/>
        <w:numPr>
          <w:ilvl w:val="0"/>
          <w:numId w:val="0"/>
        </w:numPr>
        <w:jc w:val="center"/>
        <w:spacing w:line="240" w:lineRule="auto"/>
        <w:tabs>
          <w:tab w:val="left" w:pos="567" w:leader="none"/>
          <w:tab w:val="clear" w:pos="1134" w:leader="none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/>
    </w:p>
    <w:p>
      <w:pPr>
        <w:pStyle w:val="981"/>
        <w:numPr>
          <w:ilvl w:val="0"/>
          <w:numId w:val="0"/>
        </w:numPr>
        <w:jc w:val="center"/>
        <w:spacing w:line="240" w:lineRule="auto"/>
        <w:tabs>
          <w:tab w:val="left" w:pos="567" w:leader="none"/>
          <w:tab w:val="clear" w:pos="1134" w:leader="none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  <w:r/>
    </w:p>
    <w:p>
      <w:pPr>
        <w:pStyle w:val="981"/>
        <w:numPr>
          <w:ilvl w:val="0"/>
          <w:numId w:val="0"/>
        </w:numPr>
        <w:jc w:val="center"/>
        <w:spacing w:line="240" w:lineRule="auto"/>
        <w:tabs>
          <w:tab w:val="left" w:pos="567" w:leader="none"/>
          <w:tab w:val="clear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 </w:t>
      </w:r>
      <w:r>
        <w:rPr>
          <w:rFonts w:ascii="Times New Roman" w:hAnsi="Times New Roman"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981"/>
        <w:numPr>
          <w:ilvl w:val="0"/>
          <w:numId w:val="0"/>
        </w:numPr>
        <w:spacing w:line="240" w:lineRule="auto"/>
        <w:tabs>
          <w:tab w:val="left" w:pos="567" w:leader="none"/>
          <w:tab w:val="clear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981"/>
        <w:numPr>
          <w:ilvl w:val="0"/>
          <w:numId w:val="0"/>
        </w:numPr>
        <w:jc w:val="center"/>
        <w:spacing w:line="240" w:lineRule="auto"/>
        <w:tabs>
          <w:tab w:val="left" w:pos="567" w:leader="none"/>
          <w:tab w:val="clear" w:pos="1134" w:leader="none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5.1. </w:t>
      </w:r>
      <w:r>
        <w:rPr>
          <w:rFonts w:ascii="Times New Roman" w:hAnsi="Times New Roman"/>
          <w:sz w:val="28"/>
          <w:szCs w:val="28"/>
        </w:rPr>
        <w:t xml:space="preserve">И</w:t>
      </w:r>
      <w:r>
        <w:rPr>
          <w:rFonts w:ascii="Times New Roman" w:hAnsi="Times New Roman"/>
          <w:sz w:val="28"/>
          <w:szCs w:val="28"/>
        </w:rPr>
        <w:t xml:space="preserve">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</w:r>
      <w:r>
        <w:rPr>
          <w:rFonts w:ascii="Times New Roman" w:hAnsi="Times New Roman"/>
          <w:sz w:val="28"/>
          <w:szCs w:val="28"/>
          <w:lang w:val="ru-RU"/>
        </w:rPr>
      </w:r>
      <w:r/>
    </w:p>
    <w:p>
      <w:pPr>
        <w:pStyle w:val="981"/>
        <w:numPr>
          <w:ilvl w:val="0"/>
          <w:numId w:val="0"/>
        </w:numPr>
        <w:jc w:val="center"/>
        <w:spacing w:line="240" w:lineRule="auto"/>
        <w:tabs>
          <w:tab w:val="left" w:pos="567" w:leader="none"/>
          <w:tab w:val="clear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</w:t>
      </w:r>
      <w:r>
        <w:rPr>
          <w:rFonts w:ascii="Times New Roman" w:hAnsi="Times New Roman"/>
          <w:sz w:val="28"/>
          <w:szCs w:val="28"/>
        </w:rPr>
        <w:t xml:space="preserve"> услуги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65"/>
        <w:shd w:val="clear" w:color="auto" w:fill="ffffff"/>
        <w:rPr>
          <w:spacing w:val="2"/>
          <w:sz w:val="24"/>
          <w:szCs w:val="28"/>
        </w:rPr>
      </w:pPr>
      <w:r>
        <w:rPr>
          <w:spacing w:val="2"/>
          <w:sz w:val="24"/>
          <w:szCs w:val="28"/>
        </w:rPr>
      </w:r>
      <w:r/>
    </w:p>
    <w:p>
      <w:pPr>
        <w:pStyle w:val="909"/>
        <w:ind w:left="0" w:firstLine="709"/>
        <w:jc w:val="both"/>
        <w:shd w:val="clear" w:color="auto" w:fill="ffffff"/>
        <w:tabs>
          <w:tab w:val="left" w:pos="851" w:leader="none"/>
          <w:tab w:val="left" w:pos="1134" w:leader="none"/>
        </w:tabs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Заявитель</w:t>
      </w:r>
      <w:r>
        <w:rPr>
          <w:spacing w:val="2"/>
          <w:sz w:val="28"/>
          <w:szCs w:val="28"/>
        </w:rPr>
        <w:t xml:space="preserve"> имеет право на досудебное (внесудебное) обжалование </w:t>
      </w:r>
      <w:r>
        <w:rPr>
          <w:spacing w:val="2"/>
          <w:sz w:val="28"/>
          <w:szCs w:val="28"/>
        </w:rPr>
        <w:t xml:space="preserve">действий (бездействия) и решений, принятых (осуществленных) в ходе предоставления муниципальной услуги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(далее - жалоба)</w:t>
      </w:r>
      <w:r>
        <w:rPr>
          <w:spacing w:val="2"/>
          <w:sz w:val="28"/>
          <w:szCs w:val="28"/>
        </w:rPr>
        <w:t xml:space="preserve">.</w:t>
      </w:r>
      <w:r/>
    </w:p>
    <w:p>
      <w:pPr>
        <w:pStyle w:val="981"/>
        <w:numPr>
          <w:ilvl w:val="0"/>
          <w:numId w:val="0"/>
        </w:numPr>
        <w:ind w:firstLine="710"/>
        <w:spacing w:line="240" w:lineRule="auto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</w:rPr>
        <w:t xml:space="preserve">Предметом досудебного (внесудебного) обжалования, в том числе, </w:t>
      </w:r>
      <w:r>
        <w:rPr>
          <w:rFonts w:ascii="Times New Roman" w:hAnsi="Times New Roman"/>
          <w:b w:val="0"/>
          <w:sz w:val="28"/>
          <w:szCs w:val="28"/>
        </w:rPr>
        <w:t xml:space="preserve">является:</w:t>
      </w:r>
      <w:r>
        <w:rPr>
          <w:rFonts w:ascii="Times New Roman" w:hAnsi="Times New Roman"/>
          <w:b w:val="0"/>
          <w:sz w:val="28"/>
          <w:szCs w:val="28"/>
          <w:lang w:val="ru-RU"/>
        </w:rPr>
      </w:r>
      <w:r/>
    </w:p>
    <w:p>
      <w:pPr>
        <w:pStyle w:val="981"/>
        <w:numPr>
          <w:ilvl w:val="0"/>
          <w:numId w:val="0"/>
        </w:numPr>
        <w:ind w:firstLine="710"/>
        <w:spacing w:line="240" w:lineRule="auto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1)</w:t>
        <w:tab/>
      </w:r>
      <w:r>
        <w:rPr>
          <w:rFonts w:ascii="Times New Roman" w:hAnsi="Times New Roman"/>
          <w:b w:val="0"/>
          <w:sz w:val="28"/>
          <w:szCs w:val="28"/>
        </w:rPr>
        <w:t xml:space="preserve">нарушение срока регистрации запроса заявителя о предоставлении муниципальной услуги;</w:t>
      </w:r>
      <w:r>
        <w:rPr>
          <w:rFonts w:ascii="Times New Roman" w:hAnsi="Times New Roman"/>
          <w:b w:val="0"/>
          <w:sz w:val="28"/>
          <w:szCs w:val="28"/>
          <w:lang w:val="ru-RU"/>
        </w:rPr>
      </w:r>
      <w:r/>
    </w:p>
    <w:p>
      <w:pPr>
        <w:pStyle w:val="981"/>
        <w:numPr>
          <w:ilvl w:val="0"/>
          <w:numId w:val="0"/>
        </w:numPr>
        <w:ind w:firstLine="710"/>
        <w:spacing w:line="240" w:lineRule="auto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2)</w:t>
        <w:tab/>
      </w:r>
      <w:r>
        <w:rPr>
          <w:rFonts w:ascii="Times New Roman" w:hAnsi="Times New Roman"/>
          <w:b w:val="0"/>
          <w:sz w:val="28"/>
          <w:szCs w:val="28"/>
        </w:rPr>
        <w:t xml:space="preserve">нарушение срока предоставления муниципальной услуги;</w:t>
      </w:r>
      <w:r>
        <w:rPr>
          <w:rFonts w:ascii="Times New Roman" w:hAnsi="Times New Roman"/>
          <w:b w:val="0"/>
          <w:sz w:val="28"/>
          <w:szCs w:val="28"/>
          <w:lang w:val="ru-RU"/>
        </w:rPr>
      </w:r>
      <w:r/>
    </w:p>
    <w:p>
      <w:pPr>
        <w:pStyle w:val="981"/>
        <w:numPr>
          <w:ilvl w:val="0"/>
          <w:numId w:val="0"/>
        </w:numPr>
        <w:ind w:firstLine="710"/>
        <w:spacing w:line="240" w:lineRule="auto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3)</w:t>
        <w:tab/>
      </w:r>
      <w:r>
        <w:rPr>
          <w:rFonts w:ascii="Times New Roman" w:hAnsi="Times New Roman"/>
          <w:b w:val="0"/>
          <w:sz w:val="28"/>
          <w:szCs w:val="28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Белгородской области, муниципальными правовыми актами для предоставления муниципальной услуги;</w:t>
      </w:r>
      <w:r>
        <w:rPr>
          <w:rFonts w:ascii="Times New Roman" w:hAnsi="Times New Roman"/>
          <w:b w:val="0"/>
          <w:sz w:val="28"/>
          <w:szCs w:val="28"/>
          <w:lang w:val="ru-RU"/>
        </w:rPr>
      </w:r>
      <w:r/>
    </w:p>
    <w:p>
      <w:pPr>
        <w:pStyle w:val="981"/>
        <w:numPr>
          <w:ilvl w:val="0"/>
          <w:numId w:val="0"/>
        </w:numPr>
        <w:ind w:firstLine="710"/>
        <w:spacing w:line="240" w:lineRule="auto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4)</w:t>
        <w:tab/>
      </w:r>
      <w:r>
        <w:rPr>
          <w:rFonts w:ascii="Times New Roman" w:hAnsi="Times New Roman"/>
          <w:b w:val="0"/>
          <w:sz w:val="28"/>
          <w:szCs w:val="28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Белгородской области, муниципальными правовыми актами для предоставления муниципальной услуги, у заявителя;</w:t>
      </w:r>
      <w:r>
        <w:rPr>
          <w:rFonts w:ascii="Times New Roman" w:hAnsi="Times New Roman"/>
          <w:b w:val="0"/>
          <w:sz w:val="28"/>
          <w:szCs w:val="28"/>
          <w:lang w:val="ru-RU"/>
        </w:rPr>
      </w:r>
      <w:r/>
    </w:p>
    <w:p>
      <w:pPr>
        <w:pStyle w:val="981"/>
        <w:numPr>
          <w:ilvl w:val="0"/>
          <w:numId w:val="0"/>
        </w:numPr>
        <w:ind w:firstLine="710"/>
        <w:spacing w:line="240" w:lineRule="auto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5)</w:t>
        <w:tab/>
      </w:r>
      <w:r>
        <w:rPr>
          <w:rFonts w:ascii="Times New Roman" w:hAnsi="Times New Roman"/>
          <w:b w:val="0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</w:t>
      </w:r>
      <w:r>
        <w:rPr>
          <w:rFonts w:ascii="Times New Roman" w:hAnsi="Times New Roman"/>
          <w:b w:val="0"/>
          <w:sz w:val="28"/>
          <w:szCs w:val="28"/>
          <w:lang w:val="ru-RU"/>
        </w:rPr>
        <w:br/>
      </w:r>
      <w:r>
        <w:rPr>
          <w:rFonts w:ascii="Times New Roman" w:hAnsi="Times New Roman"/>
          <w:b w:val="0"/>
          <w:sz w:val="28"/>
          <w:szCs w:val="28"/>
        </w:rPr>
        <w:t xml:space="preserve">в соответствии с ними иными нормативными правовыми актами Российской Федерации, нормативными правовыми актами Белгородской области, муниципальными правовыми актами;</w:t>
      </w:r>
      <w:r>
        <w:rPr>
          <w:rFonts w:ascii="Times New Roman" w:hAnsi="Times New Roman"/>
          <w:b w:val="0"/>
          <w:sz w:val="28"/>
          <w:szCs w:val="28"/>
          <w:lang w:val="ru-RU"/>
        </w:rPr>
      </w:r>
      <w:r/>
    </w:p>
    <w:p>
      <w:pPr>
        <w:pStyle w:val="981"/>
        <w:numPr>
          <w:ilvl w:val="0"/>
          <w:numId w:val="0"/>
        </w:numPr>
        <w:ind w:firstLine="710"/>
        <w:spacing w:line="240" w:lineRule="auto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6)</w:t>
        <w:tab/>
      </w:r>
      <w:r>
        <w:rPr>
          <w:rFonts w:ascii="Times New Roman" w:hAnsi="Times New Roman"/>
          <w:b w:val="0"/>
          <w:sz w:val="28"/>
          <w:szCs w:val="28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Белгородской области, муниципальными правовыми актами;</w:t>
      </w:r>
      <w:r>
        <w:rPr>
          <w:rFonts w:ascii="Times New Roman" w:hAnsi="Times New Roman"/>
          <w:b w:val="0"/>
          <w:sz w:val="28"/>
          <w:szCs w:val="28"/>
          <w:lang w:val="ru-RU"/>
        </w:rPr>
      </w:r>
      <w:r/>
    </w:p>
    <w:p>
      <w:pPr>
        <w:pStyle w:val="981"/>
        <w:numPr>
          <w:ilvl w:val="0"/>
          <w:numId w:val="0"/>
        </w:numPr>
        <w:ind w:firstLine="710"/>
        <w:spacing w:line="240" w:lineRule="auto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7)</w:t>
        <w:tab/>
      </w:r>
      <w:r>
        <w:rPr>
          <w:rFonts w:ascii="Times New Roman" w:hAnsi="Times New Roman"/>
          <w:b w:val="0"/>
          <w:sz w:val="28"/>
          <w:szCs w:val="28"/>
        </w:rPr>
        <w:t xml:space="preserve">отказ органа, предоставляющего муниципальную услугу, должностного лица органа, предоставляющего муниципальную услугу, </w:t>
      </w:r>
      <w:r>
        <w:rPr>
          <w:rFonts w:ascii="Times New Roman" w:hAnsi="Times New Roman"/>
          <w:b w:val="0"/>
          <w:sz w:val="28"/>
          <w:szCs w:val="28"/>
          <w:lang w:val="ru-RU"/>
        </w:rPr>
        <w:br/>
      </w:r>
      <w:r>
        <w:rPr>
          <w:rFonts w:ascii="Times New Roman" w:hAnsi="Times New Roman"/>
          <w:b w:val="0"/>
          <w:sz w:val="28"/>
          <w:szCs w:val="28"/>
        </w:rPr>
        <w:t xml:space="preserve"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r>
        <w:rPr>
          <w:rFonts w:ascii="Times New Roman" w:hAnsi="Times New Roman"/>
          <w:b w:val="0"/>
          <w:sz w:val="28"/>
          <w:szCs w:val="28"/>
          <w:lang w:val="ru-RU"/>
        </w:rPr>
      </w:r>
      <w:r/>
    </w:p>
    <w:p>
      <w:pPr>
        <w:pStyle w:val="981"/>
        <w:numPr>
          <w:ilvl w:val="0"/>
          <w:numId w:val="0"/>
        </w:numPr>
        <w:ind w:firstLine="710"/>
        <w:spacing w:line="240" w:lineRule="auto"/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8)</w:t>
        <w:tab/>
      </w:r>
      <w:r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нарушение срока или порядка выдачи документов по результатам предоставления муниципальной услуги;</w:t>
      </w:r>
      <w:r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ru-RU"/>
        </w:rPr>
      </w:r>
      <w:r/>
    </w:p>
    <w:p>
      <w:pPr>
        <w:pStyle w:val="981"/>
        <w:numPr>
          <w:ilvl w:val="0"/>
          <w:numId w:val="0"/>
        </w:numPr>
        <w:ind w:firstLine="710"/>
        <w:spacing w:line="240" w:lineRule="auto"/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ru-RU"/>
        </w:rPr>
        <w:t xml:space="preserve">9)</w:t>
        <w:tab/>
      </w:r>
      <w:r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приостановление предоставления муниципальной услуги, </w:t>
      </w:r>
      <w:r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если основания пр</w:t>
      </w:r>
      <w:r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  <w:r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ru-RU"/>
        </w:rPr>
      </w:r>
      <w:r/>
    </w:p>
    <w:p>
      <w:pPr>
        <w:pStyle w:val="981"/>
        <w:numPr>
          <w:ilvl w:val="0"/>
          <w:numId w:val="0"/>
        </w:numPr>
        <w:ind w:firstLine="710"/>
        <w:spacing w:line="240" w:lineRule="auto"/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ru-RU"/>
        </w:rPr>
        <w:t xml:space="preserve">10)</w:t>
        <w:tab/>
      </w:r>
      <w:r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</w:t>
      </w:r>
      <w:r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не указывались при первоначальном отказе в приеме документов, необходимых для предоставления муниципальной услуги, </w:t>
      </w:r>
      <w:r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либо в предоставлении муниципальной услуги, за исключением случаев, предусмотренных</w:t>
      </w:r>
      <w:r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ru-RU"/>
        </w:rPr>
        <w:t xml:space="preserve"> пунктом 4 части 1 статьи 7 Федерального закона от 27 июля 2010 года №210-ФЗ «Об организации предоставления государственных </w:t>
        <w:br/>
        <w:t xml:space="preserve">и муниципальных услуг».</w:t>
      </w:r>
      <w:r/>
    </w:p>
    <w:p>
      <w:pPr>
        <w:pStyle w:val="865"/>
        <w:shd w:val="clear" w:color="auto" w:fill="ffffff"/>
        <w:tabs>
          <w:tab w:val="left" w:pos="709" w:leader="none"/>
        </w:tabs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</w:r>
      <w:r/>
    </w:p>
    <w:p>
      <w:pPr>
        <w:pStyle w:val="865"/>
        <w:jc w:val="center"/>
        <w:shd w:val="clear" w:color="auto" w:fill="ffffff"/>
        <w:tabs>
          <w:tab w:val="left" w:pos="709" w:leader="none"/>
        </w:tabs>
        <w:rPr>
          <w:b/>
          <w:color w:val="000000"/>
          <w:spacing w:val="2"/>
          <w:sz w:val="28"/>
          <w:szCs w:val="28"/>
          <w:shd w:val="clear" w:color="auto" w:fill="ffffff"/>
        </w:rPr>
      </w:pPr>
      <w:r>
        <w:rPr>
          <w:b/>
          <w:color w:val="000000"/>
          <w:spacing w:val="2"/>
          <w:sz w:val="28"/>
          <w:szCs w:val="28"/>
          <w:shd w:val="clear" w:color="auto" w:fill="ffffff"/>
        </w:rPr>
        <w:t xml:space="preserve">5.2.</w:t>
      </w:r>
      <w:r>
        <w:rPr>
          <w:b/>
          <w:color w:val="000000"/>
          <w:spacing w:val="2"/>
          <w:sz w:val="28"/>
          <w:szCs w:val="28"/>
          <w:shd w:val="clear" w:color="auto" w:fill="ffffff"/>
        </w:rPr>
        <w:t xml:space="preserve">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r/>
    </w:p>
    <w:p>
      <w:pPr>
        <w:pStyle w:val="865"/>
        <w:shd w:val="clear" w:color="auto" w:fill="ffffff"/>
        <w:tabs>
          <w:tab w:val="left" w:pos="709" w:leader="none"/>
        </w:tabs>
        <w:rPr>
          <w:b/>
          <w:color w:val="000000"/>
          <w:spacing w:val="2"/>
          <w:sz w:val="28"/>
          <w:szCs w:val="28"/>
          <w:shd w:val="clear" w:color="auto" w:fill="ffffff"/>
        </w:rPr>
      </w:pPr>
      <w:r>
        <w:rPr>
          <w:b/>
          <w:color w:val="000000"/>
          <w:spacing w:val="2"/>
          <w:sz w:val="28"/>
          <w:szCs w:val="28"/>
          <w:shd w:val="clear" w:color="auto" w:fill="ffffff"/>
        </w:rPr>
      </w:r>
      <w:r/>
    </w:p>
    <w:p>
      <w:pPr>
        <w:pStyle w:val="981"/>
        <w:numPr>
          <w:ilvl w:val="0"/>
          <w:numId w:val="0"/>
        </w:numPr>
        <w:ind w:firstLine="709"/>
        <w:spacing w:line="240" w:lineRule="auto"/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Жалоба в письменной форме подается на бумажном носителе, </w:t>
        <w:br/>
        <w:t xml:space="preserve">в электронной форме</w:t>
      </w:r>
      <w:r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  <w:lang w:val="ru-RU"/>
        </w:rPr>
        <w:t xml:space="preserve">:</w:t>
      </w:r>
      <w:r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r>
      <w:r/>
    </w:p>
    <w:p>
      <w:pPr>
        <w:pStyle w:val="86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 xml:space="preserve">-</w:t>
        <w:tab/>
      </w:r>
      <w:r>
        <w:rPr>
          <w:color w:val="000000"/>
          <w:spacing w:val="2"/>
          <w:sz w:val="28"/>
          <w:szCs w:val="28"/>
          <w:shd w:val="clear" w:color="auto" w:fill="ffffff"/>
        </w:rPr>
        <w:t xml:space="preserve">в </w:t>
      </w:r>
      <w:r>
        <w:rPr>
          <w:color w:val="000000"/>
          <w:spacing w:val="2"/>
          <w:sz w:val="28"/>
          <w:szCs w:val="28"/>
          <w:shd w:val="clear" w:color="auto" w:fill="ffffff"/>
        </w:rPr>
        <w:t xml:space="preserve">Уполномоченный орган </w:t>
      </w:r>
      <w:r>
        <w:rPr>
          <w:i/>
          <w:color w:val="000000"/>
          <w:spacing w:val="2"/>
          <w:sz w:val="28"/>
          <w:szCs w:val="28"/>
          <w:shd w:val="clear" w:color="auto" w:fill="ffffff"/>
        </w:rPr>
        <w:t xml:space="preserve">-</w:t>
      </w:r>
      <w:r>
        <w:rPr>
          <w:i/>
          <w:color w:val="000000"/>
          <w:spacing w:val="2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а решение и (или) действия (бездействие) должностного лица, руководителя структурного подразделения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полномоченного органа, на решение и действия (бездействие)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полномоченного органа, руководителя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полномоченного органа;</w:t>
      </w:r>
      <w:r>
        <w:rPr>
          <w:sz w:val="28"/>
          <w:szCs w:val="28"/>
        </w:rPr>
      </w:r>
      <w:r/>
    </w:p>
    <w:p>
      <w:pPr>
        <w:pStyle w:val="86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в вышестоящий орган - на решение и (или) действия (бездействие) должностного лица, руководителя структурного подразделения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полномоченного органа;</w:t>
      </w:r>
      <w:r>
        <w:rPr>
          <w:sz w:val="28"/>
          <w:szCs w:val="28"/>
        </w:rPr>
      </w:r>
      <w:r/>
    </w:p>
    <w:p>
      <w:pPr>
        <w:pStyle w:val="86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к руководителю многофункционального центра - на решения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действия (бездействие) работника многофункционального центра;</w:t>
      </w:r>
      <w:r>
        <w:rPr>
          <w:sz w:val="28"/>
          <w:szCs w:val="28"/>
        </w:rPr>
      </w:r>
      <w:r/>
    </w:p>
    <w:p>
      <w:pPr>
        <w:pStyle w:val="86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к учредителю многофункционального центра - на решение и действия (бездействие) многофункционального центра.</w:t>
      </w:r>
      <w:r/>
    </w:p>
    <w:p>
      <w:pPr>
        <w:pStyle w:val="86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полномоченном органе, многофункциональном центре, у учредителя многофункционального центра определяются уполномоченные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рассмотрение жалоб должностные лица.</w:t>
      </w:r>
      <w:r/>
    </w:p>
    <w:p>
      <w:pPr>
        <w:pStyle w:val="909"/>
        <w:ind w:left="0"/>
        <w:jc w:val="both"/>
        <w:shd w:val="clear" w:color="auto" w:fill="ffffff"/>
        <w:tabs>
          <w:tab w:val="left" w:pos="851" w:leader="none"/>
          <w:tab w:val="left" w:pos="1134" w:leader="none"/>
        </w:tabs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</w:r>
      <w:r/>
    </w:p>
    <w:p>
      <w:pPr>
        <w:pStyle w:val="909"/>
        <w:ind w:left="0"/>
        <w:jc w:val="center"/>
        <w:shd w:val="clear" w:color="auto" w:fill="ffffff"/>
        <w:tabs>
          <w:tab w:val="left" w:pos="851" w:leader="none"/>
          <w:tab w:val="left" w:pos="1134" w:leader="none"/>
        </w:tabs>
        <w:rPr>
          <w:b/>
          <w:color w:val="000000"/>
          <w:spacing w:val="2"/>
          <w:sz w:val="28"/>
          <w:szCs w:val="28"/>
          <w:shd w:val="clear" w:color="auto" w:fill="ffffff"/>
        </w:rPr>
      </w:pPr>
      <w:r>
        <w:rPr>
          <w:b/>
          <w:color w:val="000000"/>
          <w:spacing w:val="2"/>
          <w:sz w:val="28"/>
          <w:szCs w:val="28"/>
          <w:shd w:val="clear" w:color="auto" w:fill="ffffff"/>
        </w:rPr>
        <w:t xml:space="preserve">5.3. </w:t>
      </w:r>
      <w:r>
        <w:rPr>
          <w:b/>
          <w:color w:val="000000"/>
          <w:spacing w:val="2"/>
          <w:sz w:val="28"/>
          <w:szCs w:val="28"/>
          <w:shd w:val="clear" w:color="auto" w:fill="ffffff"/>
        </w:rPr>
        <w:t xml:space="preserve">Способы информирования заявителей о порядке подачи </w:t>
      </w:r>
      <w:r>
        <w:rPr>
          <w:b/>
          <w:color w:val="000000"/>
          <w:spacing w:val="2"/>
          <w:sz w:val="28"/>
          <w:szCs w:val="28"/>
          <w:shd w:val="clear" w:color="auto" w:fill="ffffff"/>
        </w:rPr>
        <w:br/>
      </w:r>
      <w:r>
        <w:rPr>
          <w:b/>
          <w:color w:val="000000"/>
          <w:spacing w:val="2"/>
          <w:sz w:val="28"/>
          <w:szCs w:val="28"/>
          <w:shd w:val="clear" w:color="auto" w:fill="ffffff"/>
        </w:rPr>
        <w:t xml:space="preserve">и рассмотрения жалобы</w:t>
      </w:r>
      <w:r/>
    </w:p>
    <w:p>
      <w:pPr>
        <w:pStyle w:val="909"/>
        <w:ind w:left="142"/>
        <w:shd w:val="clear" w:color="auto" w:fill="ffffff"/>
        <w:tabs>
          <w:tab w:val="left" w:pos="851" w:leader="none"/>
          <w:tab w:val="left" w:pos="1134" w:leader="none"/>
        </w:tabs>
        <w:rPr>
          <w:b/>
          <w:color w:val="000000"/>
          <w:spacing w:val="2"/>
          <w:sz w:val="28"/>
          <w:szCs w:val="28"/>
          <w:shd w:val="clear" w:color="auto" w:fill="ffffff"/>
        </w:rPr>
      </w:pPr>
      <w:r>
        <w:rPr>
          <w:b/>
          <w:color w:val="000000"/>
          <w:spacing w:val="2"/>
          <w:sz w:val="28"/>
          <w:szCs w:val="28"/>
          <w:shd w:val="clear" w:color="auto" w:fill="ffffff"/>
        </w:rPr>
      </w:r>
      <w:r/>
    </w:p>
    <w:p>
      <w:pPr>
        <w:pStyle w:val="981"/>
        <w:numPr>
          <w:ilvl w:val="0"/>
          <w:numId w:val="0"/>
        </w:numPr>
        <w:ind w:firstLine="709"/>
        <w:spacing w:line="24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Информация о по</w:t>
      </w:r>
      <w:r>
        <w:rPr>
          <w:rFonts w:ascii="Times New Roman" w:hAnsi="Times New Roman"/>
          <w:b w:val="0"/>
          <w:sz w:val="28"/>
          <w:szCs w:val="28"/>
        </w:rPr>
        <w:t xml:space="preserve">рядке подачи и рассмотрения жалобы размещается </w:t>
      </w:r>
      <w:r>
        <w:rPr>
          <w:rFonts w:ascii="Times New Roman" w:hAnsi="Times New Roman"/>
          <w:b w:val="0"/>
          <w:sz w:val="28"/>
          <w:szCs w:val="28"/>
          <w:lang w:val="ru-RU"/>
        </w:rPr>
        <w:br/>
      </w:r>
      <w:r>
        <w:rPr>
          <w:rFonts w:ascii="Times New Roman" w:hAnsi="Times New Roman"/>
          <w:b w:val="0"/>
          <w:sz w:val="28"/>
          <w:szCs w:val="28"/>
        </w:rPr>
        <w:t xml:space="preserve">на информационных стендах в местах предоставления муниципальной услуги, на са</w:t>
      </w:r>
      <w:r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йте </w:t>
      </w:r>
      <w:r>
        <w:rPr>
          <w:rFonts w:ascii="Times New Roman" w:hAnsi="Times New Roman"/>
          <w:b w:val="0"/>
          <w:sz w:val="28"/>
          <w:szCs w:val="28"/>
          <w:shd w:val="clear" w:color="auto" w:fill="ffffff"/>
          <w:lang w:val="ru-RU"/>
        </w:rPr>
        <w:t xml:space="preserve">Уполномоченного</w:t>
      </w:r>
      <w:r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органа</w:t>
      </w:r>
      <w:r>
        <w:rPr>
          <w:rFonts w:ascii="Times New Roman" w:hAnsi="Times New Roman"/>
          <w:b w:val="0"/>
          <w:sz w:val="28"/>
          <w:szCs w:val="28"/>
        </w:rPr>
        <w:t xml:space="preserve">,</w:t>
      </w:r>
      <w:r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Едином портале, региональном портале, </w:t>
      </w:r>
      <w:r>
        <w:rPr>
          <w:rFonts w:ascii="Times New Roman" w:hAnsi="Times New Roman"/>
          <w:b w:val="0"/>
          <w:sz w:val="28"/>
          <w:szCs w:val="28"/>
          <w:lang w:val="ru-RU"/>
        </w:rPr>
        <w:br/>
      </w:r>
      <w:r>
        <w:rPr>
          <w:rFonts w:ascii="Times New Roman" w:hAnsi="Times New Roman"/>
          <w:b w:val="0"/>
          <w:sz w:val="28"/>
          <w:szCs w:val="28"/>
        </w:rPr>
        <w:t xml:space="preserve">а также предоставляется в устной </w:t>
      </w:r>
      <w:r>
        <w:rPr>
          <w:rFonts w:ascii="Times New Roman" w:hAnsi="Times New Roman"/>
          <w:b w:val="0"/>
          <w:bCs/>
          <w:sz w:val="28"/>
          <w:szCs w:val="28"/>
          <w:shd w:val="clear" w:color="auto" w:fill="ffffff"/>
        </w:rPr>
        <w:t xml:space="preserve">форме по телефону и (или) на личном приеме либо в письменной форме почтовым отправлением по адресу, указанному з</w:t>
      </w:r>
      <w:r>
        <w:rPr>
          <w:rFonts w:ascii="Times New Roman" w:hAnsi="Times New Roman"/>
          <w:b w:val="0"/>
          <w:sz w:val="28"/>
          <w:szCs w:val="28"/>
        </w:rPr>
        <w:t xml:space="preserve">а</w:t>
      </w:r>
      <w:r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яв</w:t>
      </w:r>
      <w:r>
        <w:rPr>
          <w:rFonts w:ascii="Times New Roman" w:hAnsi="Times New Roman"/>
          <w:b w:val="0"/>
          <w:sz w:val="28"/>
          <w:szCs w:val="28"/>
          <w:lang w:eastAsia="ru-RU"/>
        </w:rPr>
        <w:t xml:space="preserve">и</w:t>
      </w:r>
      <w:r>
        <w:rPr>
          <w:rFonts w:ascii="Times New Roman" w:hAnsi="Times New Roman"/>
          <w:b w:val="0"/>
          <w:sz w:val="28"/>
          <w:szCs w:val="28"/>
        </w:rPr>
        <w:t xml:space="preserve">телем (представителем).</w:t>
      </w:r>
      <w:r/>
    </w:p>
    <w:p>
      <w:pPr>
        <w:pStyle w:val="981"/>
        <w:numPr>
          <w:ilvl w:val="0"/>
          <w:numId w:val="0"/>
        </w:numPr>
        <w:ind w:firstLine="709"/>
        <w:spacing w:line="240" w:lineRule="auto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</w:rPr>
        <w:t xml:space="preserve">Жалоба должна содержать:</w:t>
      </w:r>
      <w:r>
        <w:rPr>
          <w:rFonts w:ascii="Times New Roman" w:hAnsi="Times New Roman"/>
          <w:b w:val="0"/>
          <w:sz w:val="28"/>
          <w:szCs w:val="28"/>
          <w:lang w:val="ru-RU"/>
        </w:rPr>
      </w:r>
      <w:r/>
    </w:p>
    <w:p>
      <w:pPr>
        <w:pStyle w:val="981"/>
        <w:numPr>
          <w:ilvl w:val="0"/>
          <w:numId w:val="0"/>
        </w:numPr>
        <w:ind w:firstLine="709"/>
        <w:spacing w:line="240" w:lineRule="auto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1)</w:t>
        <w:tab/>
      </w:r>
      <w:r>
        <w:rPr>
          <w:rFonts w:ascii="Times New Roman" w:hAnsi="Times New Roman"/>
          <w:b w:val="0"/>
          <w:sz w:val="28"/>
          <w:szCs w:val="28"/>
        </w:rPr>
        <w:t xml:space="preserve"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  <w:r>
        <w:rPr>
          <w:rFonts w:ascii="Times New Roman" w:hAnsi="Times New Roman"/>
          <w:b w:val="0"/>
          <w:sz w:val="28"/>
          <w:szCs w:val="28"/>
          <w:lang w:val="ru-RU"/>
        </w:rPr>
      </w:r>
      <w:r/>
    </w:p>
    <w:p>
      <w:pPr>
        <w:pStyle w:val="981"/>
        <w:numPr>
          <w:ilvl w:val="0"/>
          <w:numId w:val="0"/>
        </w:numPr>
        <w:ind w:firstLine="709"/>
        <w:spacing w:line="240" w:lineRule="auto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2)</w:t>
        <w:tab/>
      </w:r>
      <w:r>
        <w:rPr>
          <w:rFonts w:ascii="Times New Roman" w:hAnsi="Times New Roman"/>
          <w:b w:val="0"/>
          <w:sz w:val="28"/>
          <w:szCs w:val="28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</w:t>
      </w:r>
      <w:r>
        <w:rPr>
          <w:rFonts w:ascii="Times New Roman" w:hAnsi="Times New Roman"/>
          <w:b w:val="0"/>
          <w:sz w:val="28"/>
          <w:szCs w:val="28"/>
          <w:lang w:val="ru-RU"/>
        </w:rPr>
        <w:br/>
      </w:r>
      <w:r>
        <w:rPr>
          <w:rFonts w:ascii="Times New Roman" w:hAnsi="Times New Roman"/>
          <w:b w:val="0"/>
          <w:sz w:val="28"/>
          <w:szCs w:val="28"/>
        </w:rPr>
        <w:t xml:space="preserve">о месте нахождения заявителя - юридического лица, а также номер (номера) контактного телефона, адрес (адреса) электронной почты (при наличии) </w:t>
      </w:r>
      <w:r>
        <w:rPr>
          <w:rFonts w:ascii="Times New Roman" w:hAnsi="Times New Roman"/>
          <w:b w:val="0"/>
          <w:sz w:val="28"/>
          <w:szCs w:val="28"/>
          <w:lang w:val="ru-RU"/>
        </w:rPr>
        <w:br/>
      </w:r>
      <w:r>
        <w:rPr>
          <w:rFonts w:ascii="Times New Roman" w:hAnsi="Times New Roman"/>
          <w:b w:val="0"/>
          <w:sz w:val="28"/>
          <w:szCs w:val="28"/>
        </w:rPr>
        <w:t xml:space="preserve">и почтовый адрес, по которым должен быть направлен ответ заявителю;</w:t>
      </w:r>
      <w:r>
        <w:rPr>
          <w:rFonts w:ascii="Times New Roman" w:hAnsi="Times New Roman"/>
          <w:b w:val="0"/>
          <w:sz w:val="28"/>
          <w:szCs w:val="28"/>
          <w:lang w:val="ru-RU"/>
        </w:rPr>
      </w:r>
      <w:r/>
    </w:p>
    <w:p>
      <w:pPr>
        <w:pStyle w:val="981"/>
        <w:numPr>
          <w:ilvl w:val="0"/>
          <w:numId w:val="0"/>
        </w:numPr>
        <w:ind w:firstLine="709"/>
        <w:spacing w:line="240" w:lineRule="auto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3)</w:t>
        <w:tab/>
      </w:r>
      <w:r>
        <w:rPr>
          <w:rFonts w:ascii="Times New Roman" w:hAnsi="Times New Roman"/>
          <w:b w:val="0"/>
          <w:sz w:val="28"/>
          <w:szCs w:val="28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  <w:r>
        <w:rPr>
          <w:rFonts w:ascii="Times New Roman" w:hAnsi="Times New Roman"/>
          <w:b w:val="0"/>
          <w:sz w:val="28"/>
          <w:szCs w:val="28"/>
          <w:lang w:val="ru-RU"/>
        </w:rPr>
      </w:r>
      <w:r/>
    </w:p>
    <w:p>
      <w:pPr>
        <w:pStyle w:val="981"/>
        <w:numPr>
          <w:ilvl w:val="0"/>
          <w:numId w:val="0"/>
        </w:numPr>
        <w:ind w:firstLine="709"/>
        <w:spacing w:line="24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4)</w:t>
        <w:tab/>
      </w:r>
      <w:r>
        <w:rPr>
          <w:rFonts w:ascii="Times New Roman" w:hAnsi="Times New Roman"/>
          <w:b w:val="0"/>
          <w:sz w:val="28"/>
          <w:szCs w:val="28"/>
        </w:rPr>
        <w:t xml:space="preserve">доводы, на основании которых заявитель не согласен с решением </w:t>
      </w:r>
      <w:r>
        <w:rPr>
          <w:rFonts w:ascii="Times New Roman" w:hAnsi="Times New Roman"/>
          <w:b w:val="0"/>
          <w:sz w:val="28"/>
          <w:szCs w:val="28"/>
          <w:lang w:val="ru-RU"/>
        </w:rPr>
        <w:br/>
      </w:r>
      <w:r>
        <w:rPr>
          <w:rFonts w:ascii="Times New Roman" w:hAnsi="Times New Roman"/>
          <w:b w:val="0"/>
          <w:sz w:val="28"/>
          <w:szCs w:val="28"/>
        </w:rPr>
        <w:t xml:space="preserve">и действием (бездейст</w:t>
      </w:r>
      <w:r>
        <w:rPr>
          <w:rFonts w:ascii="Times New Roman" w:hAnsi="Times New Roman"/>
          <w:b w:val="0"/>
          <w:sz w:val="28"/>
          <w:szCs w:val="28"/>
        </w:rPr>
        <w:t xml:space="preserve">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  <w:r/>
    </w:p>
    <w:p>
      <w:pPr>
        <w:pStyle w:val="981"/>
        <w:numPr>
          <w:ilvl w:val="0"/>
          <w:numId w:val="0"/>
        </w:numPr>
        <w:ind w:firstLine="709"/>
        <w:spacing w:line="24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</w:t>
      </w:r>
      <w:r>
        <w:rPr>
          <w:rFonts w:ascii="Times New Roman" w:hAnsi="Times New Roman"/>
          <w:b w:val="0"/>
          <w:sz w:val="28"/>
          <w:szCs w:val="28"/>
          <w:lang w:val="ru-RU"/>
        </w:rPr>
        <w:t xml:space="preserve">15</w:t>
      </w:r>
      <w:r>
        <w:rPr>
          <w:rFonts w:ascii="Times New Roman" w:hAnsi="Times New Roman"/>
          <w:b w:val="0"/>
          <w:sz w:val="28"/>
          <w:szCs w:val="28"/>
        </w:rPr>
        <w:t xml:space="preserve"> (</w:t>
      </w:r>
      <w:r>
        <w:rPr>
          <w:rFonts w:ascii="Times New Roman" w:hAnsi="Times New Roman"/>
          <w:b w:val="0"/>
          <w:sz w:val="28"/>
          <w:szCs w:val="28"/>
          <w:lang w:val="ru-RU"/>
        </w:rPr>
        <w:t xml:space="preserve">пятнадцати</w:t>
      </w:r>
      <w:r>
        <w:rPr>
          <w:rFonts w:ascii="Times New Roman" w:hAnsi="Times New Roman"/>
          <w:b w:val="0"/>
          <w:sz w:val="28"/>
          <w:szCs w:val="28"/>
        </w:rPr>
        <w:t xml:space="preserve">) </w:t>
      </w:r>
      <w:r>
        <w:rPr>
          <w:rFonts w:ascii="Times New Roman" w:hAnsi="Times New Roman"/>
          <w:b w:val="0"/>
          <w:sz w:val="28"/>
          <w:szCs w:val="28"/>
          <w:lang w:val="ru-RU"/>
        </w:rPr>
        <w:t xml:space="preserve">рабочих</w:t>
      </w:r>
      <w:r>
        <w:rPr>
          <w:rFonts w:ascii="Times New Roman" w:hAnsi="Times New Roman"/>
          <w:b w:val="0"/>
          <w:sz w:val="28"/>
          <w:szCs w:val="28"/>
        </w:rPr>
        <w:t xml:space="preserve"> дней со дня ее регистрации, а в случае обжалования отказа органа, предоставляю</w:t>
      </w:r>
      <w:r>
        <w:rPr>
          <w:rFonts w:ascii="Times New Roman" w:hAnsi="Times New Roman"/>
          <w:b w:val="0"/>
          <w:sz w:val="28"/>
          <w:szCs w:val="28"/>
        </w:rPr>
        <w:t xml:space="preserve">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в течение </w:t>
      </w:r>
      <w:r>
        <w:rPr>
          <w:rFonts w:ascii="Times New Roman" w:hAnsi="Times New Roman"/>
          <w:b w:val="0"/>
          <w:sz w:val="28"/>
          <w:szCs w:val="28"/>
          <w:lang w:val="ru-RU"/>
        </w:rPr>
        <w:br/>
      </w:r>
      <w:r>
        <w:rPr>
          <w:rFonts w:ascii="Times New Roman" w:hAnsi="Times New Roman"/>
          <w:b w:val="0"/>
          <w:sz w:val="28"/>
          <w:szCs w:val="28"/>
          <w:lang w:val="ru-RU"/>
        </w:rPr>
        <w:t xml:space="preserve">5 (</w:t>
      </w:r>
      <w:r>
        <w:rPr>
          <w:rFonts w:ascii="Times New Roman" w:hAnsi="Times New Roman"/>
          <w:b w:val="0"/>
          <w:sz w:val="28"/>
          <w:szCs w:val="28"/>
        </w:rPr>
        <w:t xml:space="preserve">пяти</w:t>
      </w:r>
      <w:r>
        <w:rPr>
          <w:rFonts w:ascii="Times New Roman" w:hAnsi="Times New Roman"/>
          <w:b w:val="0"/>
          <w:sz w:val="28"/>
          <w:szCs w:val="28"/>
          <w:lang w:val="ru-RU"/>
        </w:rPr>
        <w:t xml:space="preserve">)</w:t>
      </w:r>
      <w:r>
        <w:rPr>
          <w:rFonts w:ascii="Times New Roman" w:hAnsi="Times New Roman"/>
          <w:b w:val="0"/>
          <w:sz w:val="28"/>
          <w:szCs w:val="28"/>
        </w:rPr>
        <w:t xml:space="preserve"> рабочих дней со дня ее регистрации.</w:t>
      </w:r>
      <w:r/>
    </w:p>
    <w:p>
      <w:pPr>
        <w:pStyle w:val="981"/>
        <w:numPr>
          <w:ilvl w:val="0"/>
          <w:numId w:val="0"/>
        </w:numPr>
        <w:ind w:firstLine="709"/>
        <w:spacing w:line="240" w:lineRule="auto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</w:rPr>
        <w:t xml:space="preserve">По результатам рассмотрения жалобы орган, предоставляющий муниципальную услугу, принимает одно из следующих решений:</w:t>
      </w:r>
      <w:r>
        <w:rPr>
          <w:rFonts w:ascii="Times New Roman" w:hAnsi="Times New Roman"/>
          <w:b w:val="0"/>
          <w:sz w:val="28"/>
          <w:szCs w:val="28"/>
          <w:lang w:val="ru-RU"/>
        </w:rPr>
      </w:r>
      <w:r/>
    </w:p>
    <w:p>
      <w:pPr>
        <w:pStyle w:val="981"/>
        <w:numPr>
          <w:ilvl w:val="0"/>
          <w:numId w:val="0"/>
        </w:numPr>
        <w:ind w:firstLine="709"/>
        <w:spacing w:line="240" w:lineRule="auto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1)</w:t>
        <w:tab/>
      </w:r>
      <w:r>
        <w:rPr>
          <w:rFonts w:ascii="Times New Roman" w:hAnsi="Times New Roman"/>
          <w:b w:val="0"/>
          <w:sz w:val="28"/>
          <w:szCs w:val="28"/>
        </w:rPr>
        <w:t xml:space="preserve"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документах;</w:t>
      </w:r>
      <w:r>
        <w:rPr>
          <w:rFonts w:ascii="Times New Roman" w:hAnsi="Times New Roman"/>
          <w:b w:val="0"/>
          <w:sz w:val="28"/>
          <w:szCs w:val="28"/>
          <w:lang w:val="ru-RU"/>
        </w:rPr>
      </w:r>
      <w:r/>
    </w:p>
    <w:p>
      <w:pPr>
        <w:pStyle w:val="981"/>
        <w:numPr>
          <w:ilvl w:val="0"/>
          <w:numId w:val="0"/>
        </w:numPr>
        <w:ind w:firstLine="709"/>
        <w:spacing w:line="24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2)</w:t>
        <w:tab/>
      </w:r>
      <w:r>
        <w:rPr>
          <w:rFonts w:ascii="Times New Roman" w:hAnsi="Times New Roman"/>
          <w:b w:val="0"/>
          <w:sz w:val="28"/>
          <w:szCs w:val="28"/>
        </w:rPr>
        <w:t xml:space="preserve">отказывает в удовлетворении жалобы.</w:t>
      </w:r>
      <w:r/>
    </w:p>
    <w:p>
      <w:pPr>
        <w:pStyle w:val="981"/>
        <w:numPr>
          <w:ilvl w:val="0"/>
          <w:numId w:val="0"/>
        </w:numPr>
        <w:ind w:firstLine="709"/>
        <w:spacing w:line="24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Не позднее дня, следующего за днем принятия решения, </w:t>
      </w:r>
      <w:r>
        <w:rPr>
          <w:rFonts w:ascii="Times New Roman" w:hAnsi="Times New Roman"/>
          <w:b w:val="0"/>
          <w:sz w:val="28"/>
          <w:szCs w:val="28"/>
        </w:rPr>
        <w:t xml:space="preserve">заявителю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val="ru-RU"/>
        </w:rPr>
        <w:br/>
      </w:r>
      <w:r>
        <w:rPr>
          <w:rFonts w:ascii="Times New Roman" w:hAnsi="Times New Roman"/>
          <w:b w:val="0"/>
          <w:sz w:val="28"/>
          <w:szCs w:val="28"/>
        </w:rPr>
        <w:t xml:space="preserve">в письменной форме и по желанию заявителя в электронной форме направляется мотивированный ответ о результатах рассмотрения жалобы.</w:t>
      </w:r>
      <w:r/>
    </w:p>
    <w:p>
      <w:pPr>
        <w:pStyle w:val="981"/>
        <w:numPr>
          <w:ilvl w:val="0"/>
          <w:numId w:val="0"/>
        </w:numPr>
        <w:ind w:firstLine="709"/>
        <w:spacing w:line="24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В случае установления </w:t>
      </w:r>
      <w:r>
        <w:rPr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</w:t>
      </w:r>
      <w:r>
        <w:rPr>
          <w:rFonts w:ascii="Times New Roman" w:hAnsi="Times New Roman"/>
          <w:b w:val="0"/>
          <w:sz w:val="28"/>
          <w:szCs w:val="28"/>
        </w:rPr>
        <w:t xml:space="preserve">.</w:t>
      </w:r>
      <w:r/>
    </w:p>
    <w:p>
      <w:pPr>
        <w:pStyle w:val="865"/>
        <w:jc w:val="right"/>
        <w:rPr>
          <w:b/>
          <w:spacing w:val="2"/>
          <w:sz w:val="26"/>
          <w:szCs w:val="26"/>
        </w:rPr>
      </w:pPr>
      <w:r>
        <w:rPr>
          <w:b/>
          <w:spacing w:val="2"/>
          <w:sz w:val="26"/>
          <w:szCs w:val="26"/>
        </w:rPr>
        <w:br w:type="page"/>
      </w:r>
      <w:r>
        <w:rPr>
          <w:b/>
          <w:spacing w:val="2"/>
          <w:sz w:val="26"/>
          <w:szCs w:val="26"/>
        </w:rPr>
      </w:r>
      <w:r/>
    </w:p>
    <w:p>
      <w:pPr>
        <w:pStyle w:val="865"/>
        <w:ind w:left="4820"/>
        <w:jc w:val="center"/>
        <w:tabs>
          <w:tab w:val="left" w:pos="4536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Приложение №1</w:t>
      </w:r>
      <w:r/>
    </w:p>
    <w:p>
      <w:pPr>
        <w:pStyle w:val="865"/>
        <w:ind w:left="4820"/>
        <w:jc w:val="center"/>
        <w:shd w:val="clear" w:color="auto" w:fill="ffffff"/>
        <w:tabs>
          <w:tab w:val="left" w:pos="4536" w:leader="none"/>
        </w:tabs>
        <w:rPr>
          <w:b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к </w:t>
      </w:r>
      <w:r>
        <w:rPr>
          <w:b/>
          <w:bCs/>
          <w:sz w:val="28"/>
          <w:szCs w:val="28"/>
        </w:rPr>
        <w:t xml:space="preserve">административному регламенту предоставления муниципальной услуги </w:t>
      </w:r>
      <w:r>
        <w:rPr>
          <w:b/>
          <w:sz w:val="28"/>
          <w:szCs w:val="28"/>
        </w:rPr>
        <w:t xml:space="preserve">«Направление уведомления </w:t>
      </w:r>
      <w:r>
        <w:rPr>
          <w:b/>
          <w:sz w:val="28"/>
          <w:szCs w:val="28"/>
        </w:rPr>
      </w:r>
      <w:r/>
    </w:p>
    <w:p>
      <w:pPr>
        <w:pStyle w:val="865"/>
        <w:ind w:left="4820"/>
        <w:jc w:val="center"/>
        <w:shd w:val="clear" w:color="auto" w:fill="ffffff"/>
        <w:tabs>
          <w:tab w:val="left" w:pos="4536" w:leader="none"/>
        </w:tabs>
        <w:rPr>
          <w:b/>
          <w:spacing w:val="2"/>
          <w:sz w:val="28"/>
          <w:szCs w:val="28"/>
        </w:rPr>
      </w:pPr>
      <w:r>
        <w:rPr>
          <w:b/>
          <w:sz w:val="28"/>
          <w:szCs w:val="28"/>
        </w:rPr>
        <w:t xml:space="preserve">о соответствии построенных </w:t>
        <w:br/>
        <w:t xml:space="preserve">или реконструированных объектов индивидуального жилищного строительства или садового дома требованиям законодательства Российской Федерации </w:t>
        <w:br/>
        <w:t xml:space="preserve">о градостроительной деятельности»</w:t>
      </w:r>
      <w:r>
        <w:rPr>
          <w:b/>
          <w:spacing w:val="2"/>
          <w:sz w:val="28"/>
          <w:szCs w:val="28"/>
        </w:rPr>
      </w:r>
      <w:r/>
    </w:p>
    <w:p>
      <w:pPr>
        <w:pStyle w:val="919"/>
        <w:contextualSpacing/>
        <w:ind w:left="4820"/>
        <w:jc w:val="center"/>
        <w:rPr>
          <w:rFonts w:ascii="Times New Roman" w:hAnsi="Times New Roman"/>
          <w:b/>
          <w:spacing w:val="2"/>
          <w:sz w:val="28"/>
          <w:szCs w:val="28"/>
        </w:rPr>
      </w:pPr>
      <w:r>
        <w:rPr>
          <w:rFonts w:ascii="Times New Roman" w:hAnsi="Times New Roman"/>
          <w:b/>
          <w:spacing w:val="2"/>
          <w:sz w:val="28"/>
          <w:szCs w:val="28"/>
        </w:rPr>
      </w:r>
      <w:r/>
    </w:p>
    <w:p>
      <w:pPr>
        <w:pStyle w:val="919"/>
        <w:contextualSpacing/>
        <w:ind w:left="4820"/>
        <w:jc w:val="center"/>
        <w:rPr>
          <w:rFonts w:ascii="Times New Roman" w:hAnsi="Times New Roman"/>
          <w:b/>
          <w:spacing w:val="2"/>
          <w:sz w:val="28"/>
          <w:szCs w:val="28"/>
        </w:rPr>
      </w:pPr>
      <w:r>
        <w:rPr>
          <w:rFonts w:ascii="Times New Roman" w:hAnsi="Times New Roman"/>
          <w:b/>
          <w:spacing w:val="2"/>
          <w:sz w:val="28"/>
          <w:szCs w:val="28"/>
        </w:rPr>
      </w:r>
      <w:r/>
    </w:p>
    <w:p>
      <w:pPr>
        <w:pStyle w:val="919"/>
        <w:contextualSpacing/>
        <w:ind w:left="4820"/>
        <w:jc w:val="center"/>
        <w:rPr>
          <w:rFonts w:ascii="Times New Roman" w:hAnsi="Times New Roman"/>
          <w:b/>
          <w:spacing w:val="2"/>
          <w:sz w:val="28"/>
          <w:szCs w:val="28"/>
        </w:rPr>
      </w:pPr>
      <w:r>
        <w:rPr>
          <w:rFonts w:ascii="Times New Roman" w:hAnsi="Times New Roman"/>
          <w:b/>
          <w:spacing w:val="2"/>
          <w:sz w:val="28"/>
          <w:szCs w:val="28"/>
        </w:rPr>
      </w:r>
      <w:r/>
    </w:p>
    <w:p>
      <w:pPr>
        <w:pStyle w:val="919"/>
        <w:contextualSpacing/>
        <w:jc w:val="center"/>
        <w:rPr>
          <w:rFonts w:ascii="Times New Roman" w:hAnsi="Times New Roman"/>
          <w:b/>
          <w:spacing w:val="2"/>
          <w:sz w:val="28"/>
          <w:szCs w:val="28"/>
        </w:rPr>
      </w:pPr>
      <w:r>
        <w:rPr>
          <w:rFonts w:ascii="Times New Roman" w:hAnsi="Times New Roman"/>
          <w:b/>
          <w:spacing w:val="2"/>
          <w:sz w:val="28"/>
          <w:szCs w:val="28"/>
        </w:rPr>
        <w:t xml:space="preserve">ПЕРЕЧЕНЬ </w:t>
      </w:r>
      <w:r>
        <w:rPr>
          <w:rFonts w:ascii="Times New Roman" w:hAnsi="Times New Roman"/>
          <w:b/>
          <w:spacing w:val="2"/>
          <w:sz w:val="28"/>
          <w:szCs w:val="28"/>
        </w:rPr>
      </w:r>
      <w:r/>
    </w:p>
    <w:p>
      <w:pPr>
        <w:pStyle w:val="919"/>
        <w:contextualSpacing/>
        <w:jc w:val="center"/>
        <w:rPr>
          <w:rFonts w:ascii="Times New Roman" w:hAnsi="Times New Roman"/>
          <w:b/>
          <w:spacing w:val="2"/>
          <w:sz w:val="28"/>
          <w:szCs w:val="28"/>
        </w:rPr>
      </w:pPr>
      <w:r>
        <w:rPr>
          <w:rFonts w:ascii="Times New Roman" w:hAnsi="Times New Roman"/>
          <w:b/>
          <w:spacing w:val="2"/>
          <w:sz w:val="28"/>
          <w:szCs w:val="28"/>
        </w:rPr>
        <w:t xml:space="preserve">общих признаков, по которым объединяются </w:t>
      </w:r>
      <w:r>
        <w:rPr>
          <w:rFonts w:ascii="Times New Roman" w:hAnsi="Times New Roman"/>
          <w:b/>
          <w:spacing w:val="2"/>
          <w:sz w:val="28"/>
          <w:szCs w:val="28"/>
        </w:rPr>
        <w:t xml:space="preserve">к</w:t>
      </w:r>
      <w:r>
        <w:rPr>
          <w:rFonts w:ascii="Times New Roman" w:hAnsi="Times New Roman"/>
          <w:b/>
          <w:spacing w:val="2"/>
          <w:sz w:val="28"/>
          <w:szCs w:val="28"/>
        </w:rPr>
        <w:t xml:space="preserve">атегории</w:t>
      </w:r>
      <w:r>
        <w:rPr>
          <w:rFonts w:ascii="Times New Roman" w:hAnsi="Times New Roman"/>
          <w:b/>
          <w:spacing w:val="2"/>
          <w:sz w:val="28"/>
          <w:szCs w:val="28"/>
        </w:rPr>
        <w:t xml:space="preserve"> заявителей</w:t>
      </w:r>
      <w:r>
        <w:rPr>
          <w:rFonts w:ascii="Times New Roman" w:hAnsi="Times New Roman"/>
          <w:b/>
          <w:spacing w:val="2"/>
          <w:sz w:val="28"/>
          <w:szCs w:val="28"/>
        </w:rPr>
      </w:r>
      <w:r/>
    </w:p>
    <w:p>
      <w:pPr>
        <w:pStyle w:val="919"/>
        <w:contextualSpacing/>
        <w:jc w:val="center"/>
        <w:rPr>
          <w:rFonts w:ascii="Times New Roman" w:hAnsi="Times New Roman"/>
          <w:b/>
          <w:spacing w:val="2"/>
          <w:sz w:val="28"/>
          <w:szCs w:val="28"/>
        </w:rPr>
      </w:pPr>
      <w:r>
        <w:rPr>
          <w:rFonts w:ascii="Times New Roman" w:hAnsi="Times New Roman"/>
          <w:b/>
          <w:spacing w:val="2"/>
          <w:sz w:val="28"/>
          <w:szCs w:val="28"/>
        </w:rPr>
      </w:r>
      <w:r/>
    </w:p>
    <w:p>
      <w:pPr>
        <w:pStyle w:val="86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Физические и юридические лица, индивидуальные предприниматели, являющиеся правообладателями земельного участка на котором завершено строительство индивидуального жилого дома или садового дома, расположенного в </w:t>
      </w:r>
      <w:r>
        <w:rPr>
          <w:sz w:val="28"/>
          <w:szCs w:val="28"/>
        </w:rPr>
        <w:t xml:space="preserve">границах муниципального образования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8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8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КОМБИНАЦИИ ПРИЗНАКОВ </w:t>
      </w:r>
      <w:r>
        <w:rPr>
          <w:b/>
          <w:sz w:val="28"/>
          <w:szCs w:val="28"/>
        </w:rPr>
      </w:r>
      <w:r/>
    </w:p>
    <w:p>
      <w:pPr>
        <w:pStyle w:val="8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заявителей, каждая из которых соответствует одному варианту пред</w:t>
      </w:r>
      <w:r>
        <w:rPr>
          <w:b/>
          <w:sz w:val="28"/>
          <w:szCs w:val="28"/>
        </w:rPr>
        <w:t xml:space="preserve">оставления муниципальной услуги</w:t>
      </w:r>
      <w:r>
        <w:rPr>
          <w:b/>
          <w:sz w:val="28"/>
          <w:szCs w:val="28"/>
        </w:rPr>
      </w:r>
      <w:r/>
    </w:p>
    <w:p>
      <w:pPr>
        <w:pStyle w:val="865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6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</w:t>
        <w:tab/>
        <w:t xml:space="preserve">Ф</w:t>
      </w:r>
      <w:r>
        <w:rPr>
          <w:sz w:val="28"/>
          <w:szCs w:val="28"/>
        </w:rPr>
        <w:t xml:space="preserve">изические и юридические лица, индивидуальные предприниматели, являющиеся правообладателями земельного участка, расположенного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границах муниципального образования, обратившиеся за получением уведомления о соответствии</w:t>
      </w:r>
      <w:r>
        <w:rPr>
          <w:sz w:val="28"/>
          <w:szCs w:val="28"/>
        </w:rPr>
        <w:t xml:space="preserve">.</w:t>
      </w:r>
      <w:r/>
    </w:p>
    <w:p>
      <w:pPr>
        <w:pStyle w:val="865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</w:t>
        <w:tab/>
        <w:t xml:space="preserve">Ф</w:t>
      </w:r>
      <w:r>
        <w:rPr>
          <w:sz w:val="28"/>
          <w:szCs w:val="28"/>
        </w:rPr>
        <w:t xml:space="preserve">изические и юридические лица, индивидуальные предприниматели, являющиеся правообладателями земельного участка, расположенного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границах муниципального образования, обратившиеся за исправлениями опечаток и (или) ошибок, допущенных при первичном уведомлени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соответствии (уведомления о несоответствии)</w:t>
      </w:r>
      <w:r>
        <w:rPr>
          <w:sz w:val="28"/>
          <w:szCs w:val="28"/>
        </w:rPr>
        <w:t xml:space="preserve">.</w:t>
      </w:r>
      <w:r/>
    </w:p>
    <w:p>
      <w:pPr>
        <w:pStyle w:val="865"/>
        <w:ind w:firstLine="709"/>
        <w:jc w:val="both"/>
        <w:tabs>
          <w:tab w:val="left" w:pos="1134" w:leader="none"/>
        </w:tabs>
        <w:rPr>
          <w:b/>
          <w:spacing w:val="2"/>
          <w:sz w:val="28"/>
          <w:szCs w:val="28"/>
        </w:rPr>
      </w:pPr>
      <w:r>
        <w:rPr>
          <w:sz w:val="28"/>
          <w:szCs w:val="28"/>
        </w:rPr>
        <w:t xml:space="preserve">3.</w:t>
        <w:tab/>
        <w:t xml:space="preserve">Ф</w:t>
      </w:r>
      <w:r>
        <w:rPr>
          <w:sz w:val="28"/>
          <w:szCs w:val="28"/>
        </w:rPr>
        <w:t xml:space="preserve">изические и юридические лица, индивидуальные предприниматели, являющиеся правообладателями земельного, расположенного в границах муниципального образования, обратившиеся за получением дубликата уведомления о соответствии (уведомления о нес</w:t>
      </w:r>
      <w:r>
        <w:rPr>
          <w:sz w:val="28"/>
          <w:szCs w:val="28"/>
        </w:rPr>
        <w:t xml:space="preserve">оответствии)</w:t>
      </w:r>
      <w:r>
        <w:rPr>
          <w:sz w:val="28"/>
          <w:szCs w:val="28"/>
        </w:rPr>
        <w:t xml:space="preserve">.</w:t>
      </w:r>
      <w:r>
        <w:rPr>
          <w:b/>
          <w:spacing w:val="2"/>
          <w:sz w:val="28"/>
          <w:szCs w:val="28"/>
        </w:rPr>
      </w:r>
      <w:r/>
    </w:p>
    <w:p>
      <w:pPr>
        <w:pStyle w:val="865"/>
        <w:jc w:val="right"/>
        <w:rPr>
          <w:b/>
          <w:spacing w:val="2"/>
          <w:sz w:val="26"/>
          <w:szCs w:val="26"/>
        </w:rPr>
      </w:pPr>
      <w:r>
        <w:rPr>
          <w:b/>
          <w:spacing w:val="2"/>
          <w:sz w:val="26"/>
          <w:szCs w:val="26"/>
        </w:rPr>
      </w:r>
      <w:r/>
    </w:p>
    <w:p>
      <w:pPr>
        <w:pStyle w:val="865"/>
        <w:jc w:val="right"/>
        <w:rPr>
          <w:b/>
          <w:spacing w:val="2"/>
          <w:sz w:val="26"/>
          <w:szCs w:val="26"/>
        </w:rPr>
      </w:pPr>
      <w:r>
        <w:rPr>
          <w:b/>
          <w:spacing w:val="2"/>
          <w:sz w:val="26"/>
          <w:szCs w:val="26"/>
        </w:rPr>
      </w:r>
      <w:r/>
    </w:p>
    <w:p>
      <w:pPr>
        <w:pStyle w:val="865"/>
        <w:jc w:val="right"/>
        <w:rPr>
          <w:b/>
          <w:spacing w:val="2"/>
          <w:sz w:val="26"/>
          <w:szCs w:val="26"/>
        </w:rPr>
      </w:pPr>
      <w:r>
        <w:rPr>
          <w:b/>
          <w:spacing w:val="2"/>
          <w:sz w:val="26"/>
          <w:szCs w:val="26"/>
        </w:rPr>
      </w:r>
      <w:r/>
    </w:p>
    <w:p>
      <w:pPr>
        <w:pStyle w:val="865"/>
        <w:jc w:val="right"/>
        <w:rPr>
          <w:b/>
          <w:spacing w:val="2"/>
          <w:sz w:val="26"/>
          <w:szCs w:val="26"/>
        </w:rPr>
      </w:pPr>
      <w:r>
        <w:rPr>
          <w:b/>
          <w:spacing w:val="2"/>
          <w:sz w:val="26"/>
          <w:szCs w:val="26"/>
        </w:rPr>
      </w:r>
      <w:r/>
    </w:p>
    <w:p>
      <w:pPr>
        <w:pStyle w:val="865"/>
        <w:jc w:val="right"/>
        <w:rPr>
          <w:b/>
          <w:spacing w:val="2"/>
          <w:sz w:val="26"/>
          <w:szCs w:val="26"/>
        </w:rPr>
      </w:pPr>
      <w:r>
        <w:rPr>
          <w:b/>
          <w:spacing w:val="2"/>
          <w:sz w:val="26"/>
          <w:szCs w:val="26"/>
        </w:rPr>
      </w:r>
      <w:r/>
    </w:p>
    <w:p>
      <w:pPr>
        <w:pStyle w:val="865"/>
        <w:jc w:val="right"/>
        <w:rPr>
          <w:b/>
          <w:spacing w:val="2"/>
          <w:sz w:val="26"/>
          <w:szCs w:val="26"/>
        </w:rPr>
      </w:pPr>
      <w:r>
        <w:rPr>
          <w:b/>
          <w:spacing w:val="2"/>
          <w:sz w:val="26"/>
          <w:szCs w:val="26"/>
        </w:rPr>
        <w:br w:type="page"/>
      </w:r>
      <w:r>
        <w:rPr>
          <w:b/>
          <w:spacing w:val="2"/>
          <w:sz w:val="26"/>
          <w:szCs w:val="26"/>
        </w:rPr>
      </w:r>
      <w:r/>
    </w:p>
    <w:p>
      <w:pPr>
        <w:pStyle w:val="865"/>
        <w:ind w:left="4820"/>
        <w:jc w:val="center"/>
        <w:tabs>
          <w:tab w:val="left" w:pos="4536" w:leader="none"/>
        </w:tabs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Приложение №</w:t>
      </w:r>
      <w:r>
        <w:rPr>
          <w:b/>
          <w:spacing w:val="2"/>
          <w:sz w:val="28"/>
          <w:szCs w:val="28"/>
        </w:rPr>
        <w:t xml:space="preserve">2</w:t>
      </w:r>
      <w:r>
        <w:rPr>
          <w:b/>
          <w:spacing w:val="2"/>
          <w:sz w:val="28"/>
          <w:szCs w:val="28"/>
        </w:rPr>
      </w:r>
      <w:r/>
    </w:p>
    <w:p>
      <w:pPr>
        <w:pStyle w:val="865"/>
        <w:ind w:left="4820"/>
        <w:jc w:val="center"/>
        <w:shd w:val="clear" w:color="auto" w:fill="ffffff"/>
        <w:tabs>
          <w:tab w:val="left" w:pos="4536" w:leader="none"/>
        </w:tabs>
        <w:rPr>
          <w:b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к </w:t>
      </w:r>
      <w:r>
        <w:rPr>
          <w:b/>
          <w:bCs/>
          <w:sz w:val="28"/>
          <w:szCs w:val="28"/>
        </w:rPr>
        <w:t xml:space="preserve">административному регламенту предоставления муниципальной услуги </w:t>
      </w:r>
      <w:r>
        <w:rPr>
          <w:b/>
          <w:sz w:val="28"/>
          <w:szCs w:val="28"/>
        </w:rPr>
        <w:t xml:space="preserve">«Направление уведомления </w:t>
      </w:r>
      <w:r>
        <w:rPr>
          <w:b/>
          <w:sz w:val="28"/>
          <w:szCs w:val="28"/>
        </w:rPr>
      </w:r>
      <w:r/>
    </w:p>
    <w:p>
      <w:pPr>
        <w:pStyle w:val="865"/>
        <w:ind w:left="4820"/>
        <w:jc w:val="center"/>
        <w:shd w:val="clear" w:color="auto" w:fill="ffffff"/>
        <w:tabs>
          <w:tab w:val="left" w:pos="4536" w:leader="none"/>
        </w:tabs>
        <w:rPr>
          <w:b/>
          <w:spacing w:val="2"/>
          <w:sz w:val="28"/>
          <w:szCs w:val="28"/>
        </w:rPr>
      </w:pPr>
      <w:r>
        <w:rPr>
          <w:b/>
          <w:sz w:val="28"/>
          <w:szCs w:val="28"/>
        </w:rPr>
        <w:t xml:space="preserve">о соответствии построенных </w:t>
        <w:br/>
        <w:t xml:space="preserve">или реконструированных объектов индивидуального жилищного строительства или садового дома требованиям законодательства Российской Федерации </w:t>
        <w:br/>
        <w:t xml:space="preserve">о градостроительной деятельности»</w:t>
      </w:r>
      <w:r>
        <w:rPr>
          <w:b/>
          <w:spacing w:val="2"/>
          <w:sz w:val="28"/>
          <w:szCs w:val="28"/>
        </w:rPr>
      </w:r>
      <w:r/>
    </w:p>
    <w:p>
      <w:pPr>
        <w:pStyle w:val="1023"/>
        <w:contextualSpacing/>
        <w:ind w:left="4536"/>
        <w:jc w:val="center"/>
        <w:spacing w:after="0"/>
        <w:tabs>
          <w:tab w:val="left" w:pos="0" w:leader="none"/>
          <w:tab w:val="clear" w:pos="851" w:leader="none"/>
          <w:tab w:val="clear" w:pos="1644" w:leader="none"/>
          <w:tab w:val="clear" w:pos="1928" w:leader="none"/>
          <w:tab w:val="clear" w:pos="2325" w:leader="none"/>
        </w:tabs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</w:r>
      <w:r/>
    </w:p>
    <w:p>
      <w:pPr>
        <w:pStyle w:val="1023"/>
        <w:contextualSpacing/>
        <w:jc w:val="center"/>
        <w:spacing w:after="0"/>
        <w:tabs>
          <w:tab w:val="clear" w:pos="851" w:leader="none"/>
          <w:tab w:val="clear" w:pos="1644" w:leader="none"/>
          <w:tab w:val="clear" w:pos="1928" w:leader="none"/>
          <w:tab w:val="clear" w:pos="2325" w:leader="none"/>
        </w:tabs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ФОРМА</w:t>
      </w:r>
      <w:r/>
    </w:p>
    <w:p>
      <w:pPr>
        <w:pStyle w:val="866"/>
        <w:jc w:val="center"/>
        <w:spacing w:before="0" w:beforeAutospacing="0" w:after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з</w:t>
      </w:r>
      <w:r>
        <w:rPr>
          <w:color w:val="000000"/>
          <w:sz w:val="28"/>
        </w:rPr>
        <w:t xml:space="preserve">аявлени</w:t>
      </w:r>
      <w:r>
        <w:rPr>
          <w:color w:val="000000"/>
          <w:sz w:val="28"/>
        </w:rPr>
        <w:t xml:space="preserve">я </w:t>
      </w:r>
      <w:r>
        <w:rPr>
          <w:color w:val="000000"/>
          <w:sz w:val="28"/>
        </w:rPr>
        <w:t xml:space="preserve">о выдаче дубликата уведомления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 xml:space="preserve">о градостроительной деятельности </w:t>
      </w:r>
      <w:r/>
    </w:p>
    <w:p>
      <w:pPr>
        <w:pStyle w:val="1023"/>
        <w:contextualSpacing/>
        <w:ind w:left="4536"/>
        <w:jc w:val="center"/>
        <w:spacing w:after="0"/>
        <w:tabs>
          <w:tab w:val="clear" w:pos="851" w:leader="none"/>
          <w:tab w:val="clear" w:pos="1644" w:leader="none"/>
          <w:tab w:val="clear" w:pos="1928" w:leader="none"/>
          <w:tab w:val="clear" w:pos="2325" w:leader="none"/>
        </w:tabs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</w:r>
      <w:r/>
    </w:p>
    <w:p>
      <w:pPr>
        <w:pStyle w:val="865"/>
        <w:ind w:left="4820"/>
        <w:jc w:val="center"/>
        <w:tabs>
          <w:tab w:val="left" w:pos="4536" w:leader="none"/>
        </w:tabs>
        <w:rPr>
          <w:b/>
          <w:spacing w:val="2"/>
          <w:sz w:val="28"/>
          <w:szCs w:val="26"/>
        </w:rPr>
      </w:pPr>
      <w:r>
        <w:rPr>
          <w:b/>
          <w:spacing w:val="2"/>
          <w:sz w:val="28"/>
          <w:szCs w:val="26"/>
        </w:rPr>
      </w:r>
      <w:r/>
    </w:p>
    <w:p>
      <w:pPr>
        <w:pStyle w:val="866"/>
        <w:jc w:val="center"/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ЗАЯВЛЕНИЕ</w:t>
        <w:br/>
        <w:t xml:space="preserve">о выдаче дубликата уведомления о соответствии (несоответствии) построенных 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или реконструированных объектов индивидуального жилищного строительства 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или садового дома требованиям законодательства Российской Федерации о градостроительной деятельности (далее – уведомление)</w:t>
      </w:r>
      <w:r/>
    </w:p>
    <w:p>
      <w:pPr>
        <w:pStyle w:val="865"/>
        <w:rPr>
          <w:color w:val="000000"/>
        </w:rPr>
      </w:pPr>
      <w:r>
        <w:rPr>
          <w:color w:val="000000"/>
        </w:rPr>
      </w:r>
      <w:r/>
    </w:p>
    <w:p>
      <w:pPr>
        <w:pStyle w:val="865"/>
        <w:ind w:firstLine="698"/>
        <w:jc w:val="right"/>
        <w:rPr>
          <w:color w:val="000000"/>
        </w:rPr>
      </w:pPr>
      <w:r>
        <w:rPr>
          <w:color w:val="000000"/>
        </w:rPr>
        <w:t xml:space="preserve">«</w:t>
      </w:r>
      <w:r>
        <w:rPr>
          <w:color w:val="000000"/>
        </w:rPr>
        <w:t xml:space="preserve">___</w:t>
      </w:r>
      <w:r>
        <w:rPr>
          <w:color w:val="000000"/>
        </w:rPr>
        <w:t xml:space="preserve">» </w:t>
      </w:r>
      <w:r>
        <w:rPr>
          <w:color w:val="000000"/>
        </w:rPr>
        <w:t xml:space="preserve">__________ 20___ г.</w:t>
      </w:r>
      <w:r/>
    </w:p>
    <w:p>
      <w:pPr>
        <w:pStyle w:val="865"/>
        <w:rPr>
          <w:color w:val="000000"/>
        </w:rPr>
      </w:pPr>
      <w:r>
        <w:rPr>
          <w:color w:val="000000"/>
        </w:rPr>
      </w:r>
      <w:r/>
    </w:p>
    <w:p>
      <w:pPr>
        <w:pStyle w:val="1020"/>
        <w:jc w:val="center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 xml:space="preserve">_________________________________________________________________________</w:t>
      </w:r>
      <w:r/>
    </w:p>
    <w:p>
      <w:pPr>
        <w:pStyle w:val="1020"/>
        <w:jc w:val="center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 xml:space="preserve">_________________________________________________________________________</w:t>
      </w:r>
      <w:r/>
    </w:p>
    <w:p>
      <w:pPr>
        <w:pStyle w:val="1020"/>
        <w:jc w:val="center"/>
        <w:rPr>
          <w:rFonts w:ascii="Times New Roman" w:hAnsi="Times New Roman"/>
          <w:color w:val="000000"/>
          <w:sz w:val="20"/>
          <w:szCs w:val="22"/>
        </w:rPr>
      </w:pPr>
      <w:r>
        <w:rPr>
          <w:rFonts w:ascii="Times New Roman" w:hAnsi="Times New Roman"/>
          <w:color w:val="000000"/>
          <w:sz w:val="20"/>
          <w:szCs w:val="22"/>
        </w:rPr>
        <w:t xml:space="preserve">(наименование органа местного самоуправления)</w:t>
      </w:r>
      <w:r/>
    </w:p>
    <w:p>
      <w:pPr>
        <w:pStyle w:val="865"/>
        <w:rPr>
          <w:color w:val="000000"/>
        </w:rPr>
      </w:pPr>
      <w:r>
        <w:rPr>
          <w:color w:val="000000"/>
        </w:rPr>
      </w:r>
      <w:r/>
    </w:p>
    <w:p>
      <w:pPr>
        <w:pStyle w:val="866"/>
        <w:jc w:val="center"/>
        <w:rPr>
          <w:color w:val="000000"/>
          <w:sz w:val="24"/>
          <w:szCs w:val="24"/>
        </w:rPr>
      </w:pPr>
      <w:r/>
      <w:bookmarkStart w:id="26" w:name="sub_26100"/>
      <w:r>
        <w:rPr>
          <w:color w:val="000000"/>
          <w:sz w:val="24"/>
          <w:szCs w:val="24"/>
        </w:rPr>
        <w:t xml:space="preserve">1. Сведения о заявителе</w:t>
      </w:r>
      <w:r/>
    </w:p>
    <w:p>
      <w:pPr>
        <w:pStyle w:val="865"/>
        <w:rPr>
          <w:color w:val="000000"/>
          <w:sz w:val="24"/>
          <w:szCs w:val="24"/>
        </w:rPr>
      </w:pPr>
      <w:r/>
      <w:bookmarkEnd w:id="26"/>
      <w:r>
        <w:rPr>
          <w:color w:val="000000"/>
          <w:sz w:val="24"/>
          <w:szCs w:val="24"/>
        </w:rPr>
      </w:r>
      <w:r/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20"/>
        <w:gridCol w:w="3920"/>
        <w:gridCol w:w="4458"/>
      </w:tblGrid>
      <w:tr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0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Сведения о физическом лице,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в случае если заявителем является физическое лицо: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458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1.1.1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0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Фамилия, имя, отчество </w:t>
            </w:r>
            <w:r>
              <w:rPr>
                <w:rFonts w:ascii="Times New Roman" w:hAnsi="Times New Roman"/>
                <w:color w:val="000000"/>
              </w:rPr>
            </w:r>
            <w:r/>
          </w:p>
          <w:p>
            <w:pPr>
              <w:pStyle w:val="102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(при наличии)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458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1.1.2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0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(не указываются в случае, если заявитель является индивидуальным предпринимателем)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458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1.1.3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0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458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bottom w:val="none" w:color="000000" w:sz="4" w:space="0"/>
              <w:right w:val="single" w:color="000000" w:sz="4" w:space="0"/>
            </w:tcBorders>
            <w:tcW w:w="1120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3920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Сведения о юридическом лице,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в случае если заявителем является юридическое лицо: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</w:tcBorders>
            <w:tcW w:w="4458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1.2.1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0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Полное наименование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458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1.2.2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0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Основной государственный регистрационный номер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458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1.2.3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0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Идентификационный номер налогоплательщика - юридического лица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458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/>
          </w:p>
        </w:tc>
      </w:tr>
    </w:tbl>
    <w:p>
      <w:pPr>
        <w:pStyle w:val="866"/>
        <w:jc w:val="center"/>
        <w:rPr>
          <w:color w:val="000000"/>
          <w:sz w:val="24"/>
          <w:szCs w:val="24"/>
        </w:rPr>
      </w:pPr>
      <w:r/>
      <w:bookmarkStart w:id="27" w:name="sub_26200"/>
      <w:r>
        <w:rPr>
          <w:color w:val="000000"/>
          <w:sz w:val="24"/>
          <w:szCs w:val="24"/>
        </w:rPr>
        <w:t xml:space="preserve">2. Сведения о выданном уведомлении</w:t>
      </w:r>
      <w:r/>
    </w:p>
    <w:tbl>
      <w:tblPr>
        <w:tblW w:w="963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20"/>
        <w:gridCol w:w="3842"/>
        <w:gridCol w:w="2380"/>
        <w:gridCol w:w="2297"/>
      </w:tblGrid>
      <w:tr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  <w:color w:val="000000"/>
              </w:rPr>
            </w:pPr>
            <w:r/>
            <w:bookmarkEnd w:id="27"/>
            <w:r>
              <w:rPr>
                <w:rFonts w:ascii="Times New Roman" w:hAnsi="Times New Roman"/>
                <w:color w:val="000000"/>
              </w:rPr>
              <w:t xml:space="preserve">№</w:t>
            </w:r>
            <w:r>
              <w:rPr>
                <w:rFonts w:ascii="Times New Roman" w:hAnsi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42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Орган, выдавший </w:t>
            </w:r>
            <w:r>
              <w:rPr>
                <w:rFonts w:ascii="Times New Roman" w:hAnsi="Times New Roman"/>
                <w:color w:val="000000"/>
              </w:rPr>
              <w:t xml:space="preserve">уведомление</w:t>
            </w:r>
            <w:r>
              <w:rPr>
                <w:rFonts w:ascii="Times New Roman" w:hAnsi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0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Номер документа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97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Дата документа</w:t>
            </w:r>
            <w:r/>
          </w:p>
        </w:tc>
      </w:tr>
      <w:tr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120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42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0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97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/>
          </w:p>
        </w:tc>
      </w:tr>
    </w:tbl>
    <w:p>
      <w:pPr>
        <w:pStyle w:val="86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/>
    </w:p>
    <w:p>
      <w:pPr>
        <w:pStyle w:val="86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Прошу выдать дубликат </w:t>
      </w:r>
      <w:r>
        <w:rPr>
          <w:color w:val="000000"/>
          <w:sz w:val="24"/>
          <w:szCs w:val="24"/>
        </w:rPr>
        <w:t xml:space="preserve">уведомления</w:t>
      </w:r>
      <w:r>
        <w:rPr>
          <w:color w:val="000000"/>
          <w:sz w:val="24"/>
          <w:szCs w:val="24"/>
        </w:rPr>
        <w:t xml:space="preserve">.</w:t>
      </w:r>
      <w:r/>
    </w:p>
    <w:p>
      <w:pPr>
        <w:pStyle w:val="86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Приложение: _________________________________________________________</w:t>
      </w:r>
      <w:r/>
    </w:p>
    <w:p>
      <w:pPr>
        <w:pStyle w:val="86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Номер телефона и адрес электронной почты для связи: ______________________</w:t>
      </w:r>
      <w:r/>
    </w:p>
    <w:p>
      <w:pPr>
        <w:pStyle w:val="86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Результат рассмотрения настоящего заявления прошу:</w:t>
      </w:r>
      <w:r>
        <w:rPr>
          <w:color w:val="000000"/>
          <w:sz w:val="24"/>
          <w:szCs w:val="24"/>
        </w:rPr>
      </w:r>
      <w:r/>
    </w:p>
    <w:p>
      <w:pPr>
        <w:pStyle w:val="86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/>
    </w:p>
    <w:tbl>
      <w:tblPr>
        <w:tblW w:w="963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647"/>
        <w:gridCol w:w="992"/>
      </w:tblGrid>
      <w:tr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647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>
              <w:rPr>
                <w:rFonts w:ascii="Times New Roman" w:hAnsi="Times New Roman"/>
                <w:color w:val="000000"/>
              </w:rPr>
              <w:fldChar w:fldCharType="begin"/>
            </w:r>
            <w:r>
              <w:rPr>
                <w:rFonts w:ascii="Times New Roman" w:hAnsi="Times New Roman"/>
                <w:color w:val="000000"/>
              </w:rPr>
              <w:instrText xml:space="preserve">HYPERLINK "http://internet.garant.ru/document/redirect/5225100/2770"</w:instrText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«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Единый портал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государственных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и муниципальных услуг (функций)</w:t>
            </w:r>
            <w:r>
              <w:rPr>
                <w:rFonts w:ascii="Times New Roman" w:hAnsi="Times New Roman"/>
                <w:color w:val="000000"/>
              </w:rPr>
              <w:t xml:space="preserve">»</w:t>
            </w:r>
            <w:r>
              <w:rPr>
                <w:rFonts w:ascii="Times New Roman" w:hAnsi="Times New Roman"/>
                <w:color w:val="000000"/>
              </w:rPr>
              <w:t xml:space="preserve">/на региональном портале государственных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и муниципальных услуг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647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выдать на бумажном носителе при личном обращении в  орган местного самоуправления либо в многофункциональный центр предоставления государственных и муниципальных услуг, расположенный по адресу: _______________________</w:t>
            </w:r>
            <w:r>
              <w:rPr>
                <w:rFonts w:ascii="Times New Roman" w:hAnsi="Times New Roman"/>
                <w:color w:val="000000"/>
              </w:rPr>
              <w:t xml:space="preserve">______________________________________________</w:t>
            </w:r>
            <w:r/>
          </w:p>
          <w:p>
            <w:pPr>
              <w:pStyle w:val="865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8647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направить на бумажном носителе на почтовый адрес:</w:t>
            </w:r>
            <w:r/>
          </w:p>
          <w:p>
            <w:pPr>
              <w:pStyle w:val="102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________________________________________________________________</w:t>
            </w:r>
            <w:r>
              <w:rPr>
                <w:rFonts w:ascii="Times New Roman" w:hAnsi="Times New Roman"/>
                <w:color w:val="000000"/>
              </w:rPr>
              <w:t xml:space="preserve">_____</w:t>
            </w:r>
            <w:r/>
          </w:p>
          <w:p>
            <w:pPr>
              <w:pStyle w:val="865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/>
          </w:p>
        </w:tc>
      </w:tr>
      <w:tr>
        <w:trPr/>
        <w:tc>
          <w:tcPr>
            <w:gridSpan w:val="2"/>
            <w:tcBorders>
              <w:top w:val="single" w:color="000000" w:sz="4" w:space="0"/>
              <w:bottom w:val="single" w:color="000000" w:sz="4" w:space="0"/>
            </w:tcBorders>
            <w:tcW w:w="9639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Указывается один из перечисленных способов</w:t>
            </w:r>
            <w:r/>
          </w:p>
        </w:tc>
      </w:tr>
    </w:tbl>
    <w:p>
      <w:pPr>
        <w:pStyle w:val="86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/>
    </w:p>
    <w:p>
      <w:pPr>
        <w:pStyle w:val="10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______________  </w:t>
      </w:r>
      <w:r>
        <w:rPr>
          <w:rFonts w:ascii="Times New Roman" w:hAnsi="Times New Roman"/>
          <w:color w:val="000000"/>
        </w:rPr>
        <w:t xml:space="preserve">                                           </w:t>
      </w:r>
      <w:r>
        <w:rPr>
          <w:rFonts w:ascii="Times New Roman" w:hAnsi="Times New Roman"/>
          <w:color w:val="000000"/>
        </w:rPr>
        <w:t xml:space="preserve"> __________________________________________</w:t>
      </w:r>
      <w:r/>
    </w:p>
    <w:p>
      <w:pPr>
        <w:pStyle w:val="1020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 xml:space="preserve">       </w:t>
      </w:r>
      <w:r>
        <w:rPr>
          <w:rFonts w:ascii="Times New Roman" w:hAnsi="Times New Roman"/>
          <w:color w:val="000000"/>
          <w:sz w:val="20"/>
        </w:rPr>
        <w:t xml:space="preserve"> (подпись)                                                           </w:t>
      </w:r>
      <w:r>
        <w:rPr>
          <w:rFonts w:ascii="Times New Roman" w:hAnsi="Times New Roman"/>
          <w:color w:val="000000"/>
          <w:sz w:val="20"/>
        </w:rPr>
        <w:t xml:space="preserve">                         </w:t>
      </w:r>
      <w:r>
        <w:rPr>
          <w:rFonts w:ascii="Times New Roman" w:hAnsi="Times New Roman"/>
          <w:color w:val="000000"/>
          <w:sz w:val="20"/>
        </w:rPr>
        <w:t xml:space="preserve"> (фамилия, имя, отчество (при наличии)</w:t>
      </w:r>
      <w:r/>
    </w:p>
    <w:p>
      <w:pPr>
        <w:pStyle w:val="865"/>
        <w:ind w:left="4820"/>
        <w:jc w:val="center"/>
        <w:tabs>
          <w:tab w:val="left" w:pos="4536" w:leader="none"/>
        </w:tabs>
        <w:rPr>
          <w:b/>
          <w:spacing w:val="2"/>
          <w:sz w:val="28"/>
          <w:szCs w:val="26"/>
        </w:rPr>
      </w:pPr>
      <w:r>
        <w:rPr>
          <w:b/>
          <w:spacing w:val="2"/>
          <w:sz w:val="28"/>
          <w:szCs w:val="26"/>
        </w:rPr>
      </w:r>
      <w:r/>
    </w:p>
    <w:p>
      <w:pPr>
        <w:pStyle w:val="865"/>
        <w:ind w:left="4820"/>
        <w:jc w:val="center"/>
        <w:tabs>
          <w:tab w:val="left" w:pos="4536" w:leader="none"/>
        </w:tabs>
        <w:rPr>
          <w:b/>
          <w:spacing w:val="2"/>
          <w:sz w:val="28"/>
          <w:szCs w:val="26"/>
        </w:rPr>
      </w:pPr>
      <w:r>
        <w:rPr>
          <w:b/>
          <w:spacing w:val="2"/>
          <w:sz w:val="28"/>
          <w:szCs w:val="26"/>
        </w:rPr>
      </w:r>
      <w:r/>
    </w:p>
    <w:p>
      <w:pPr>
        <w:pStyle w:val="865"/>
        <w:ind w:left="4820"/>
        <w:jc w:val="center"/>
        <w:tabs>
          <w:tab w:val="left" w:pos="4536" w:leader="none"/>
        </w:tabs>
        <w:rPr>
          <w:b/>
          <w:spacing w:val="2"/>
          <w:sz w:val="28"/>
          <w:szCs w:val="26"/>
        </w:rPr>
      </w:pPr>
      <w:r>
        <w:rPr>
          <w:b/>
          <w:spacing w:val="2"/>
          <w:sz w:val="28"/>
          <w:szCs w:val="26"/>
        </w:rPr>
      </w:r>
      <w:r/>
    </w:p>
    <w:p>
      <w:pPr>
        <w:pStyle w:val="865"/>
        <w:ind w:left="4820"/>
        <w:jc w:val="center"/>
        <w:tabs>
          <w:tab w:val="left" w:pos="4536" w:leader="none"/>
        </w:tabs>
        <w:rPr>
          <w:b/>
          <w:spacing w:val="2"/>
          <w:sz w:val="28"/>
          <w:szCs w:val="26"/>
        </w:rPr>
      </w:pPr>
      <w:r>
        <w:rPr>
          <w:b/>
          <w:spacing w:val="2"/>
          <w:sz w:val="28"/>
          <w:szCs w:val="26"/>
        </w:rPr>
      </w:r>
      <w:r/>
    </w:p>
    <w:p>
      <w:pPr>
        <w:pStyle w:val="865"/>
        <w:ind w:left="4820"/>
        <w:jc w:val="center"/>
        <w:tabs>
          <w:tab w:val="left" w:pos="4536" w:leader="none"/>
        </w:tabs>
        <w:rPr>
          <w:b/>
          <w:spacing w:val="2"/>
          <w:sz w:val="28"/>
          <w:szCs w:val="26"/>
        </w:rPr>
      </w:pPr>
      <w:r>
        <w:rPr>
          <w:b/>
          <w:spacing w:val="2"/>
          <w:sz w:val="28"/>
          <w:szCs w:val="26"/>
        </w:rPr>
      </w:r>
      <w:r/>
    </w:p>
    <w:p>
      <w:pPr>
        <w:pStyle w:val="865"/>
        <w:ind w:left="4820"/>
        <w:jc w:val="center"/>
        <w:tabs>
          <w:tab w:val="left" w:pos="4536" w:leader="none"/>
        </w:tabs>
        <w:rPr>
          <w:b/>
          <w:spacing w:val="2"/>
          <w:sz w:val="28"/>
          <w:szCs w:val="26"/>
        </w:rPr>
      </w:pPr>
      <w:r>
        <w:rPr>
          <w:b/>
          <w:spacing w:val="2"/>
          <w:sz w:val="28"/>
          <w:szCs w:val="26"/>
        </w:rPr>
      </w:r>
      <w:r/>
    </w:p>
    <w:p>
      <w:pPr>
        <w:pStyle w:val="865"/>
        <w:ind w:left="4820"/>
        <w:jc w:val="center"/>
        <w:tabs>
          <w:tab w:val="left" w:pos="4536" w:leader="none"/>
        </w:tabs>
        <w:rPr>
          <w:b/>
          <w:spacing w:val="2"/>
          <w:sz w:val="28"/>
          <w:szCs w:val="26"/>
        </w:rPr>
      </w:pPr>
      <w:r>
        <w:rPr>
          <w:b/>
          <w:spacing w:val="2"/>
          <w:sz w:val="28"/>
          <w:szCs w:val="26"/>
        </w:rPr>
        <w:br w:type="page"/>
      </w:r>
      <w:r>
        <w:rPr>
          <w:b/>
          <w:spacing w:val="2"/>
          <w:sz w:val="28"/>
          <w:szCs w:val="26"/>
        </w:rPr>
      </w:r>
      <w:r/>
    </w:p>
    <w:p>
      <w:pPr>
        <w:pStyle w:val="865"/>
        <w:ind w:left="4820"/>
        <w:jc w:val="center"/>
        <w:tabs>
          <w:tab w:val="left" w:pos="4536" w:leader="none"/>
        </w:tabs>
        <w:rPr>
          <w:spacing w:val="2"/>
          <w:sz w:val="28"/>
          <w:szCs w:val="26"/>
        </w:rPr>
      </w:pPr>
      <w:r>
        <w:rPr>
          <w:b/>
          <w:spacing w:val="2"/>
          <w:sz w:val="28"/>
          <w:szCs w:val="26"/>
        </w:rPr>
        <w:t xml:space="preserve">Приложение №</w:t>
      </w:r>
      <w:r>
        <w:rPr>
          <w:b/>
          <w:spacing w:val="2"/>
          <w:sz w:val="28"/>
          <w:szCs w:val="26"/>
        </w:rPr>
        <w:t xml:space="preserve">3</w:t>
      </w:r>
      <w:r>
        <w:rPr>
          <w:spacing w:val="2"/>
          <w:sz w:val="28"/>
          <w:szCs w:val="26"/>
        </w:rPr>
      </w:r>
      <w:r/>
    </w:p>
    <w:p>
      <w:pPr>
        <w:pStyle w:val="865"/>
        <w:ind w:left="4820"/>
        <w:jc w:val="center"/>
        <w:shd w:val="clear" w:color="auto" w:fill="ffffff"/>
        <w:tabs>
          <w:tab w:val="left" w:pos="4536" w:leader="none"/>
        </w:tabs>
        <w:rPr>
          <w:b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к </w:t>
      </w:r>
      <w:r>
        <w:rPr>
          <w:b/>
          <w:bCs/>
          <w:sz w:val="28"/>
          <w:szCs w:val="28"/>
        </w:rPr>
        <w:t xml:space="preserve">административному регламенту предоставления муниципальной услуги </w:t>
      </w:r>
      <w:r>
        <w:rPr>
          <w:b/>
          <w:sz w:val="28"/>
          <w:szCs w:val="28"/>
        </w:rPr>
        <w:t xml:space="preserve">«Направление уведомления </w:t>
      </w:r>
      <w:r>
        <w:rPr>
          <w:b/>
          <w:sz w:val="28"/>
          <w:szCs w:val="28"/>
        </w:rPr>
      </w:r>
      <w:r/>
    </w:p>
    <w:p>
      <w:pPr>
        <w:pStyle w:val="865"/>
        <w:ind w:left="4820"/>
        <w:jc w:val="center"/>
        <w:shd w:val="clear" w:color="auto" w:fill="ffffff"/>
        <w:tabs>
          <w:tab w:val="left" w:pos="4536" w:leader="none"/>
        </w:tabs>
        <w:rPr>
          <w:b/>
          <w:spacing w:val="2"/>
          <w:sz w:val="28"/>
          <w:szCs w:val="28"/>
        </w:rPr>
      </w:pPr>
      <w:r>
        <w:rPr>
          <w:b/>
          <w:sz w:val="28"/>
          <w:szCs w:val="28"/>
        </w:rPr>
        <w:t xml:space="preserve">о соответствии построенных </w:t>
        <w:br/>
        <w:t xml:space="preserve">или реконструированных объектов индивидуального жилищного строительства или садового дома требованиям законодательства Российской Федерации </w:t>
        <w:br/>
        <w:t xml:space="preserve">о градостроительной деятельности»</w:t>
      </w:r>
      <w:r>
        <w:rPr>
          <w:b/>
          <w:spacing w:val="2"/>
          <w:sz w:val="28"/>
          <w:szCs w:val="28"/>
        </w:rPr>
      </w:r>
      <w:r/>
    </w:p>
    <w:p>
      <w:pPr>
        <w:pStyle w:val="865"/>
        <w:ind w:left="4820"/>
        <w:jc w:val="center"/>
        <w:shd w:val="clear" w:color="auto" w:fill="ffffff"/>
        <w:tabs>
          <w:tab w:val="left" w:pos="4536" w:leader="none"/>
        </w:tabs>
        <w:rPr>
          <w:b/>
          <w:spacing w:val="2"/>
          <w:sz w:val="28"/>
          <w:szCs w:val="26"/>
        </w:rPr>
      </w:pPr>
      <w:r>
        <w:rPr>
          <w:b/>
          <w:spacing w:val="2"/>
          <w:sz w:val="28"/>
          <w:szCs w:val="26"/>
        </w:rPr>
      </w:r>
      <w:r/>
    </w:p>
    <w:p>
      <w:pPr>
        <w:pStyle w:val="865"/>
        <w:jc w:val="center"/>
        <w:shd w:val="clear" w:color="auto" w:fill="ffffff"/>
        <w:tabs>
          <w:tab w:val="left" w:pos="4536" w:leader="none"/>
        </w:tabs>
        <w:rPr>
          <w:b/>
          <w:spacing w:val="2"/>
          <w:sz w:val="28"/>
          <w:szCs w:val="26"/>
        </w:rPr>
      </w:pPr>
      <w:r>
        <w:rPr>
          <w:b/>
          <w:spacing w:val="2"/>
          <w:sz w:val="28"/>
          <w:szCs w:val="26"/>
        </w:rPr>
        <w:t xml:space="preserve">ФОРМА</w:t>
      </w:r>
      <w:r/>
    </w:p>
    <w:p>
      <w:pPr>
        <w:pStyle w:val="865"/>
        <w:jc w:val="center"/>
        <w:shd w:val="clear" w:color="auto" w:fill="ffffff"/>
        <w:tabs>
          <w:tab w:val="left" w:pos="4536" w:leader="none"/>
        </w:tabs>
        <w:rPr>
          <w:b/>
          <w:spacing w:val="2"/>
          <w:sz w:val="28"/>
          <w:szCs w:val="26"/>
        </w:rPr>
      </w:pPr>
      <w:r>
        <w:rPr>
          <w:b/>
          <w:color w:val="000000"/>
          <w:sz w:val="28"/>
        </w:rPr>
        <w:t xml:space="preserve">заявлени</w:t>
      </w:r>
      <w:r>
        <w:rPr>
          <w:b/>
          <w:color w:val="000000"/>
          <w:sz w:val="28"/>
        </w:rPr>
        <w:t xml:space="preserve">я </w:t>
      </w:r>
      <w:r>
        <w:rPr>
          <w:b/>
          <w:color w:val="000000"/>
          <w:sz w:val="28"/>
        </w:rPr>
        <w:t xml:space="preserve">об исправлении допущенных опечаток и ошибок в </w:t>
      </w:r>
      <w:r>
        <w:rPr>
          <w:b/>
          <w:color w:val="000000"/>
          <w:sz w:val="28"/>
        </w:rPr>
        <w:t xml:space="preserve">уведомлени</w:t>
      </w:r>
      <w:r>
        <w:rPr>
          <w:b/>
          <w:color w:val="000000"/>
          <w:sz w:val="28"/>
        </w:rPr>
        <w:t xml:space="preserve">и</w:t>
      </w:r>
      <w:r>
        <w:rPr>
          <w:b/>
          <w:color w:val="000000"/>
          <w:sz w:val="28"/>
        </w:rPr>
        <w:t xml:space="preserve"> о соответствии </w:t>
      </w:r>
      <w:r>
        <w:rPr>
          <w:b/>
          <w:color w:val="000000"/>
          <w:sz w:val="28"/>
        </w:rPr>
        <w:t xml:space="preserve">(несоответствии) </w:t>
      </w:r>
      <w:r>
        <w:rPr>
          <w:b/>
          <w:color w:val="000000"/>
          <w:sz w:val="28"/>
        </w:rPr>
        <w:t xml:space="preserve">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</w:t>
      </w:r>
      <w:r>
        <w:rPr>
          <w:b/>
          <w:color w:val="000000"/>
          <w:sz w:val="28"/>
        </w:rPr>
        <w:br/>
      </w:r>
      <w:r>
        <w:rPr>
          <w:b/>
          <w:color w:val="000000"/>
          <w:sz w:val="28"/>
        </w:rPr>
        <w:t xml:space="preserve">о градостроительной деятельности</w:t>
      </w:r>
      <w:r>
        <w:rPr>
          <w:b/>
          <w:spacing w:val="2"/>
          <w:sz w:val="28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866"/>
        <w:jc w:val="center"/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ЗАЯВЛЕНИЕ</w:t>
        <w:br/>
        <w:t xml:space="preserve">об исправлении допущенных опечаток и ошибок в уведомлении 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о градостроительной деятельности </w:t>
      </w:r>
      <w:r>
        <w:rPr>
          <w:color w:val="000000"/>
          <w:sz w:val="24"/>
          <w:szCs w:val="24"/>
        </w:rPr>
      </w:r>
      <w:r/>
    </w:p>
    <w:p>
      <w:pPr>
        <w:pStyle w:val="866"/>
        <w:jc w:val="center"/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(далее – уведомление)</w:t>
      </w:r>
      <w:r/>
    </w:p>
    <w:p>
      <w:pPr>
        <w:pStyle w:val="865"/>
      </w:pPr>
      <w:r/>
      <w:r/>
    </w:p>
    <w:p>
      <w:pPr>
        <w:pStyle w:val="865"/>
        <w:ind w:firstLine="698"/>
        <w:jc w:val="right"/>
      </w:pPr>
      <w:r>
        <w:t xml:space="preserve">«</w:t>
      </w:r>
      <w:r>
        <w:t xml:space="preserve">___</w:t>
      </w:r>
      <w:r>
        <w:t xml:space="preserve">» </w:t>
      </w:r>
      <w:r>
        <w:t xml:space="preserve">____________ 20___ г.</w:t>
      </w:r>
      <w:r/>
    </w:p>
    <w:p>
      <w:pPr>
        <w:pStyle w:val="102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_________________________________________________________________________</w:t>
      </w:r>
      <w:r/>
    </w:p>
    <w:p>
      <w:pPr>
        <w:pStyle w:val="102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_________________________________________________________________________</w:t>
      </w:r>
      <w:r/>
    </w:p>
    <w:p>
      <w:pPr>
        <w:pStyle w:val="1020"/>
        <w:jc w:val="center"/>
        <w:rPr>
          <w:rFonts w:ascii="Times New Roman" w:hAnsi="Times New Roman"/>
          <w:sz w:val="18"/>
          <w:szCs w:val="22"/>
        </w:rPr>
      </w:pPr>
      <w:r>
        <w:rPr>
          <w:rFonts w:ascii="Times New Roman" w:hAnsi="Times New Roman"/>
          <w:sz w:val="20"/>
          <w:szCs w:val="22"/>
        </w:rPr>
        <w:t xml:space="preserve">(наименование органа  местного самоуправления)</w:t>
      </w:r>
      <w:r>
        <w:rPr>
          <w:rFonts w:ascii="Times New Roman" w:hAnsi="Times New Roman"/>
          <w:sz w:val="18"/>
          <w:szCs w:val="22"/>
        </w:rPr>
      </w:r>
      <w:r/>
    </w:p>
    <w:p>
      <w:pPr>
        <w:pStyle w:val="865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866"/>
        <w:jc w:val="center"/>
        <w:rPr>
          <w:color w:val="000000"/>
          <w:sz w:val="24"/>
          <w:szCs w:val="24"/>
        </w:rPr>
      </w:pPr>
      <w:r/>
      <w:bookmarkStart w:id="28" w:name="sub_24100"/>
      <w:r>
        <w:rPr>
          <w:color w:val="000000"/>
          <w:sz w:val="24"/>
          <w:szCs w:val="24"/>
        </w:rPr>
        <w:t xml:space="preserve">1. Сведения о заявителе</w:t>
      </w:r>
      <w:r/>
    </w:p>
    <w:p>
      <w:pPr>
        <w:pStyle w:val="865"/>
      </w:pPr>
      <w:r/>
      <w:bookmarkEnd w:id="28"/>
      <w:r/>
      <w:r/>
    </w:p>
    <w:tbl>
      <w:tblPr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51"/>
        <w:gridCol w:w="4111"/>
        <w:gridCol w:w="4536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Сведения о физическом лице,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в случае если заявителем является физическое лицо: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1.1.1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Фамилия, имя, отчество 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10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(при наличии)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1.1.2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(не указываются в случае, если заявитель является индивидуальным предпринимателем)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865"/>
            </w:pPr>
            <w:r/>
            <w:r/>
          </w:p>
          <w:p>
            <w:pPr>
              <w:pStyle w:val="865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1.1.3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Сведения о юридическом лице,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в случае если заявителем является юридическое лицо: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1.2.1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Полное наименование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1.2.2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Основной государственный регистрационный номер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1.2.3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Идентификационный номер налогоплательщика - юридического лица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</w:tbl>
    <w:p>
      <w:pPr>
        <w:pStyle w:val="866"/>
        <w:jc w:val="center"/>
        <w:rPr>
          <w:color w:val="000000"/>
          <w:sz w:val="24"/>
          <w:szCs w:val="24"/>
        </w:rPr>
      </w:pPr>
      <w:r/>
      <w:bookmarkStart w:id="29" w:name="sub_24200"/>
      <w:r>
        <w:rPr>
          <w:color w:val="000000"/>
          <w:sz w:val="24"/>
          <w:szCs w:val="24"/>
        </w:rPr>
        <w:t xml:space="preserve">2. Сведения о выданном уведомлении, содержащем опечатку/ошибку</w:t>
      </w:r>
      <w:r/>
    </w:p>
    <w:tbl>
      <w:tblPr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51"/>
        <w:gridCol w:w="2835"/>
        <w:gridCol w:w="2551"/>
        <w:gridCol w:w="3261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</w:rPr>
            </w:pPr>
            <w:r/>
            <w:bookmarkEnd w:id="29"/>
            <w:r>
              <w:rPr>
                <w:rFonts w:ascii="Times New Roman" w:hAnsi="Times New Roman"/>
              </w:rPr>
              <w:t xml:space="preserve">№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Орган, выдавший </w:t>
            </w:r>
            <w:r>
              <w:rPr>
                <w:rFonts w:ascii="Times New Roman" w:hAnsi="Times New Roman"/>
              </w:rPr>
              <w:t xml:space="preserve">уведомление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документа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 документа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1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</w:tbl>
    <w:p>
      <w:pPr>
        <w:pStyle w:val="866"/>
        <w:jc w:val="center"/>
        <w:rPr>
          <w:color w:val="000000"/>
          <w:sz w:val="24"/>
          <w:szCs w:val="24"/>
        </w:rPr>
      </w:pPr>
      <w:r/>
      <w:bookmarkStart w:id="30" w:name="sub_24300"/>
      <w:r>
        <w:rPr>
          <w:color w:val="000000"/>
          <w:sz w:val="24"/>
          <w:szCs w:val="24"/>
        </w:rPr>
        <w:t xml:space="preserve">3. Обоснование для внесения исправлений в уведомление</w:t>
      </w:r>
      <w:r/>
    </w:p>
    <w:tbl>
      <w:tblPr>
        <w:tblW w:w="9510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51"/>
        <w:gridCol w:w="2848"/>
        <w:gridCol w:w="2551"/>
        <w:gridCol w:w="3260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</w:rPr>
            </w:pPr>
            <w:r/>
            <w:bookmarkEnd w:id="30"/>
            <w:r>
              <w:rPr>
                <w:rFonts w:ascii="Times New Roman" w:hAnsi="Times New Roman"/>
              </w:rPr>
              <w:t xml:space="preserve">№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48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Данные (сведения), указанные 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10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</w:rPr>
              <w:t xml:space="preserve">уведомлении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Данные (сведения), которые необходимо указать 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10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</w:rPr>
              <w:t xml:space="preserve">уведомлении</w:t>
            </w: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Обоснование с указанием реквизита(-ов) </w:t>
            </w:r>
            <w:r>
              <w:rPr>
                <w:rFonts w:ascii="Times New Roman" w:hAnsi="Times New Roman"/>
              </w:rPr>
            </w:r>
            <w:r/>
          </w:p>
          <w:p>
            <w:pPr>
              <w:pStyle w:val="10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документа(-ов), документации, на основании которых принималось решение о выдаче </w:t>
            </w:r>
            <w:r>
              <w:rPr>
                <w:rFonts w:ascii="Times New Roman" w:hAnsi="Times New Roman"/>
              </w:rPr>
              <w:t xml:space="preserve">уведомления</w:t>
            </w: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48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</w:tbl>
    <w:p>
      <w:pPr>
        <w:pStyle w:val="865"/>
        <w:rPr>
          <w:sz w:val="24"/>
          <w:szCs w:val="24"/>
        </w:rPr>
      </w:pPr>
      <w:r>
        <w:rPr>
          <w:sz w:val="24"/>
          <w:szCs w:val="24"/>
        </w:rPr>
        <w:t xml:space="preserve">Прошу внести исправления в </w:t>
      </w:r>
      <w:r>
        <w:rPr>
          <w:sz w:val="24"/>
          <w:szCs w:val="24"/>
        </w:rPr>
        <w:t xml:space="preserve">уведомление</w:t>
      </w:r>
      <w:r>
        <w:rPr>
          <w:sz w:val="24"/>
          <w:szCs w:val="24"/>
        </w:rPr>
        <w:t xml:space="preserve">, содержащ</w:t>
      </w:r>
      <w:r>
        <w:rPr>
          <w:sz w:val="24"/>
          <w:szCs w:val="24"/>
        </w:rPr>
        <w:t xml:space="preserve">ее</w:t>
      </w:r>
      <w:r>
        <w:rPr>
          <w:sz w:val="24"/>
          <w:szCs w:val="24"/>
        </w:rPr>
        <w:t xml:space="preserve"> опечатку/ошибку.</w:t>
      </w:r>
      <w:r/>
    </w:p>
    <w:p>
      <w:pPr>
        <w:pStyle w:val="865"/>
        <w:rPr>
          <w:sz w:val="24"/>
          <w:szCs w:val="24"/>
        </w:rPr>
      </w:pPr>
      <w:r>
        <w:rPr>
          <w:sz w:val="24"/>
          <w:szCs w:val="24"/>
        </w:rPr>
        <w:t xml:space="preserve">Приложение: _________________________________________________________</w:t>
      </w:r>
      <w:r>
        <w:rPr>
          <w:sz w:val="24"/>
          <w:szCs w:val="24"/>
        </w:rPr>
        <w:t xml:space="preserve">__________</w:t>
      </w:r>
      <w:r>
        <w:rPr>
          <w:sz w:val="24"/>
          <w:szCs w:val="24"/>
        </w:rPr>
      </w:r>
      <w:r/>
    </w:p>
    <w:p>
      <w:pPr>
        <w:pStyle w:val="865"/>
        <w:rPr>
          <w:sz w:val="24"/>
          <w:szCs w:val="24"/>
        </w:rPr>
      </w:pPr>
      <w:r>
        <w:rPr>
          <w:sz w:val="24"/>
          <w:szCs w:val="24"/>
        </w:rPr>
        <w:t xml:space="preserve">Номер телефона и адрес электронной почты для связи: _____________________</w:t>
      </w:r>
      <w:r>
        <w:rPr>
          <w:sz w:val="24"/>
          <w:szCs w:val="24"/>
        </w:rPr>
        <w:t xml:space="preserve">__________</w:t>
      </w:r>
      <w:r>
        <w:rPr>
          <w:sz w:val="24"/>
          <w:szCs w:val="24"/>
        </w:rPr>
      </w:r>
      <w:r/>
    </w:p>
    <w:p>
      <w:pPr>
        <w:pStyle w:val="865"/>
        <w:rPr>
          <w:sz w:val="24"/>
          <w:szCs w:val="24"/>
        </w:rPr>
      </w:pPr>
      <w:r>
        <w:rPr>
          <w:sz w:val="24"/>
          <w:szCs w:val="24"/>
        </w:rPr>
        <w:t xml:space="preserve">Результат рассмотрения настоящего заявления прошу:</w:t>
      </w:r>
      <w:r>
        <w:rPr>
          <w:sz w:val="24"/>
          <w:szCs w:val="24"/>
        </w:rPr>
      </w:r>
      <w:r/>
    </w:p>
    <w:p>
      <w:pPr>
        <w:pStyle w:val="865"/>
        <w:rPr>
          <w:sz w:val="24"/>
          <w:szCs w:val="24"/>
        </w:rPr>
      </w:pPr>
      <w:r>
        <w:rPr>
          <w:sz w:val="24"/>
          <w:szCs w:val="24"/>
        </w:rPr>
      </w:r>
      <w:r/>
    </w:p>
    <w:tbl>
      <w:tblPr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364"/>
        <w:gridCol w:w="1134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64" w:type="dxa"/>
            <w:vAlign w:val="top"/>
            <w:textDirection w:val="lrTb"/>
            <w:noWrap w:val="false"/>
          </w:tcPr>
          <w:p>
            <w:pPr>
              <w:pStyle w:val="102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>
              <w:rPr>
                <w:rFonts w:ascii="Times New Roman" w:hAnsi="Times New Roman"/>
                <w:color w:val="000000"/>
              </w:rPr>
              <w:fldChar w:fldCharType="begin"/>
            </w:r>
            <w:r>
              <w:rPr>
                <w:rFonts w:ascii="Times New Roman" w:hAnsi="Times New Roman"/>
                <w:color w:val="000000"/>
              </w:rPr>
              <w:instrText xml:space="preserve"> HYPERLINK "http://internet.garant.ru/document/redirect/5225100/2770" </w:instrText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«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Единый портал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государственных и муниципальных услуг (функций)</w:t>
            </w:r>
            <w:r>
              <w:rPr>
                <w:rFonts w:ascii="Times New Roman" w:hAnsi="Times New Roman"/>
                <w:color w:val="000000"/>
              </w:rPr>
              <w:t xml:space="preserve">»</w:t>
            </w:r>
            <w:r>
              <w:rPr>
                <w:rFonts w:ascii="Times New Roman" w:hAnsi="Times New Roman"/>
                <w:color w:val="000000"/>
              </w:rPr>
              <w:t xml:space="preserve">/на региональном портале государственных и муниципальных услуг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64" w:type="dxa"/>
            <w:vAlign w:val="top"/>
            <w:textDirection w:val="lrTb"/>
            <w:noWrap w:val="false"/>
          </w:tcPr>
          <w:p>
            <w:pPr>
              <w:pStyle w:val="102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выдать на бумажном носителе при личном обращении в </w:t>
            </w:r>
            <w:r>
              <w:rPr>
                <w:rFonts w:ascii="Times New Roman" w:hAnsi="Times New Roman"/>
                <w:color w:val="000000"/>
              </w:rPr>
              <w:t xml:space="preserve"> орган местного самоуправления</w:t>
            </w:r>
            <w:r>
              <w:rPr>
                <w:rFonts w:ascii="Times New Roman" w:hAnsi="Times New Roman"/>
                <w:color w:val="000000"/>
              </w:rPr>
              <w:t xml:space="preserve"> либо в многофункциональный центр предоставления государственных и муниципальных услуг, расположенный по адресу: _______________________</w:t>
            </w:r>
            <w:r>
              <w:rPr>
                <w:rFonts w:ascii="Times New Roman" w:hAnsi="Times New Roman"/>
                <w:color w:val="000000"/>
              </w:rPr>
              <w:t xml:space="preserve">__________________________________________</w:t>
            </w:r>
            <w:r/>
          </w:p>
          <w:p>
            <w:pPr>
              <w:pStyle w:val="865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64" w:type="dxa"/>
            <w:vAlign w:val="top"/>
            <w:textDirection w:val="lrTb"/>
            <w:noWrap w:val="false"/>
          </w:tcPr>
          <w:p>
            <w:pPr>
              <w:pStyle w:val="102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направить на бумажном носителе на почтовый адрес:</w:t>
            </w:r>
            <w:r/>
          </w:p>
          <w:p>
            <w:pPr>
              <w:pStyle w:val="102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________________________________________________________________</w:t>
            </w:r>
            <w:r>
              <w:rPr>
                <w:rFonts w:ascii="Times New Roman" w:hAnsi="Times New Roman"/>
                <w:color w:val="000000"/>
              </w:rPr>
              <w:t xml:space="preserve">___</w:t>
            </w:r>
            <w:r/>
          </w:p>
          <w:p>
            <w:pPr>
              <w:pStyle w:val="865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10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/>
          </w:p>
        </w:tc>
      </w:tr>
      <w:tr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98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Указывается один из перечисленных способов</w:t>
            </w:r>
            <w:r/>
          </w:p>
        </w:tc>
      </w:tr>
    </w:tbl>
    <w:p>
      <w:pPr>
        <w:pStyle w:val="865"/>
      </w:pPr>
      <w:r/>
      <w:r/>
    </w:p>
    <w:p>
      <w:pPr>
        <w:pStyle w:val="10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  </w:t>
      </w:r>
      <w:r>
        <w:rPr>
          <w:rFonts w:ascii="Times New Roman" w:hAnsi="Times New Roman"/>
        </w:rPr>
        <w:t xml:space="preserve">                                            </w:t>
      </w:r>
      <w:r>
        <w:rPr>
          <w:rFonts w:ascii="Times New Roman" w:hAnsi="Times New Roman"/>
        </w:rPr>
        <w:t xml:space="preserve">  __________________________________________</w:t>
      </w:r>
      <w:r/>
    </w:p>
    <w:p>
      <w:pPr>
        <w:pStyle w:val="10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(подпись)                                                           </w:t>
      </w:r>
      <w:r>
        <w:rPr>
          <w:rFonts w:ascii="Times New Roman" w:hAnsi="Times New Roman"/>
          <w:sz w:val="20"/>
        </w:rPr>
        <w:t xml:space="preserve">                         </w:t>
      </w:r>
      <w:r>
        <w:rPr>
          <w:rFonts w:ascii="Times New Roman" w:hAnsi="Times New Roman"/>
          <w:sz w:val="20"/>
        </w:rPr>
        <w:t xml:space="preserve">   (фамилия, имя, отчество (при наличии)</w:t>
      </w:r>
      <w:r/>
    </w:p>
    <w:p>
      <w:pPr>
        <w:pStyle w:val="865"/>
        <w:ind w:left="5103"/>
        <w:rPr>
          <w:color w:val="000000"/>
        </w:rPr>
      </w:pPr>
      <w:r>
        <w:rPr>
          <w:color w:val="000000"/>
        </w:rPr>
      </w:r>
      <w:r/>
    </w:p>
    <w:p>
      <w:pPr>
        <w:pStyle w:val="865"/>
        <w:contextualSpacing/>
        <w:ind w:left="4536"/>
        <w:jc w:val="center"/>
        <w:rPr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Приложение №</w:t>
      </w:r>
      <w:r>
        <w:rPr>
          <w:b/>
          <w:spacing w:val="2"/>
          <w:sz w:val="28"/>
          <w:szCs w:val="28"/>
        </w:rPr>
        <w:t xml:space="preserve">4</w:t>
      </w:r>
      <w:r>
        <w:rPr>
          <w:spacing w:val="2"/>
          <w:sz w:val="28"/>
          <w:szCs w:val="28"/>
        </w:rPr>
      </w:r>
      <w:r/>
    </w:p>
    <w:p>
      <w:pPr>
        <w:pStyle w:val="865"/>
        <w:ind w:left="4820"/>
        <w:jc w:val="center"/>
        <w:shd w:val="clear" w:color="auto" w:fill="ffffff"/>
        <w:tabs>
          <w:tab w:val="left" w:pos="4536" w:leader="none"/>
        </w:tabs>
        <w:rPr>
          <w:b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к </w:t>
      </w:r>
      <w:r>
        <w:rPr>
          <w:b/>
          <w:bCs/>
          <w:sz w:val="28"/>
          <w:szCs w:val="28"/>
        </w:rPr>
        <w:t xml:space="preserve">административному регламенту предоставления муниципальной услуги </w:t>
      </w:r>
      <w:r>
        <w:rPr>
          <w:b/>
          <w:sz w:val="28"/>
          <w:szCs w:val="28"/>
        </w:rPr>
        <w:t xml:space="preserve">«Направление уведомления </w:t>
      </w:r>
      <w:r>
        <w:rPr>
          <w:b/>
          <w:sz w:val="28"/>
          <w:szCs w:val="28"/>
        </w:rPr>
      </w:r>
      <w:r/>
    </w:p>
    <w:p>
      <w:pPr>
        <w:pStyle w:val="865"/>
        <w:ind w:left="4820"/>
        <w:jc w:val="center"/>
        <w:shd w:val="clear" w:color="auto" w:fill="ffffff"/>
        <w:tabs>
          <w:tab w:val="left" w:pos="4536" w:leader="none"/>
        </w:tabs>
        <w:rPr>
          <w:b/>
          <w:spacing w:val="2"/>
          <w:sz w:val="28"/>
          <w:szCs w:val="28"/>
        </w:rPr>
      </w:pPr>
      <w:r>
        <w:rPr>
          <w:b/>
          <w:sz w:val="28"/>
          <w:szCs w:val="28"/>
        </w:rPr>
        <w:t xml:space="preserve">о соответствии построенных </w:t>
        <w:br/>
        <w:t xml:space="preserve">или реконструированных объектов индивидуального жилищного строительства или садового дома требованиям законодательства Российской Федерации </w:t>
        <w:br/>
        <w:t xml:space="preserve">о градостроительной деятельности»</w:t>
      </w:r>
      <w:r>
        <w:rPr>
          <w:b/>
          <w:spacing w:val="2"/>
          <w:sz w:val="28"/>
          <w:szCs w:val="28"/>
        </w:rPr>
      </w:r>
      <w:r/>
    </w:p>
    <w:p>
      <w:pPr>
        <w:pStyle w:val="1023"/>
        <w:contextualSpacing/>
        <w:ind w:left="4536"/>
        <w:jc w:val="center"/>
        <w:spacing w:after="0"/>
        <w:tabs>
          <w:tab w:val="left" w:pos="0" w:leader="none"/>
          <w:tab w:val="clear" w:pos="851" w:leader="none"/>
          <w:tab w:val="clear" w:pos="1644" w:leader="none"/>
          <w:tab w:val="clear" w:pos="1928" w:leader="none"/>
          <w:tab w:val="clear" w:pos="2325" w:leader="none"/>
        </w:tabs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</w:r>
      <w:r/>
    </w:p>
    <w:p>
      <w:pPr>
        <w:pStyle w:val="1023"/>
        <w:contextualSpacing/>
        <w:ind w:left="4536"/>
        <w:jc w:val="center"/>
        <w:spacing w:after="0"/>
        <w:tabs>
          <w:tab w:val="left" w:pos="0" w:leader="none"/>
          <w:tab w:val="clear" w:pos="851" w:leader="none"/>
          <w:tab w:val="clear" w:pos="1644" w:leader="none"/>
          <w:tab w:val="clear" w:pos="1928" w:leader="none"/>
          <w:tab w:val="clear" w:pos="2325" w:leader="none"/>
        </w:tabs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</w:r>
      <w:r/>
    </w:p>
    <w:p>
      <w:pPr>
        <w:pStyle w:val="866"/>
        <w:jc w:val="center"/>
        <w:spacing w:before="0" w:beforeAutospacing="0" w:after="0" w:afterAutospacing="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ФОРМА</w:t>
      </w:r>
      <w:r>
        <w:rPr>
          <w:bCs w:val="0"/>
          <w:sz w:val="28"/>
          <w:szCs w:val="28"/>
        </w:rPr>
        <w:t xml:space="preserve"> </w:t>
      </w:r>
      <w:r>
        <w:rPr>
          <w:bCs w:val="0"/>
          <w:sz w:val="28"/>
          <w:szCs w:val="28"/>
        </w:rPr>
      </w:r>
      <w:r/>
    </w:p>
    <w:p>
      <w:pPr>
        <w:pStyle w:val="866"/>
        <w:jc w:val="center"/>
        <w:spacing w:before="0" w:beforeAutospacing="0" w:after="0" w:afterAutospacing="0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решения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 отказе в приеме документов</w:t>
      </w:r>
      <w:r>
        <w:rPr>
          <w:color w:val="000000"/>
          <w:sz w:val="28"/>
          <w:szCs w:val="28"/>
          <w:lang w:eastAsia="en-US"/>
        </w:rPr>
      </w:r>
      <w:r/>
    </w:p>
    <w:p>
      <w:pPr>
        <w:pStyle w:val="1023"/>
        <w:contextualSpacing/>
        <w:ind w:left="4536"/>
        <w:jc w:val="center"/>
        <w:spacing w:after="0"/>
        <w:tabs>
          <w:tab w:val="clear" w:pos="851" w:leader="none"/>
          <w:tab w:val="clear" w:pos="1644" w:leader="none"/>
          <w:tab w:val="clear" w:pos="1928" w:leader="none"/>
          <w:tab w:val="clear" w:pos="2325" w:leader="none"/>
        </w:tabs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</w:r>
      <w:r/>
    </w:p>
    <w:p>
      <w:pPr>
        <w:pStyle w:val="865"/>
        <w:ind w:left="5103"/>
      </w:pPr>
      <w:r/>
      <w:r/>
    </w:p>
    <w:p>
      <w:pPr>
        <w:pStyle w:val="1020"/>
        <w:jc w:val="center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 xml:space="preserve">_________________________________________________________________________</w:t>
      </w:r>
      <w:r/>
    </w:p>
    <w:p>
      <w:pPr>
        <w:pStyle w:val="1020"/>
        <w:jc w:val="center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 xml:space="preserve">_________________________________________________________________________</w:t>
      </w:r>
      <w:r/>
    </w:p>
    <w:p>
      <w:pPr>
        <w:pStyle w:val="1020"/>
        <w:jc w:val="center"/>
        <w:rPr>
          <w:rFonts w:ascii="Times New Roman" w:hAnsi="Times New Roman"/>
          <w:color w:val="000000"/>
          <w:sz w:val="20"/>
          <w:szCs w:val="22"/>
        </w:rPr>
      </w:pPr>
      <w:r>
        <w:rPr>
          <w:rFonts w:ascii="Times New Roman" w:hAnsi="Times New Roman"/>
          <w:color w:val="000000"/>
          <w:sz w:val="20"/>
          <w:szCs w:val="22"/>
        </w:rPr>
        <w:t xml:space="preserve">(наименование органа местного самоуправления)</w:t>
      </w:r>
      <w:r/>
    </w:p>
    <w:p>
      <w:pPr>
        <w:pStyle w:val="1020"/>
        <w:jc w:val="center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</w:r>
      <w:r/>
    </w:p>
    <w:p>
      <w:pPr>
        <w:pStyle w:val="919"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865"/>
        <w:contextualSpacing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Кому:_________________</w:t>
      </w:r>
      <w:r>
        <w:rPr>
          <w:sz w:val="24"/>
          <w:szCs w:val="24"/>
        </w:rPr>
        <w:t xml:space="preserve">_____</w:t>
      </w:r>
      <w:r>
        <w:rPr>
          <w:sz w:val="24"/>
          <w:szCs w:val="24"/>
        </w:rPr>
        <w:t xml:space="preserve">__________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___________________________</w:t>
      </w:r>
      <w:r>
        <w:rPr>
          <w:sz w:val="24"/>
          <w:szCs w:val="24"/>
        </w:rPr>
        <w:t xml:space="preserve">_____</w:t>
      </w:r>
      <w:r>
        <w:rPr>
          <w:sz w:val="24"/>
          <w:szCs w:val="24"/>
        </w:rPr>
        <w:t xml:space="preserve">_____</w:t>
      </w:r>
      <w:r/>
    </w:p>
    <w:p>
      <w:pPr>
        <w:pStyle w:val="865"/>
        <w:contextualSpacing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______________</w:t>
      </w:r>
      <w:r>
        <w:rPr>
          <w:sz w:val="24"/>
          <w:szCs w:val="24"/>
        </w:rPr>
        <w:t xml:space="preserve">_____</w:t>
      </w:r>
      <w:r>
        <w:rPr>
          <w:sz w:val="24"/>
          <w:szCs w:val="24"/>
        </w:rPr>
      </w:r>
      <w:r/>
    </w:p>
    <w:p>
      <w:pPr>
        <w:pStyle w:val="865"/>
        <w:contextualSpacing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________________________________</w:t>
      </w:r>
      <w:r>
        <w:rPr>
          <w:sz w:val="24"/>
          <w:szCs w:val="24"/>
        </w:rPr>
        <w:t xml:space="preserve">_____</w:t>
      </w:r>
      <w:r>
        <w:rPr>
          <w:sz w:val="24"/>
          <w:szCs w:val="24"/>
        </w:rPr>
      </w:r>
      <w:r/>
    </w:p>
    <w:p>
      <w:pPr>
        <w:pStyle w:val="865"/>
        <w:contextualSpacing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Представитель: __________________</w:t>
      </w:r>
      <w:r>
        <w:rPr>
          <w:sz w:val="24"/>
          <w:szCs w:val="24"/>
        </w:rPr>
        <w:t xml:space="preserve">______</w:t>
      </w:r>
      <w:r>
        <w:rPr>
          <w:sz w:val="24"/>
          <w:szCs w:val="24"/>
        </w:rPr>
      </w:r>
      <w:r/>
    </w:p>
    <w:p>
      <w:pPr>
        <w:pStyle w:val="865"/>
        <w:contextualSpacing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________________________________</w:t>
      </w:r>
      <w:r>
        <w:rPr>
          <w:sz w:val="24"/>
          <w:szCs w:val="24"/>
        </w:rPr>
        <w:t xml:space="preserve">_____</w:t>
      </w:r>
      <w:r>
        <w:rPr>
          <w:sz w:val="24"/>
          <w:szCs w:val="24"/>
        </w:rPr>
      </w:r>
      <w:r/>
    </w:p>
    <w:p>
      <w:pPr>
        <w:pStyle w:val="865"/>
        <w:contextualSpacing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 представителя: </w:t>
      </w:r>
      <w:r/>
    </w:p>
    <w:p>
      <w:pPr>
        <w:pStyle w:val="865"/>
        <w:contextualSpacing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________________________________</w:t>
      </w:r>
      <w:r>
        <w:rPr>
          <w:sz w:val="24"/>
          <w:szCs w:val="24"/>
        </w:rPr>
        <w:t xml:space="preserve">_____</w:t>
      </w:r>
      <w:r>
        <w:rPr>
          <w:sz w:val="24"/>
          <w:szCs w:val="24"/>
        </w:rPr>
      </w:r>
      <w:r/>
    </w:p>
    <w:p>
      <w:pPr>
        <w:pStyle w:val="919"/>
        <w:ind w:left="5103"/>
        <w:jc w:val="right"/>
        <w:rPr>
          <w:rFonts w:ascii="Times New Roman" w:hAnsi="Times New Roman"/>
          <w:b/>
          <w:spacing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</w:t>
      </w:r>
      <w:r>
        <w:rPr>
          <w:rFonts w:ascii="Times New Roman" w:hAnsi="Times New Roman"/>
          <w:sz w:val="24"/>
          <w:szCs w:val="24"/>
        </w:rPr>
        <w:t xml:space="preserve">_____</w:t>
      </w:r>
      <w:r>
        <w:rPr>
          <w:rFonts w:ascii="Times New Roman" w:hAnsi="Times New Roman"/>
          <w:sz w:val="24"/>
          <w:szCs w:val="24"/>
        </w:rPr>
        <w:t xml:space="preserve">_</w:t>
      </w:r>
      <w:r>
        <w:rPr>
          <w:rFonts w:ascii="Times New Roman" w:hAnsi="Times New Roman"/>
          <w:b/>
          <w:spacing w:val="2"/>
          <w:sz w:val="24"/>
          <w:szCs w:val="24"/>
        </w:rPr>
      </w:r>
      <w:r/>
    </w:p>
    <w:p>
      <w:pPr>
        <w:pStyle w:val="866"/>
        <w:jc w:val="center"/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/>
    </w:p>
    <w:p>
      <w:pPr>
        <w:pStyle w:val="866"/>
        <w:jc w:val="center"/>
        <w:spacing w:before="0" w:beforeAutospacing="0" w:after="0" w:afterAutospacing="0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 xml:space="preserve">РЕШЕНИЕ</w:t>
        <w:br/>
        <w:t xml:space="preserve">об отказе в приеме документов</w:t>
      </w:r>
      <w:r>
        <w:rPr>
          <w:color w:val="000000"/>
          <w:sz w:val="24"/>
          <w:szCs w:val="24"/>
          <w:lang w:eastAsia="en-US"/>
        </w:rPr>
      </w:r>
      <w:r/>
    </w:p>
    <w:p>
      <w:pPr>
        <w:pStyle w:val="86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/>
    </w:p>
    <w:p>
      <w:pPr>
        <w:pStyle w:val="865"/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приеме документов для предоставления услуги </w:t>
      </w:r>
      <w:r>
        <w:rPr>
          <w:color w:val="000000"/>
          <w:sz w:val="24"/>
        </w:rPr>
        <w:t xml:space="preserve">«</w:t>
      </w:r>
      <w:r>
        <w:rPr>
          <w:color w:val="000000"/>
          <w:sz w:val="24"/>
        </w:rPr>
        <w:t xml:space="preserve">Направление уведомления </w:t>
      </w:r>
      <w:r>
        <w:rPr>
          <w:color w:val="000000"/>
          <w:sz w:val="24"/>
        </w:rPr>
        <w:br/>
      </w:r>
      <w:r>
        <w:rPr>
          <w:color w:val="000000"/>
          <w:sz w:val="24"/>
        </w:rPr>
        <w:t xml:space="preserve">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>
        <w:rPr>
          <w:color w:val="000000"/>
          <w:sz w:val="24"/>
        </w:rPr>
        <w:t xml:space="preserve">»</w:t>
      </w:r>
      <w:r>
        <w:rPr>
          <w:color w:val="000000"/>
          <w:sz w:val="24"/>
        </w:rPr>
        <w:t xml:space="preserve"> Вам отказано по следующим основаниям:</w:t>
      </w:r>
      <w:r/>
    </w:p>
    <w:p>
      <w:pPr>
        <w:pStyle w:val="865"/>
        <w:rPr>
          <w:color w:val="000000"/>
        </w:rPr>
      </w:pPr>
      <w:r>
        <w:rPr>
          <w:color w:val="000000"/>
        </w:rPr>
      </w:r>
      <w:r/>
    </w:p>
    <w:tbl>
      <w:tblPr>
        <w:tblW w:w="9645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541"/>
        <w:gridCol w:w="4417"/>
        <w:gridCol w:w="3687"/>
      </w:tblGrid>
      <w:tr>
        <w:trPr>
          <w:trHeight w:val="3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1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№</w:t>
            </w:r>
            <w:r>
              <w:rPr>
                <w:rFonts w:ascii="Times New Roman" w:hAnsi="Times New Roman"/>
                <w:color w:val="000000"/>
              </w:rPr>
              <w:t xml:space="preserve"> пункта </w:t>
            </w:r>
            <w:r>
              <w:rPr>
                <w:rFonts w:ascii="Times New Roman" w:hAnsi="Times New Roman"/>
                <w:color w:val="000000"/>
              </w:rPr>
              <w:t xml:space="preserve">а</w:t>
            </w:r>
            <w:r>
              <w:rPr>
                <w:rFonts w:ascii="Times New Roman" w:hAnsi="Times New Roman"/>
                <w:color w:val="000000"/>
              </w:rPr>
              <w:t xml:space="preserve">дминист</w:t>
            </w:r>
            <w:r>
              <w:rPr>
                <w:rFonts w:ascii="Times New Roman" w:hAnsi="Times New Roman"/>
                <w:color w:val="000000"/>
              </w:rPr>
              <w:t xml:space="preserve">-</w:t>
            </w:r>
            <w:r>
              <w:rPr>
                <w:rFonts w:ascii="Times New Roman" w:hAnsi="Times New Roman"/>
                <w:color w:val="000000"/>
              </w:rPr>
              <w:t xml:space="preserve">ративного регламента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7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Наименование основания для отказа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в соответствии с </w:t>
            </w:r>
            <w:r>
              <w:rPr>
                <w:rFonts w:ascii="Times New Roman" w:hAnsi="Times New Roman"/>
                <w:color w:val="000000"/>
              </w:rPr>
              <w:t xml:space="preserve">а</w:t>
            </w:r>
            <w:r>
              <w:rPr>
                <w:rFonts w:ascii="Times New Roman" w:hAnsi="Times New Roman"/>
                <w:color w:val="000000"/>
              </w:rPr>
              <w:t xml:space="preserve">дминистративным регламентом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7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Разъяснение причин отказа в приеме документов</w:t>
            </w:r>
            <w:r/>
          </w:p>
        </w:tc>
      </w:tr>
      <w:tr>
        <w:trPr>
          <w:trHeight w:val="3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1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Style w:val="1018"/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/>
            </w:r>
            <w:r>
              <w:rPr>
                <w:rFonts w:ascii="Times New Roman" w:hAnsi="Times New Roman"/>
                <w:color w:val="000000"/>
              </w:rPr>
              <w:instrText xml:space="preserve">HYPERLINK "../../Роман/Downloads/Письмо Министерства строительства и жилищно коммунального хозяйства РФ от 7 дека.rtf" \l "sub_22131"</w:instrText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подпункт 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«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а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»</w:t>
            </w:r>
            <w:r/>
          </w:p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Style w:val="1018"/>
                <w:rFonts w:ascii="Times New Roman" w:hAnsi="Times New Roman"/>
                <w:color w:val="000000"/>
              </w:rPr>
              <w:t xml:space="preserve">пункта 2.7.1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7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Запрос о предоставлении муниципальной услуги представлен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в орган местного самоуправления,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в полномочия которого не входит предоставление услуги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7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Указывается, какое ведомство предоставляет услугу, информация о его местонахождении</w:t>
            </w:r>
            <w:r/>
          </w:p>
        </w:tc>
      </w:tr>
      <w:tr>
        <w:trPr>
          <w:trHeight w:val="3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1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/>
            </w:r>
            <w:r>
              <w:rPr>
                <w:rFonts w:ascii="Times New Roman" w:hAnsi="Times New Roman"/>
                <w:color w:val="000000"/>
              </w:rPr>
              <w:instrText xml:space="preserve">HYPERLINK "../../Роман/Downloads/Письмо Министерства строительства и жилищно коммунального хозяйства РФ от 7 дека.rtf" \l "sub_22132"</w:instrText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подпункт 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«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б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»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 </w:t>
            </w:r>
            <w:bookmarkStart w:id="31" w:name="_Hlt133589016"/>
            <w:r/>
            <w:bookmarkEnd w:id="31"/>
            <w:r/>
            <w:bookmarkStart w:id="32" w:name="_Hlt133589017"/>
            <w:r/>
            <w:bookmarkEnd w:id="32"/>
            <w:r/>
            <w:bookmarkStart w:id="33" w:name="_Hlt133589021"/>
            <w:r/>
            <w:bookmarkEnd w:id="33"/>
            <w:r>
              <w:rPr>
                <w:rStyle w:val="1018"/>
                <w:rFonts w:ascii="Times New Roman" w:hAnsi="Times New Roman"/>
                <w:color w:val="000000"/>
              </w:rPr>
              <w:br/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пункта 2.7.1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7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некорректное заполнение обязательных полей в форме запроса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о предоставлении услуги (недостоверное, неправильное либо неполное заполнение);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7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Указываются основания такого вывода</w:t>
            </w:r>
            <w:r/>
          </w:p>
        </w:tc>
      </w:tr>
      <w:tr>
        <w:trPr>
          <w:trHeight w:val="3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1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/>
            </w:r>
            <w:r>
              <w:rPr>
                <w:rFonts w:ascii="Times New Roman" w:hAnsi="Times New Roman"/>
                <w:color w:val="000000"/>
              </w:rPr>
              <w:instrText xml:space="preserve">HYPERLINK "../../Роман/Downloads/Письмо Министерства строительства и жилищно коммунального хозяйства РФ от 7 дека.rtf" \l "sub_22133"</w:instrText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подпункт 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«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в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»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 </w:t>
            </w:r>
            <w:r>
              <w:rPr>
                <w:rStyle w:val="1018"/>
                <w:rFonts w:ascii="Times New Roman" w:hAnsi="Times New Roman"/>
                <w:color w:val="000000"/>
              </w:rPr>
              <w:br/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пункта 2.7.1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7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представление неполного комплекта документов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7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Указывается исчерпывающий перечень документов, не представленных заявителем</w:t>
            </w:r>
            <w:r/>
          </w:p>
        </w:tc>
      </w:tr>
      <w:tr>
        <w:trPr>
          <w:trHeight w:val="3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1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/>
            </w:r>
            <w:r>
              <w:rPr>
                <w:rFonts w:ascii="Times New Roman" w:hAnsi="Times New Roman"/>
                <w:color w:val="000000"/>
              </w:rPr>
              <w:instrText xml:space="preserve">HYPERLINK "../../Роман/Downloads/Письмо Министерства строительства и жилищно коммунального хозяйства РФ от 7 дека.rtf" \l "sub_22134"</w:instrText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подпункт 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«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г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»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 </w:t>
            </w:r>
            <w:r>
              <w:rPr>
                <w:rStyle w:val="1018"/>
                <w:rFonts w:ascii="Times New Roman" w:hAnsi="Times New Roman"/>
                <w:color w:val="000000"/>
              </w:rPr>
              <w:br/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пункта 2.7.1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7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в случае обращения за получением услуги указанным лицом)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7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Указывается исчерпывающий перечень документов, утративших силу</w:t>
            </w:r>
            <w:r/>
          </w:p>
        </w:tc>
      </w:tr>
      <w:tr>
        <w:trPr>
          <w:trHeight w:val="3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1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/>
            </w:r>
            <w:r>
              <w:rPr>
                <w:rFonts w:ascii="Times New Roman" w:hAnsi="Times New Roman"/>
                <w:color w:val="000000"/>
              </w:rPr>
              <w:instrText xml:space="preserve">HYPERLINK "../../Роман/Downloads/Письмо Министерства строительства и жилищно коммунального хозяйства РФ от 7 дека.rtf" \l "sub_22135"</w:instrText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подпункт 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«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д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»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 </w:t>
            </w:r>
            <w:r>
              <w:rPr>
                <w:rStyle w:val="1018"/>
                <w:rFonts w:ascii="Times New Roman" w:hAnsi="Times New Roman"/>
                <w:color w:val="000000"/>
              </w:rPr>
              <w:br/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пункта 2.7.1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7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представленные документы содержат подчистки и исправления текста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7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Указывается исчерпывающий перечень документов, содержащих подчистки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и исправления текста</w:t>
            </w:r>
            <w:r/>
          </w:p>
        </w:tc>
      </w:tr>
      <w:tr>
        <w:trPr>
          <w:trHeight w:val="3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1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/>
            </w:r>
            <w:r>
              <w:rPr>
                <w:rFonts w:ascii="Times New Roman" w:hAnsi="Times New Roman"/>
                <w:color w:val="000000"/>
              </w:rPr>
              <w:instrText xml:space="preserve">HYPERLINK "../../Роман/Downloads/Письмо Министерства строительства и жилищно коммунального хозяйства РФ от 7 дека.rtf" \l "sub_22136"</w:instrText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подпункт 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«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е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»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 </w:t>
            </w:r>
            <w:r>
              <w:rPr>
                <w:rStyle w:val="1018"/>
                <w:rFonts w:ascii="Times New Roman" w:hAnsi="Times New Roman"/>
                <w:color w:val="000000"/>
              </w:rPr>
              <w:br/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пункта 2.7.1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7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документы содержат повреждения, наличие которых не позволяет в полном объеме использовать информацию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и сведения, содержащиеся в документах для предоставления услуги;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7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Указывается исчерпывающий перечень документов, содержащих повреждения</w:t>
            </w:r>
            <w:r/>
          </w:p>
        </w:tc>
      </w:tr>
      <w:tr>
        <w:trPr>
          <w:trHeight w:val="3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1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/>
            </w:r>
            <w:r>
              <w:rPr>
                <w:rFonts w:ascii="Times New Roman" w:hAnsi="Times New Roman"/>
                <w:color w:val="000000"/>
              </w:rPr>
              <w:instrText xml:space="preserve">HYPERLINK "../../Роман/Downloads/Письмо Министерства строительства и жилищно коммунального хозяйства РФ от 7 дека.rtf" \l "sub_22137"</w:instrText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подпункт 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«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ж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»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 </w:t>
            </w:r>
            <w:r>
              <w:rPr>
                <w:rStyle w:val="1018"/>
                <w:rFonts w:ascii="Times New Roman" w:hAnsi="Times New Roman"/>
                <w:color w:val="000000"/>
              </w:rPr>
              <w:br/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пункта 2.7.1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7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7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Указываются основания такого вывода</w:t>
            </w:r>
            <w:r/>
          </w:p>
        </w:tc>
      </w:tr>
      <w:tr>
        <w:trPr>
          <w:trHeight w:val="22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1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/>
            </w:r>
            <w:r>
              <w:rPr>
                <w:rFonts w:ascii="Times New Roman" w:hAnsi="Times New Roman"/>
                <w:color w:val="000000"/>
              </w:rPr>
              <w:instrText xml:space="preserve">HYPERLINK "../../Роман/Downloads/Письмо Министерства строительства и жилищно коммунального хозяйства РФ от 7 дека.rtf" \l "sub_22137"</w:instrText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подпункт 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«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з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»</w:t>
              <w:br/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пункта 2.7.1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7" w:type="dxa"/>
            <w:vAlign w:val="top"/>
            <w:textDirection w:val="lrTb"/>
            <w:noWrap w:val="false"/>
          </w:tcPr>
          <w:p>
            <w:pPr>
              <w:pStyle w:val="909"/>
              <w:ind w:left="0"/>
              <w:jc w:val="center"/>
              <w:tabs>
                <w:tab w:val="left" w:pos="1134" w:leader="none"/>
                <w:tab w:val="left" w:pos="1276" w:leader="none"/>
              </w:tabs>
              <w:rPr>
                <w:szCs w:val="28"/>
              </w:rPr>
            </w:pPr>
            <w:r>
              <w:rPr>
                <w:szCs w:val="28"/>
              </w:rPr>
              <w:t xml:space="preserve">выявлено несоблюдение установленных статьей 11 Федерального закона </w:t>
            </w:r>
            <w:r>
              <w:rPr>
                <w:szCs w:val="28"/>
              </w:rPr>
              <w:br/>
            </w:r>
            <w:r>
              <w:rPr>
                <w:szCs w:val="28"/>
              </w:rPr>
              <w:t xml:space="preserve">от </w:t>
            </w:r>
            <w:r>
              <w:rPr>
                <w:szCs w:val="28"/>
              </w:rPr>
              <w:t xml:space="preserve">0</w:t>
            </w:r>
            <w:r>
              <w:rPr>
                <w:szCs w:val="28"/>
              </w:rPr>
              <w:t xml:space="preserve">6 апреля 2011 года № 63-ФЗ </w:t>
            </w:r>
            <w:r>
              <w:rPr>
                <w:szCs w:val="28"/>
              </w:rPr>
              <w:br/>
            </w:r>
            <w:r>
              <w:rPr>
                <w:szCs w:val="28"/>
              </w:rPr>
              <w:t xml:space="preserve">«Об электронной подписи» условий признания действительности квалифицированной электронной подписи в документах, представленных в электронном виде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7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Указываются основания такого вывода</w:t>
            </w:r>
            <w:r/>
          </w:p>
        </w:tc>
      </w:tr>
    </w:tbl>
    <w:p>
      <w:pPr>
        <w:pStyle w:val="10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Дополнительно информируем:__________________________________________________ _______________________________________________________________________________</w:t>
      </w:r>
      <w:r/>
    </w:p>
    <w:p>
      <w:pPr>
        <w:pStyle w:val="1020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(указывается информация, необходимая для устранения причин отказа в</w:t>
      </w:r>
      <w:r/>
    </w:p>
    <w:p>
      <w:pPr>
        <w:pStyle w:val="1020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приеме документов, а также иная дополнительная информация при наличии)</w:t>
      </w:r>
      <w:r/>
    </w:p>
    <w:p>
      <w:pPr>
        <w:pStyle w:val="86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/>
    </w:p>
    <w:p>
      <w:pPr>
        <w:pStyle w:val="10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_____________        ________________                ______________________________________</w:t>
      </w:r>
      <w:r/>
    </w:p>
    <w:p>
      <w:pPr>
        <w:pStyle w:val="1020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  </w:t>
      </w:r>
      <w:r>
        <w:rPr>
          <w:rFonts w:ascii="Times New Roman" w:hAnsi="Times New Roman"/>
          <w:color w:val="000000"/>
          <w:sz w:val="20"/>
        </w:rPr>
        <w:t xml:space="preserve">   (должность)              </w:t>
      </w:r>
      <w:r>
        <w:rPr>
          <w:rFonts w:ascii="Times New Roman" w:hAnsi="Times New Roman"/>
          <w:color w:val="000000"/>
          <w:sz w:val="20"/>
        </w:rPr>
        <w:t xml:space="preserve">              </w:t>
      </w:r>
      <w:r>
        <w:rPr>
          <w:rFonts w:ascii="Times New Roman" w:hAnsi="Times New Roman"/>
          <w:color w:val="000000"/>
          <w:sz w:val="20"/>
        </w:rPr>
        <w:t xml:space="preserve"> (подпись)          </w:t>
      </w:r>
      <w:r>
        <w:rPr>
          <w:rFonts w:ascii="Times New Roman" w:hAnsi="Times New Roman"/>
          <w:color w:val="000000"/>
          <w:sz w:val="20"/>
        </w:rPr>
        <w:t xml:space="preserve">                               </w:t>
      </w:r>
      <w:r>
        <w:rPr>
          <w:rFonts w:ascii="Times New Roman" w:hAnsi="Times New Roman"/>
          <w:color w:val="000000"/>
          <w:sz w:val="20"/>
        </w:rPr>
        <w:t xml:space="preserve">   (фамилия, имя, отчество (при наличии)</w:t>
      </w:r>
      <w:r/>
    </w:p>
    <w:p>
      <w:pPr>
        <w:pStyle w:val="865"/>
        <w:ind w:left="4820"/>
        <w:jc w:val="center"/>
        <w:tabs>
          <w:tab w:val="left" w:pos="4536" w:leader="none"/>
        </w:tabs>
        <w:rPr>
          <w:spacing w:val="2"/>
          <w:sz w:val="28"/>
          <w:szCs w:val="26"/>
        </w:rPr>
      </w:pPr>
      <w:r>
        <w:rPr>
          <w:b/>
          <w:spacing w:val="2"/>
          <w:sz w:val="28"/>
          <w:szCs w:val="26"/>
        </w:rPr>
        <w:br w:type="page"/>
      </w:r>
      <w:r>
        <w:rPr>
          <w:b/>
          <w:spacing w:val="2"/>
          <w:sz w:val="28"/>
          <w:szCs w:val="26"/>
        </w:rPr>
        <w:t xml:space="preserve">Приложение №</w:t>
      </w:r>
      <w:r>
        <w:rPr>
          <w:b/>
          <w:spacing w:val="2"/>
          <w:sz w:val="28"/>
          <w:szCs w:val="26"/>
        </w:rPr>
        <w:t xml:space="preserve">5</w:t>
      </w:r>
      <w:r>
        <w:rPr>
          <w:spacing w:val="2"/>
          <w:sz w:val="28"/>
          <w:szCs w:val="26"/>
        </w:rPr>
      </w:r>
      <w:r/>
    </w:p>
    <w:p>
      <w:pPr>
        <w:pStyle w:val="865"/>
        <w:ind w:left="4820"/>
        <w:jc w:val="center"/>
        <w:shd w:val="clear" w:color="auto" w:fill="ffffff"/>
        <w:tabs>
          <w:tab w:val="left" w:pos="4536" w:leader="none"/>
        </w:tabs>
        <w:rPr>
          <w:b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к </w:t>
      </w:r>
      <w:r>
        <w:rPr>
          <w:b/>
          <w:bCs/>
          <w:sz w:val="28"/>
          <w:szCs w:val="28"/>
        </w:rPr>
        <w:t xml:space="preserve">административному регламенту предоставления муниципальной услуги </w:t>
      </w:r>
      <w:r>
        <w:rPr>
          <w:b/>
          <w:sz w:val="28"/>
          <w:szCs w:val="28"/>
        </w:rPr>
        <w:t xml:space="preserve">«Направление уведомления </w:t>
      </w:r>
      <w:r>
        <w:rPr>
          <w:b/>
          <w:sz w:val="28"/>
          <w:szCs w:val="28"/>
        </w:rPr>
      </w:r>
      <w:r/>
    </w:p>
    <w:p>
      <w:pPr>
        <w:pStyle w:val="865"/>
        <w:ind w:left="4820"/>
        <w:jc w:val="center"/>
        <w:shd w:val="clear" w:color="auto" w:fill="ffffff"/>
        <w:tabs>
          <w:tab w:val="left" w:pos="4536" w:leader="none"/>
        </w:tabs>
        <w:rPr>
          <w:b/>
          <w:spacing w:val="2"/>
          <w:sz w:val="28"/>
          <w:szCs w:val="28"/>
        </w:rPr>
      </w:pPr>
      <w:r>
        <w:rPr>
          <w:b/>
          <w:sz w:val="28"/>
          <w:szCs w:val="28"/>
        </w:rPr>
        <w:t xml:space="preserve">о соответствии построенных </w:t>
        <w:br/>
        <w:t xml:space="preserve">или реконструированных объектов индивидуального жилищного строительства или садового дома требованиям законодательства Российской Федерации </w:t>
        <w:br/>
        <w:t xml:space="preserve">о градостроительной деятельности»</w:t>
      </w:r>
      <w:r>
        <w:rPr>
          <w:b/>
          <w:spacing w:val="2"/>
          <w:sz w:val="28"/>
          <w:szCs w:val="28"/>
        </w:rPr>
      </w:r>
      <w:r/>
    </w:p>
    <w:p>
      <w:pPr>
        <w:pStyle w:val="865"/>
        <w:jc w:val="center"/>
        <w:shd w:val="clear" w:color="auto" w:fill="ffffff"/>
        <w:tabs>
          <w:tab w:val="left" w:pos="4536" w:leader="none"/>
        </w:tabs>
        <w:rPr>
          <w:b/>
          <w:spacing w:val="2"/>
          <w:sz w:val="28"/>
          <w:szCs w:val="26"/>
        </w:rPr>
      </w:pPr>
      <w:r>
        <w:rPr>
          <w:b/>
          <w:spacing w:val="2"/>
          <w:sz w:val="28"/>
          <w:szCs w:val="26"/>
        </w:rPr>
      </w:r>
      <w:r/>
    </w:p>
    <w:p>
      <w:pPr>
        <w:pStyle w:val="865"/>
        <w:jc w:val="center"/>
        <w:shd w:val="clear" w:color="auto" w:fill="ffffff"/>
        <w:tabs>
          <w:tab w:val="left" w:pos="4536" w:leader="none"/>
        </w:tabs>
        <w:rPr>
          <w:b/>
          <w:spacing w:val="2"/>
          <w:sz w:val="28"/>
          <w:szCs w:val="26"/>
        </w:rPr>
      </w:pPr>
      <w:r>
        <w:rPr>
          <w:b/>
          <w:spacing w:val="2"/>
          <w:sz w:val="28"/>
          <w:szCs w:val="26"/>
        </w:rPr>
      </w:r>
      <w:r/>
    </w:p>
    <w:p>
      <w:pPr>
        <w:pStyle w:val="865"/>
        <w:jc w:val="center"/>
        <w:shd w:val="clear" w:color="auto" w:fill="ffffff"/>
        <w:tabs>
          <w:tab w:val="left" w:pos="4536" w:leader="none"/>
        </w:tabs>
        <w:rPr>
          <w:b/>
          <w:spacing w:val="2"/>
          <w:sz w:val="28"/>
          <w:szCs w:val="26"/>
        </w:rPr>
      </w:pPr>
      <w:r>
        <w:rPr>
          <w:b/>
          <w:spacing w:val="2"/>
          <w:sz w:val="28"/>
          <w:szCs w:val="26"/>
        </w:rPr>
        <w:t xml:space="preserve">ФОРМА</w:t>
      </w:r>
      <w:r>
        <w:rPr>
          <w:b/>
          <w:spacing w:val="2"/>
          <w:sz w:val="28"/>
          <w:szCs w:val="26"/>
        </w:rPr>
        <w:t xml:space="preserve"> </w:t>
      </w:r>
      <w:r/>
    </w:p>
    <w:p>
      <w:pPr>
        <w:pStyle w:val="865"/>
        <w:jc w:val="center"/>
        <w:shd w:val="clear" w:color="auto" w:fill="ffffff"/>
        <w:tabs>
          <w:tab w:val="left" w:pos="4536" w:leader="none"/>
        </w:tabs>
        <w:rPr>
          <w:b/>
          <w:spacing w:val="2"/>
          <w:sz w:val="28"/>
          <w:szCs w:val="26"/>
        </w:rPr>
      </w:pPr>
      <w:r>
        <w:rPr>
          <w:b/>
          <w:color w:val="000000"/>
          <w:sz w:val="28"/>
        </w:rPr>
        <w:t xml:space="preserve">решени</w:t>
      </w:r>
      <w:r>
        <w:rPr>
          <w:b/>
          <w:color w:val="000000"/>
          <w:sz w:val="28"/>
        </w:rPr>
        <w:t xml:space="preserve">я </w:t>
      </w:r>
      <w:r>
        <w:rPr>
          <w:b/>
          <w:color w:val="000000"/>
          <w:sz w:val="28"/>
        </w:rPr>
        <w:t xml:space="preserve">об отказе в выдаче дубликата </w:t>
      </w:r>
      <w:r>
        <w:rPr>
          <w:b/>
          <w:color w:val="000000"/>
          <w:sz w:val="28"/>
        </w:rPr>
        <w:t xml:space="preserve">уведомле</w:t>
      </w:r>
      <w:r>
        <w:rPr>
          <w:b/>
          <w:color w:val="000000"/>
          <w:sz w:val="28"/>
        </w:rPr>
        <w:t xml:space="preserve">ния</w:t>
      </w:r>
      <w:r>
        <w:rPr>
          <w:b/>
          <w:color w:val="000000"/>
          <w:sz w:val="28"/>
        </w:rPr>
        <w:t xml:space="preserve"> о </w:t>
      </w:r>
      <w:r>
        <w:rPr>
          <w:b/>
          <w:color w:val="000000"/>
          <w:sz w:val="28"/>
        </w:rPr>
        <w:t xml:space="preserve">соответствии (</w:t>
      </w:r>
      <w:r>
        <w:rPr>
          <w:b/>
          <w:color w:val="000000"/>
          <w:sz w:val="28"/>
        </w:rPr>
        <w:t xml:space="preserve">несоответствии</w:t>
      </w:r>
      <w:r>
        <w:rPr>
          <w:b/>
          <w:color w:val="000000"/>
          <w:sz w:val="28"/>
        </w:rPr>
        <w:t xml:space="preserve">)</w:t>
      </w:r>
      <w:r>
        <w:rPr>
          <w:b/>
          <w:color w:val="000000"/>
          <w:sz w:val="28"/>
        </w:rPr>
        <w:t xml:space="preserve">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b/>
          <w:color w:val="000000"/>
          <w:sz w:val="28"/>
        </w:rPr>
        <w:t xml:space="preserve"> </w:t>
        <w:br/>
      </w:r>
      <w:r>
        <w:rPr>
          <w:b/>
          <w:spacing w:val="2"/>
          <w:sz w:val="28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1020"/>
        <w:jc w:val="center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 xml:space="preserve">_________________________________________________________________________</w:t>
      </w:r>
      <w:r/>
    </w:p>
    <w:p>
      <w:pPr>
        <w:pStyle w:val="1020"/>
        <w:jc w:val="center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 xml:space="preserve">_________________________________________________________________________</w:t>
      </w:r>
      <w:r/>
    </w:p>
    <w:p>
      <w:pPr>
        <w:pStyle w:val="1020"/>
        <w:jc w:val="center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 w:val="20"/>
          <w:szCs w:val="22"/>
        </w:rPr>
        <w:t xml:space="preserve">(наименование органа местного самоуправления)</w:t>
      </w:r>
      <w:r>
        <w:rPr>
          <w:rFonts w:ascii="Times New Roman" w:hAnsi="Times New Roman"/>
          <w:color w:val="000000"/>
          <w:szCs w:val="22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865"/>
        <w:contextualSpacing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Кому:________</w:t>
      </w:r>
      <w:r>
        <w:rPr>
          <w:sz w:val="24"/>
          <w:szCs w:val="24"/>
        </w:rPr>
        <w:t xml:space="preserve">_____</w:t>
      </w:r>
      <w:r>
        <w:rPr>
          <w:sz w:val="24"/>
          <w:szCs w:val="24"/>
        </w:rPr>
        <w:t xml:space="preserve">___________________ __________________</w:t>
      </w:r>
      <w:r>
        <w:rPr>
          <w:sz w:val="24"/>
          <w:szCs w:val="24"/>
        </w:rPr>
        <w:t xml:space="preserve">_____</w:t>
      </w:r>
      <w:r>
        <w:rPr>
          <w:sz w:val="24"/>
          <w:szCs w:val="24"/>
        </w:rPr>
        <w:t xml:space="preserve">______________</w:t>
      </w:r>
      <w:r/>
    </w:p>
    <w:p>
      <w:pPr>
        <w:pStyle w:val="865"/>
        <w:contextualSpacing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_____</w:t>
      </w:r>
      <w:r>
        <w:rPr>
          <w:sz w:val="24"/>
          <w:szCs w:val="24"/>
        </w:rPr>
        <w:t xml:space="preserve">_____</w:t>
      </w:r>
      <w:r>
        <w:rPr>
          <w:sz w:val="24"/>
          <w:szCs w:val="24"/>
        </w:rPr>
        <w:t xml:space="preserve">_________</w:t>
      </w:r>
      <w:r/>
    </w:p>
    <w:p>
      <w:pPr>
        <w:pStyle w:val="865"/>
        <w:contextualSpacing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____________________________</w:t>
      </w:r>
      <w:r>
        <w:rPr>
          <w:sz w:val="24"/>
          <w:szCs w:val="24"/>
        </w:rPr>
        <w:t xml:space="preserve">_____</w:t>
      </w:r>
      <w:r>
        <w:rPr>
          <w:sz w:val="24"/>
          <w:szCs w:val="24"/>
        </w:rPr>
        <w:t xml:space="preserve">____</w:t>
      </w:r>
      <w:r/>
    </w:p>
    <w:p>
      <w:pPr>
        <w:pStyle w:val="865"/>
        <w:contextualSpacing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Представитель: __________________</w:t>
      </w:r>
      <w:r>
        <w:rPr>
          <w:sz w:val="24"/>
          <w:szCs w:val="24"/>
        </w:rPr>
        <w:t xml:space="preserve">______</w:t>
      </w:r>
      <w:r>
        <w:rPr>
          <w:sz w:val="24"/>
          <w:szCs w:val="24"/>
        </w:rPr>
      </w:r>
      <w:r/>
    </w:p>
    <w:p>
      <w:pPr>
        <w:pStyle w:val="865"/>
        <w:contextualSpacing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</w:t>
      </w:r>
      <w:r>
        <w:rPr>
          <w:sz w:val="24"/>
          <w:szCs w:val="24"/>
        </w:rPr>
        <w:t xml:space="preserve">_____</w:t>
      </w:r>
      <w:r>
        <w:rPr>
          <w:sz w:val="24"/>
          <w:szCs w:val="24"/>
        </w:rPr>
      </w:r>
      <w:r/>
    </w:p>
    <w:p>
      <w:pPr>
        <w:pStyle w:val="865"/>
        <w:contextualSpacing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 представителя: </w:t>
      </w:r>
      <w:r/>
    </w:p>
    <w:p>
      <w:pPr>
        <w:pStyle w:val="865"/>
        <w:contextualSpacing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</w:t>
      </w:r>
      <w:r>
        <w:rPr>
          <w:sz w:val="24"/>
          <w:szCs w:val="24"/>
        </w:rPr>
        <w:t xml:space="preserve">_____</w:t>
      </w:r>
      <w:r>
        <w:rPr>
          <w:sz w:val="24"/>
          <w:szCs w:val="24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</w:t>
      </w:r>
      <w:r>
        <w:rPr>
          <w:rFonts w:ascii="Times New Roman" w:hAnsi="Times New Roman"/>
          <w:sz w:val="24"/>
          <w:szCs w:val="24"/>
        </w:rPr>
        <w:t xml:space="preserve">______</w:t>
      </w:r>
      <w:r>
        <w:rPr>
          <w:rFonts w:ascii="Times New Roman" w:hAnsi="Times New Roman"/>
          <w:sz w:val="24"/>
          <w:szCs w:val="24"/>
        </w:rPr>
        <w:t xml:space="preserve">_</w:t>
      </w:r>
      <w:r>
        <w:rPr>
          <w:rFonts w:ascii="Times New Roman" w:hAnsi="Times New Roman"/>
          <w:b/>
          <w:spacing w:val="2"/>
          <w:sz w:val="24"/>
          <w:szCs w:val="24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4"/>
          <w:szCs w:val="24"/>
        </w:rPr>
      </w:pPr>
      <w:r>
        <w:rPr>
          <w:rFonts w:ascii="Times New Roman" w:hAnsi="Times New Roman"/>
          <w:b/>
          <w:spacing w:val="2"/>
          <w:sz w:val="24"/>
          <w:szCs w:val="24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866"/>
        <w:jc w:val="center"/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РЕШЕНИЕ</w:t>
        <w:br/>
        <w:t xml:space="preserve">об</w:t>
      </w:r>
      <w:r>
        <w:rPr>
          <w:color w:val="000000"/>
          <w:sz w:val="24"/>
          <w:szCs w:val="24"/>
        </w:rPr>
        <w:t xml:space="preserve"> отказе в выдаче дубликата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</w:t>
        <w:br/>
        <w:t xml:space="preserve">(далее – уведомление)</w:t>
      </w:r>
      <w:r/>
    </w:p>
    <w:p>
      <w:pPr>
        <w:pStyle w:val="102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</w:r>
      <w:r/>
    </w:p>
    <w:p>
      <w:pPr>
        <w:pStyle w:val="1020"/>
        <w:ind w:firstLine="709"/>
        <w:jc w:val="both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 xml:space="preserve">П</w:t>
      </w:r>
      <w:r>
        <w:rPr>
          <w:rFonts w:ascii="Times New Roman" w:hAnsi="Times New Roman"/>
          <w:color w:val="000000"/>
          <w:szCs w:val="22"/>
        </w:rPr>
        <w:t xml:space="preserve">о результатам рассмотрения заявления о выдаче дубликата </w:t>
      </w:r>
      <w:r>
        <w:rPr>
          <w:rFonts w:ascii="Times New Roman" w:hAnsi="Times New Roman"/>
          <w:color w:val="000000"/>
          <w:szCs w:val="22"/>
        </w:rPr>
        <w:t xml:space="preserve">уведомления </w:t>
      </w:r>
      <w:r>
        <w:rPr>
          <w:rFonts w:ascii="Times New Roman" w:hAnsi="Times New Roman"/>
          <w:color w:val="000000"/>
          <w:szCs w:val="22"/>
        </w:rPr>
        <w:br/>
      </w:r>
      <w:r>
        <w:rPr>
          <w:rFonts w:ascii="Times New Roman" w:hAnsi="Times New Roman"/>
          <w:color w:val="000000"/>
          <w:szCs w:val="22"/>
        </w:rPr>
        <w:t xml:space="preserve">от _____________ </w:t>
      </w:r>
      <w:r>
        <w:rPr>
          <w:rFonts w:ascii="Times New Roman" w:hAnsi="Times New Roman"/>
          <w:color w:val="000000"/>
          <w:szCs w:val="22"/>
        </w:rPr>
        <w:t xml:space="preserve">№</w:t>
      </w:r>
      <w:r>
        <w:rPr>
          <w:rFonts w:ascii="Times New Roman" w:hAnsi="Times New Roman"/>
          <w:color w:val="000000"/>
          <w:szCs w:val="22"/>
        </w:rPr>
        <w:t xml:space="preserve"> __________ принято решение об отказе в выдаче дубликата  </w:t>
      </w:r>
      <w:r>
        <w:rPr>
          <w:rFonts w:ascii="Times New Roman" w:hAnsi="Times New Roman"/>
          <w:color w:val="000000"/>
          <w:szCs w:val="22"/>
        </w:rPr>
        <w:t xml:space="preserve">уведомления</w:t>
      </w:r>
      <w:r>
        <w:rPr>
          <w:rFonts w:ascii="Times New Roman" w:hAnsi="Times New Roman"/>
          <w:color w:val="000000"/>
          <w:szCs w:val="22"/>
        </w:rPr>
        <w:t xml:space="preserve">.</w:t>
      </w:r>
      <w:r/>
    </w:p>
    <w:p>
      <w:pPr>
        <w:pStyle w:val="86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/>
    </w:p>
    <w:p>
      <w:pPr>
        <w:pStyle w:val="86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/>
    </w:p>
    <w:p>
      <w:pPr>
        <w:pStyle w:val="86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/>
    </w:p>
    <w:p>
      <w:pPr>
        <w:pStyle w:val="86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/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680"/>
        <w:gridCol w:w="4132"/>
        <w:gridCol w:w="3920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№</w:t>
            </w:r>
            <w:r>
              <w:rPr>
                <w:rFonts w:ascii="Times New Roman" w:hAnsi="Times New Roman"/>
                <w:color w:val="000000"/>
              </w:rPr>
              <w:t xml:space="preserve"> пункта </w:t>
            </w:r>
            <w:r>
              <w:rPr>
                <w:rFonts w:ascii="Times New Roman" w:hAnsi="Times New Roman"/>
                <w:color w:val="000000"/>
              </w:rPr>
              <w:t xml:space="preserve">а</w:t>
            </w:r>
            <w:r>
              <w:rPr>
                <w:rFonts w:ascii="Times New Roman" w:hAnsi="Times New Roman"/>
                <w:color w:val="000000"/>
              </w:rPr>
              <w:t xml:space="preserve">дминист</w:t>
            </w:r>
            <w:r>
              <w:rPr>
                <w:rFonts w:ascii="Times New Roman" w:hAnsi="Times New Roman"/>
                <w:color w:val="000000"/>
              </w:rPr>
              <w:t xml:space="preserve">-</w:t>
            </w:r>
            <w:r>
              <w:rPr>
                <w:rFonts w:ascii="Times New Roman" w:hAnsi="Times New Roman"/>
                <w:color w:val="000000"/>
              </w:rPr>
              <w:t xml:space="preserve">ративного регламента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32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Наименование основания для отказа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в выдаче </w:t>
            </w:r>
            <w:r>
              <w:rPr>
                <w:rFonts w:ascii="Times New Roman" w:hAnsi="Times New Roman"/>
                <w:color w:val="000000"/>
              </w:rPr>
              <w:t xml:space="preserve">уведомления</w:t>
            </w:r>
            <w:r>
              <w:rPr>
                <w:rFonts w:ascii="Times New Roman" w:hAnsi="Times New Roman"/>
                <w:color w:val="000000"/>
              </w:rPr>
              <w:t xml:space="preserve"> в соответствии с </w:t>
            </w:r>
            <w:r>
              <w:rPr>
                <w:rFonts w:ascii="Times New Roman" w:hAnsi="Times New Roman"/>
                <w:color w:val="000000"/>
              </w:rPr>
              <w:t xml:space="preserve">а</w:t>
            </w:r>
            <w:r>
              <w:rPr>
                <w:rFonts w:ascii="Times New Roman" w:hAnsi="Times New Roman"/>
                <w:color w:val="000000"/>
              </w:rPr>
              <w:t xml:space="preserve">дминистративным регламентом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0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Разъяснение причин отказа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в выдаче дубликата </w:t>
            </w:r>
            <w:r>
              <w:rPr>
                <w:rFonts w:ascii="Times New Roman" w:hAnsi="Times New Roman"/>
                <w:color w:val="000000"/>
              </w:rPr>
              <w:t xml:space="preserve">уведомления</w:t>
            </w:r>
            <w:r>
              <w:rPr>
                <w:rFonts w:ascii="Times New Roman" w:hAnsi="Times New Roman"/>
                <w:color w:val="000000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Подпункт «а» 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пункт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а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 2.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8.3</w:t>
            </w:r>
            <w:r>
              <w:rPr>
                <w:rFonts w:ascii="Times New Roman" w:hAnsi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32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несоответствие заявителя кругу лиц, указанных в </w:t>
            </w:r>
            <w:r>
              <w:rPr>
                <w:rFonts w:ascii="Times New Roman" w:hAnsi="Times New Roman"/>
                <w:color w:val="000000"/>
              </w:rPr>
              <w:fldChar w:fldCharType="begin"/>
            </w:r>
            <w:r>
              <w:rPr>
                <w:rFonts w:ascii="Times New Roman" w:hAnsi="Times New Roman"/>
                <w:color w:val="000000"/>
              </w:rPr>
              <w:instrText xml:space="preserve">HYPERLINK "../../Роман/Downloads/Письмо Министерства строительства и жилищно коммунального хозяйства РФ от 7 дека.rtf" \l "sub_2022"</w:instrText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пункте 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1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.2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а</w:t>
            </w:r>
            <w:r>
              <w:rPr>
                <w:rFonts w:ascii="Times New Roman" w:hAnsi="Times New Roman"/>
                <w:color w:val="000000"/>
              </w:rPr>
              <w:t xml:space="preserve">дминистративного регламента.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0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Указываются основания такого вывода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Подпункт «б» 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пункт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а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 2.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8.3</w:t>
            </w:r>
            <w:r>
              <w:rPr>
                <w:rFonts w:ascii="Times New Roman" w:hAnsi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32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испрашиваем</w:t>
            </w:r>
            <w:r>
              <w:rPr>
                <w:rFonts w:ascii="Times New Roman" w:hAnsi="Times New Roman"/>
                <w:color w:val="000000"/>
              </w:rPr>
              <w:t xml:space="preserve">ое</w:t>
            </w:r>
            <w:r>
              <w:rPr>
                <w:rFonts w:ascii="Times New Roman" w:hAnsi="Times New Roman"/>
                <w:color w:val="000000"/>
              </w:rPr>
              <w:t xml:space="preserve"> заявителем </w:t>
            </w:r>
            <w:r>
              <w:rPr>
                <w:rFonts w:ascii="Times New Roman" w:hAnsi="Times New Roman"/>
                <w:color w:val="000000"/>
              </w:rPr>
              <w:t xml:space="preserve">уведомление</w:t>
            </w:r>
            <w:r>
              <w:rPr>
                <w:rFonts w:ascii="Times New Roman" w:hAnsi="Times New Roman"/>
                <w:color w:val="000000"/>
              </w:rPr>
              <w:t xml:space="preserve"> не выдавался органом местного самоуправления.</w:t>
            </w:r>
            <w:r>
              <w:rPr>
                <w:rFonts w:ascii="Times New Roman" w:hAnsi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20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/>
          </w:p>
        </w:tc>
      </w:tr>
    </w:tbl>
    <w:p>
      <w:pPr>
        <w:pStyle w:val="865"/>
        <w:rPr>
          <w:color w:val="000000"/>
        </w:rPr>
      </w:pPr>
      <w:r>
        <w:rPr>
          <w:color w:val="000000"/>
        </w:rPr>
      </w:r>
      <w:r/>
    </w:p>
    <w:p>
      <w:pPr>
        <w:pStyle w:val="1020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Вы вправе повторно обратиться с заявлением о выдаче дубликата </w:t>
      </w:r>
      <w:r>
        <w:rPr>
          <w:rFonts w:ascii="Times New Roman" w:hAnsi="Times New Roman"/>
          <w:color w:val="000000"/>
        </w:rPr>
        <w:t xml:space="preserve">уведомления</w:t>
      </w:r>
      <w:r>
        <w:rPr>
          <w:rFonts w:ascii="Times New Roman" w:hAnsi="Times New Roman"/>
          <w:color w:val="000000"/>
        </w:rPr>
        <w:t xml:space="preserve"> после  устранения указанного нарушения.</w:t>
      </w:r>
      <w:r/>
    </w:p>
    <w:p>
      <w:pPr>
        <w:pStyle w:val="1020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Данный отказ может быть обжалован в досудебном порядке путем направления жалобы в </w:t>
      </w:r>
      <w:r>
        <w:rPr>
          <w:rFonts w:ascii="Times New Roman" w:hAnsi="Times New Roman"/>
          <w:color w:val="000000"/>
        </w:rPr>
        <w:t xml:space="preserve">орган местного самоуправления, </w:t>
      </w:r>
      <w:r>
        <w:rPr>
          <w:rFonts w:ascii="Times New Roman" w:hAnsi="Times New Roman"/>
          <w:color w:val="000000"/>
        </w:rPr>
        <w:t xml:space="preserve"> а также в судебном порядке.</w:t>
      </w:r>
      <w:r/>
    </w:p>
    <w:p>
      <w:pPr>
        <w:pStyle w:val="1020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Дополнительно информируем: ______________________________________________ _______________________________________________________________________________.</w:t>
      </w:r>
      <w:r/>
    </w:p>
    <w:p>
      <w:pPr>
        <w:pStyle w:val="1020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(указывается информация, необходимая для устранения причин отказа в</w:t>
      </w:r>
      <w:r/>
    </w:p>
    <w:p>
      <w:pPr>
        <w:pStyle w:val="1020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выдаче дубликата </w:t>
      </w:r>
      <w:r>
        <w:rPr>
          <w:rFonts w:ascii="Times New Roman" w:hAnsi="Times New Roman"/>
          <w:color w:val="000000"/>
          <w:sz w:val="20"/>
        </w:rPr>
        <w:t xml:space="preserve">уведомления</w:t>
      </w:r>
      <w:r>
        <w:rPr>
          <w:rFonts w:ascii="Times New Roman" w:hAnsi="Times New Roman"/>
          <w:color w:val="000000"/>
          <w:sz w:val="20"/>
        </w:rPr>
        <w:t xml:space="preserve">, а также</w:t>
      </w:r>
      <w:r>
        <w:rPr>
          <w:rFonts w:ascii="Times New Roman" w:hAnsi="Times New Roman"/>
          <w:color w:val="000000"/>
          <w:sz w:val="20"/>
        </w:rPr>
        <w:t xml:space="preserve"> </w:t>
      </w:r>
      <w:r>
        <w:rPr>
          <w:rFonts w:ascii="Times New Roman" w:hAnsi="Times New Roman"/>
          <w:color w:val="000000"/>
          <w:sz w:val="20"/>
        </w:rPr>
        <w:t xml:space="preserve">иная дополнительная информация при наличии)</w:t>
      </w:r>
      <w:r/>
    </w:p>
    <w:p>
      <w:pPr>
        <w:pStyle w:val="10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/>
    </w:p>
    <w:p>
      <w:pPr>
        <w:pStyle w:val="10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______________  _____________  __________________________________________</w:t>
      </w:r>
      <w:r/>
    </w:p>
    <w:p>
      <w:pPr>
        <w:pStyle w:val="1020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     </w:t>
      </w:r>
      <w:r>
        <w:rPr>
          <w:rFonts w:ascii="Times New Roman" w:hAnsi="Times New Roman"/>
          <w:color w:val="000000"/>
          <w:sz w:val="20"/>
        </w:rPr>
        <w:t xml:space="preserve">   (должность)           </w:t>
      </w:r>
      <w:r>
        <w:rPr>
          <w:rFonts w:ascii="Times New Roman" w:hAnsi="Times New Roman"/>
          <w:color w:val="000000"/>
          <w:sz w:val="20"/>
        </w:rPr>
        <w:t xml:space="preserve">   </w:t>
      </w:r>
      <w:r>
        <w:rPr>
          <w:rFonts w:ascii="Times New Roman" w:hAnsi="Times New Roman"/>
          <w:color w:val="000000"/>
          <w:sz w:val="20"/>
        </w:rPr>
        <w:t xml:space="preserve">(подпись)            </w:t>
      </w:r>
      <w:r>
        <w:rPr>
          <w:rFonts w:ascii="Times New Roman" w:hAnsi="Times New Roman"/>
          <w:color w:val="000000"/>
          <w:sz w:val="20"/>
        </w:rPr>
        <w:t xml:space="preserve">            </w:t>
      </w:r>
      <w:r>
        <w:rPr>
          <w:rFonts w:ascii="Times New Roman" w:hAnsi="Times New Roman"/>
          <w:color w:val="000000"/>
          <w:sz w:val="20"/>
        </w:rPr>
        <w:t xml:space="preserve"> (фамилия, имя, отчество (при наличии)</w:t>
      </w:r>
      <w:r/>
    </w:p>
    <w:p>
      <w:pPr>
        <w:pStyle w:val="86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/>
    </w:p>
    <w:p>
      <w:pPr>
        <w:pStyle w:val="10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Дата</w:t>
      </w:r>
      <w:r/>
    </w:p>
    <w:p>
      <w:pPr>
        <w:pStyle w:val="102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865"/>
        <w:rPr>
          <w:color w:val="000000"/>
        </w:rPr>
      </w:pPr>
      <w:r>
        <w:rPr>
          <w:color w:val="000000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color w:val="000000"/>
          <w:spacing w:val="2"/>
          <w:sz w:val="26"/>
          <w:szCs w:val="26"/>
        </w:rPr>
      </w:pPr>
      <w:r>
        <w:rPr>
          <w:rFonts w:ascii="Times New Roman" w:hAnsi="Times New Roman"/>
          <w:b/>
          <w:color w:val="000000"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  <w:br w:type="page"/>
      </w: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865"/>
        <w:ind w:left="4820"/>
        <w:jc w:val="center"/>
        <w:tabs>
          <w:tab w:val="left" w:pos="4536" w:leader="none"/>
        </w:tabs>
        <w:rPr>
          <w:spacing w:val="2"/>
          <w:sz w:val="28"/>
          <w:szCs w:val="26"/>
        </w:rPr>
      </w:pPr>
      <w:r>
        <w:rPr>
          <w:b/>
          <w:spacing w:val="2"/>
          <w:sz w:val="28"/>
          <w:szCs w:val="26"/>
        </w:rPr>
        <w:t xml:space="preserve">Приложение № </w:t>
      </w:r>
      <w:r>
        <w:rPr>
          <w:b/>
          <w:spacing w:val="2"/>
          <w:sz w:val="28"/>
          <w:szCs w:val="26"/>
        </w:rPr>
        <w:t xml:space="preserve">6</w:t>
      </w:r>
      <w:r>
        <w:rPr>
          <w:spacing w:val="2"/>
          <w:sz w:val="28"/>
          <w:szCs w:val="26"/>
        </w:rPr>
      </w:r>
      <w:r/>
    </w:p>
    <w:p>
      <w:pPr>
        <w:pStyle w:val="865"/>
        <w:ind w:left="4820"/>
        <w:jc w:val="center"/>
        <w:shd w:val="clear" w:color="auto" w:fill="ffffff"/>
        <w:tabs>
          <w:tab w:val="left" w:pos="4536" w:leader="none"/>
        </w:tabs>
        <w:rPr>
          <w:b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к </w:t>
      </w:r>
      <w:r>
        <w:rPr>
          <w:b/>
          <w:bCs/>
          <w:sz w:val="28"/>
          <w:szCs w:val="28"/>
        </w:rPr>
        <w:t xml:space="preserve">административному регламенту предоставления муниципальной услуги </w:t>
      </w:r>
      <w:r>
        <w:rPr>
          <w:b/>
          <w:sz w:val="28"/>
          <w:szCs w:val="28"/>
        </w:rPr>
        <w:t xml:space="preserve">«Направление уведомления </w:t>
      </w:r>
      <w:r>
        <w:rPr>
          <w:b/>
          <w:sz w:val="28"/>
          <w:szCs w:val="28"/>
        </w:rPr>
      </w:r>
      <w:r/>
    </w:p>
    <w:p>
      <w:pPr>
        <w:pStyle w:val="865"/>
        <w:ind w:left="4820"/>
        <w:jc w:val="center"/>
        <w:shd w:val="clear" w:color="auto" w:fill="ffffff"/>
        <w:tabs>
          <w:tab w:val="left" w:pos="4536" w:leader="none"/>
        </w:tabs>
        <w:rPr>
          <w:b/>
          <w:spacing w:val="2"/>
          <w:sz w:val="28"/>
          <w:szCs w:val="28"/>
        </w:rPr>
      </w:pPr>
      <w:r>
        <w:rPr>
          <w:b/>
          <w:sz w:val="28"/>
          <w:szCs w:val="28"/>
        </w:rPr>
        <w:t xml:space="preserve">о соответствии построенных </w:t>
        <w:br/>
        <w:t xml:space="preserve">или реконструированных объектов индивидуального жилищного строительства или садового дома требованиям законодательства Российской Федерации </w:t>
        <w:br/>
        <w:t xml:space="preserve">о градостроительной деятельности»</w:t>
      </w:r>
      <w:r>
        <w:rPr>
          <w:b/>
          <w:spacing w:val="2"/>
          <w:sz w:val="28"/>
          <w:szCs w:val="28"/>
        </w:rPr>
      </w:r>
      <w:r/>
    </w:p>
    <w:p>
      <w:pPr>
        <w:pStyle w:val="865"/>
        <w:ind w:left="4820"/>
        <w:jc w:val="center"/>
        <w:shd w:val="clear" w:color="auto" w:fill="ffffff"/>
        <w:tabs>
          <w:tab w:val="left" w:pos="4536" w:leader="none"/>
        </w:tabs>
        <w:rPr>
          <w:b/>
          <w:spacing w:val="2"/>
          <w:sz w:val="28"/>
          <w:szCs w:val="26"/>
        </w:rPr>
      </w:pPr>
      <w:r>
        <w:rPr>
          <w:b/>
          <w:spacing w:val="2"/>
          <w:sz w:val="28"/>
          <w:szCs w:val="26"/>
        </w:rPr>
      </w:r>
      <w:r/>
    </w:p>
    <w:p>
      <w:pPr>
        <w:pStyle w:val="865"/>
        <w:jc w:val="center"/>
        <w:shd w:val="clear" w:color="auto" w:fill="ffffff"/>
        <w:tabs>
          <w:tab w:val="left" w:pos="4536" w:leader="none"/>
        </w:tabs>
        <w:rPr>
          <w:b/>
          <w:spacing w:val="2"/>
          <w:sz w:val="28"/>
          <w:szCs w:val="26"/>
        </w:rPr>
      </w:pPr>
      <w:r>
        <w:rPr>
          <w:b/>
          <w:spacing w:val="2"/>
          <w:sz w:val="28"/>
          <w:szCs w:val="26"/>
        </w:rPr>
        <w:t xml:space="preserve">ФОРМА</w:t>
      </w:r>
      <w:r>
        <w:rPr>
          <w:b/>
          <w:spacing w:val="2"/>
          <w:sz w:val="28"/>
          <w:szCs w:val="26"/>
        </w:rPr>
        <w:t xml:space="preserve"> </w:t>
      </w:r>
      <w:r/>
    </w:p>
    <w:p>
      <w:pPr>
        <w:pStyle w:val="865"/>
        <w:jc w:val="center"/>
        <w:shd w:val="clear" w:color="auto" w:fill="ffffff"/>
        <w:tabs>
          <w:tab w:val="left" w:pos="4536" w:leader="none"/>
        </w:tabs>
        <w:rPr>
          <w:b/>
          <w:spacing w:val="2"/>
          <w:sz w:val="28"/>
          <w:szCs w:val="26"/>
        </w:rPr>
      </w:pPr>
      <w:r>
        <w:rPr>
          <w:b/>
          <w:color w:val="000000"/>
          <w:sz w:val="28"/>
        </w:rPr>
        <w:t xml:space="preserve">Решени</w:t>
      </w:r>
      <w:r>
        <w:rPr>
          <w:b/>
          <w:color w:val="000000"/>
          <w:sz w:val="28"/>
        </w:rPr>
        <w:t xml:space="preserve">я </w:t>
      </w:r>
      <w:r>
        <w:rPr>
          <w:b/>
          <w:color w:val="000000"/>
          <w:sz w:val="28"/>
        </w:rPr>
        <w:t xml:space="preserve">об отказе во внесении исправлений в </w:t>
      </w:r>
      <w:r>
        <w:rPr>
          <w:b/>
          <w:color w:val="000000"/>
          <w:sz w:val="28"/>
        </w:rPr>
        <w:t xml:space="preserve">уведомлени</w:t>
      </w:r>
      <w:r>
        <w:rPr>
          <w:b/>
          <w:color w:val="000000"/>
          <w:sz w:val="28"/>
        </w:rPr>
        <w:t xml:space="preserve">е</w:t>
      </w:r>
      <w:r>
        <w:rPr>
          <w:b/>
          <w:color w:val="000000"/>
          <w:sz w:val="28"/>
        </w:rPr>
        <w:t xml:space="preserve"> о соответствии</w:t>
      </w:r>
      <w:r>
        <w:rPr>
          <w:b/>
          <w:color w:val="000000"/>
          <w:sz w:val="28"/>
        </w:rPr>
        <w:t xml:space="preserve"> (несоответствии)</w:t>
      </w:r>
      <w:r>
        <w:rPr>
          <w:b/>
          <w:color w:val="000000"/>
          <w:sz w:val="28"/>
        </w:rPr>
        <w:t xml:space="preserve">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</w:t>
      </w:r>
      <w:r>
        <w:rPr>
          <w:b/>
          <w:color w:val="000000"/>
          <w:sz w:val="28"/>
        </w:rPr>
        <w:br/>
      </w:r>
      <w:r>
        <w:rPr>
          <w:b/>
          <w:spacing w:val="2"/>
          <w:sz w:val="28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1020"/>
        <w:jc w:val="center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 xml:space="preserve">_________________________________________________________________________</w:t>
      </w:r>
      <w:r/>
    </w:p>
    <w:p>
      <w:pPr>
        <w:pStyle w:val="1020"/>
        <w:jc w:val="center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 xml:space="preserve">_________________________________________________________________________</w:t>
      </w:r>
      <w:r/>
    </w:p>
    <w:p>
      <w:pPr>
        <w:pStyle w:val="1020"/>
        <w:jc w:val="center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 w:val="20"/>
          <w:szCs w:val="22"/>
        </w:rPr>
        <w:t xml:space="preserve">(наименование органа местного самоуправления)</w:t>
      </w:r>
      <w:r>
        <w:rPr>
          <w:rFonts w:ascii="Times New Roman" w:hAnsi="Times New Roman"/>
          <w:color w:val="000000"/>
          <w:szCs w:val="22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865"/>
        <w:contextualSpacing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Кому:______________</w:t>
      </w:r>
      <w:r>
        <w:rPr>
          <w:sz w:val="24"/>
          <w:szCs w:val="24"/>
        </w:rPr>
        <w:t xml:space="preserve">_____</w:t>
      </w:r>
      <w:r>
        <w:rPr>
          <w:sz w:val="24"/>
          <w:szCs w:val="24"/>
        </w:rPr>
        <w:t xml:space="preserve">_____________ ________________________</w:t>
      </w:r>
      <w:r>
        <w:rPr>
          <w:sz w:val="24"/>
          <w:szCs w:val="24"/>
        </w:rPr>
        <w:t xml:space="preserve">_____</w:t>
      </w:r>
      <w:r>
        <w:rPr>
          <w:sz w:val="24"/>
          <w:szCs w:val="24"/>
        </w:rPr>
        <w:t xml:space="preserve">________</w:t>
      </w:r>
      <w:r/>
    </w:p>
    <w:p>
      <w:pPr>
        <w:pStyle w:val="865"/>
        <w:contextualSpacing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___________</w:t>
      </w:r>
      <w:r>
        <w:rPr>
          <w:sz w:val="24"/>
          <w:szCs w:val="24"/>
        </w:rPr>
        <w:t xml:space="preserve">_____</w:t>
      </w:r>
      <w:r>
        <w:rPr>
          <w:sz w:val="24"/>
          <w:szCs w:val="24"/>
        </w:rPr>
        <w:t xml:space="preserve">___</w:t>
      </w:r>
      <w:r/>
    </w:p>
    <w:p>
      <w:pPr>
        <w:pStyle w:val="865"/>
        <w:contextualSpacing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</w:t>
      </w:r>
      <w:r>
        <w:rPr>
          <w:sz w:val="24"/>
          <w:szCs w:val="24"/>
        </w:rPr>
        <w:t xml:space="preserve">_____</w:t>
      </w:r>
      <w:r>
        <w:rPr>
          <w:sz w:val="24"/>
          <w:szCs w:val="24"/>
        </w:rPr>
      </w:r>
      <w:r/>
    </w:p>
    <w:p>
      <w:pPr>
        <w:pStyle w:val="865"/>
        <w:contextualSpacing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Представитель: __________________</w:t>
      </w:r>
      <w:r>
        <w:rPr>
          <w:sz w:val="24"/>
          <w:szCs w:val="24"/>
        </w:rPr>
        <w:t xml:space="preserve">_____</w:t>
      </w:r>
      <w:r>
        <w:rPr>
          <w:sz w:val="24"/>
          <w:szCs w:val="24"/>
        </w:rPr>
      </w:r>
      <w:r/>
    </w:p>
    <w:p>
      <w:pPr>
        <w:pStyle w:val="865"/>
        <w:contextualSpacing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</w:t>
      </w:r>
      <w:r>
        <w:rPr>
          <w:sz w:val="24"/>
          <w:szCs w:val="24"/>
        </w:rPr>
        <w:t xml:space="preserve">_____</w:t>
      </w:r>
      <w:r>
        <w:rPr>
          <w:sz w:val="24"/>
          <w:szCs w:val="24"/>
        </w:rPr>
      </w:r>
      <w:r/>
    </w:p>
    <w:p>
      <w:pPr>
        <w:pStyle w:val="865"/>
        <w:contextualSpacing/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 представителя: ______</w:t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</w:t>
      </w:r>
      <w:r>
        <w:rPr>
          <w:rFonts w:ascii="Times New Roman" w:hAnsi="Times New Roman"/>
          <w:sz w:val="24"/>
          <w:szCs w:val="24"/>
        </w:rPr>
        <w:t xml:space="preserve">______</w:t>
      </w:r>
      <w:r>
        <w:rPr>
          <w:rFonts w:ascii="Times New Roman" w:hAnsi="Times New Roman"/>
          <w:sz w:val="24"/>
          <w:szCs w:val="24"/>
        </w:rPr>
        <w:t xml:space="preserve">_______</w:t>
      </w:r>
      <w:r>
        <w:rPr>
          <w:rFonts w:ascii="Times New Roman" w:hAnsi="Times New Roman"/>
          <w:b/>
          <w:spacing w:val="2"/>
          <w:sz w:val="24"/>
          <w:szCs w:val="24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866"/>
        <w:jc w:val="center"/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РЕШЕНИЕ</w:t>
        <w:br/>
        <w:t xml:space="preserve">об отказе</w:t>
      </w:r>
      <w:r>
        <w:rPr>
          <w:color w:val="000000"/>
          <w:sz w:val="24"/>
          <w:szCs w:val="24"/>
        </w:rPr>
        <w:t xml:space="preserve"> во внесении исправлений в уведомление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</w:t>
        <w:br/>
        <w:t xml:space="preserve">(далее – уведомление)</w:t>
      </w:r>
      <w:r/>
    </w:p>
    <w:p>
      <w:pPr>
        <w:pStyle w:val="86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  <w:r/>
    </w:p>
    <w:p>
      <w:pPr>
        <w:pStyle w:val="865"/>
        <w:rPr>
          <w:color w:val="000000"/>
        </w:rPr>
      </w:pPr>
      <w:r>
        <w:rPr>
          <w:color w:val="000000"/>
        </w:rPr>
      </w:r>
      <w:r/>
    </w:p>
    <w:p>
      <w:pPr>
        <w:pStyle w:val="1020"/>
        <w:ind w:firstLine="709"/>
        <w:jc w:val="both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 xml:space="preserve">По результатам рассмотрения заявления об исправлении допущенных опечаток </w:t>
      </w:r>
      <w:r>
        <w:rPr>
          <w:rFonts w:ascii="Times New Roman" w:hAnsi="Times New Roman"/>
          <w:color w:val="000000"/>
          <w:szCs w:val="22"/>
        </w:rPr>
        <w:br/>
      </w:r>
      <w:r>
        <w:rPr>
          <w:rFonts w:ascii="Times New Roman" w:hAnsi="Times New Roman"/>
          <w:color w:val="000000"/>
          <w:szCs w:val="22"/>
        </w:rPr>
        <w:t xml:space="preserve">и ошибок в </w:t>
      </w:r>
      <w:r>
        <w:rPr>
          <w:rFonts w:ascii="Times New Roman" w:hAnsi="Times New Roman"/>
          <w:color w:val="000000"/>
          <w:szCs w:val="22"/>
        </w:rPr>
        <w:t xml:space="preserve">уведомлени</w:t>
      </w:r>
      <w:r>
        <w:rPr>
          <w:rFonts w:ascii="Times New Roman" w:hAnsi="Times New Roman"/>
          <w:color w:val="000000"/>
          <w:szCs w:val="22"/>
        </w:rPr>
        <w:t xml:space="preserve">и </w:t>
      </w:r>
      <w:r>
        <w:rPr>
          <w:rFonts w:ascii="Times New Roman" w:hAnsi="Times New Roman"/>
          <w:color w:val="000000"/>
          <w:szCs w:val="22"/>
        </w:rPr>
        <w:t xml:space="preserve">от _________________ </w:t>
      </w:r>
      <w:r>
        <w:rPr>
          <w:rFonts w:ascii="Times New Roman" w:hAnsi="Times New Roman"/>
          <w:color w:val="000000"/>
          <w:szCs w:val="22"/>
        </w:rPr>
        <w:t xml:space="preserve">№</w:t>
      </w:r>
      <w:r>
        <w:rPr>
          <w:rFonts w:ascii="Times New Roman" w:hAnsi="Times New Roman"/>
          <w:color w:val="000000"/>
          <w:szCs w:val="22"/>
        </w:rPr>
        <w:t xml:space="preserve"> __________ принято решение об отказе  во внесении исправлений в </w:t>
      </w:r>
      <w:r>
        <w:rPr>
          <w:rFonts w:ascii="Times New Roman" w:hAnsi="Times New Roman"/>
          <w:color w:val="000000"/>
          <w:szCs w:val="22"/>
        </w:rPr>
        <w:t xml:space="preserve">уведомление</w:t>
      </w:r>
      <w:r>
        <w:rPr>
          <w:rFonts w:ascii="Times New Roman" w:hAnsi="Times New Roman"/>
          <w:color w:val="000000"/>
          <w:szCs w:val="22"/>
        </w:rPr>
        <w:t xml:space="preserve">.</w:t>
      </w:r>
      <w:r/>
    </w:p>
    <w:p>
      <w:pPr>
        <w:pStyle w:val="86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/>
    </w:p>
    <w:p>
      <w:pPr>
        <w:pStyle w:val="86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/>
    </w:p>
    <w:tbl>
      <w:tblPr>
        <w:tblW w:w="963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680"/>
        <w:gridCol w:w="4416"/>
        <w:gridCol w:w="3543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№</w:t>
            </w:r>
            <w:r>
              <w:rPr>
                <w:rFonts w:ascii="Times New Roman" w:hAnsi="Times New Roman"/>
                <w:color w:val="000000"/>
              </w:rPr>
              <w:t xml:space="preserve"> пункта </w:t>
            </w:r>
            <w:r>
              <w:rPr>
                <w:rFonts w:ascii="Times New Roman" w:hAnsi="Times New Roman"/>
                <w:color w:val="000000"/>
              </w:rPr>
              <w:t xml:space="preserve">а</w:t>
            </w:r>
            <w:r>
              <w:rPr>
                <w:rFonts w:ascii="Times New Roman" w:hAnsi="Times New Roman"/>
                <w:color w:val="000000"/>
              </w:rPr>
              <w:t xml:space="preserve">дминист</w:t>
            </w:r>
            <w:r>
              <w:rPr>
                <w:rFonts w:ascii="Times New Roman" w:hAnsi="Times New Roman"/>
                <w:color w:val="000000"/>
              </w:rPr>
              <w:t xml:space="preserve">-</w:t>
            </w:r>
            <w:r>
              <w:rPr>
                <w:rFonts w:ascii="Times New Roman" w:hAnsi="Times New Roman"/>
                <w:color w:val="000000"/>
              </w:rPr>
              <w:t xml:space="preserve">ративного регламента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6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Наименование основания для отказа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во внесении исправлений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в градостроительный план земельного участка в соответствии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с </w:t>
            </w:r>
            <w:r>
              <w:rPr>
                <w:rFonts w:ascii="Times New Roman" w:hAnsi="Times New Roman"/>
                <w:color w:val="000000"/>
              </w:rPr>
              <w:t xml:space="preserve">а</w:t>
            </w:r>
            <w:r>
              <w:rPr>
                <w:rFonts w:ascii="Times New Roman" w:hAnsi="Times New Roman"/>
                <w:color w:val="000000"/>
              </w:rPr>
              <w:t xml:space="preserve">дминистративным регламентом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top"/>
            <w:textDirection w:val="lrTb"/>
            <w:noWrap w:val="false"/>
          </w:tcPr>
          <w:p>
            <w:pPr>
              <w:pStyle w:val="1019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Разъяснение причин отказа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во внесении исправлений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в градостроительный план земельного участка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/>
            </w:r>
            <w:r>
              <w:rPr>
                <w:rFonts w:ascii="Times New Roman" w:hAnsi="Times New Roman"/>
                <w:color w:val="000000"/>
              </w:rPr>
              <w:instrText xml:space="preserve">HYPERLINK "../../Роман/Downloads/Письмо Министерства строительства и жилищно коммунального хозяйства РФ от 7 дека.rtf" \l "sub_22251"</w:instrText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подпункт 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«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а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»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 пункта 2.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8.4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6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несоответствие заявителя кругу лиц, указанных в </w:t>
            </w:r>
            <w:r>
              <w:rPr>
                <w:rFonts w:ascii="Times New Roman" w:hAnsi="Times New Roman"/>
                <w:color w:val="000000"/>
              </w:rPr>
              <w:fldChar w:fldCharType="begin"/>
            </w:r>
            <w:r>
              <w:rPr>
                <w:rFonts w:ascii="Times New Roman" w:hAnsi="Times New Roman"/>
                <w:color w:val="000000"/>
              </w:rPr>
              <w:instrText xml:space="preserve">HYPERLINK "../../Роман/Downloads/Письмо Министерства строительства и жилищно коммунального хозяйства РФ от 7 дека.rtf" \l "sub_2022"</w:instrText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пункте 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1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.2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а</w:t>
            </w:r>
            <w:r>
              <w:rPr>
                <w:rFonts w:ascii="Times New Roman" w:hAnsi="Times New Roman"/>
                <w:color w:val="000000"/>
              </w:rPr>
              <w:t xml:space="preserve">дминистративного регламента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Указываются основания такого вывода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/>
            </w:r>
            <w:r>
              <w:rPr>
                <w:rFonts w:ascii="Times New Roman" w:hAnsi="Times New Roman"/>
                <w:color w:val="000000"/>
              </w:rPr>
              <w:instrText xml:space="preserve">HYPERLINK "../../Роман/Downloads/Письмо Министерства строительства и жилищно коммунального хозяйства РФ от 7 дека.rtf" \l "sub_22252"</w:instrText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подпункт 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«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б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»</w:t>
            </w:r>
            <w:r>
              <w:rPr>
                <w:rStyle w:val="1018"/>
                <w:rFonts w:ascii="Times New Roman" w:hAnsi="Times New Roman"/>
                <w:color w:val="000000"/>
              </w:rPr>
              <w:t xml:space="preserve"> пункта 2.8.4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6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отсутствие факта допущения опечаток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и ошибок в </w:t>
            </w:r>
            <w:r>
              <w:rPr>
                <w:rFonts w:ascii="Times New Roman" w:hAnsi="Times New Roman"/>
                <w:color w:val="000000"/>
              </w:rPr>
              <w:t xml:space="preserve">уведомлении</w:t>
            </w:r>
            <w:r>
              <w:rPr>
                <w:rFonts w:ascii="Times New Roman" w:hAnsi="Times New Roman"/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top"/>
            <w:textDirection w:val="lrTb"/>
            <w:noWrap w:val="false"/>
          </w:tcPr>
          <w:p>
            <w:pPr>
              <w:pStyle w:val="1021"/>
              <w:jc w:val="center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Указываются основания такого вывода</w:t>
            </w:r>
            <w:r/>
          </w:p>
        </w:tc>
      </w:tr>
    </w:tbl>
    <w:p>
      <w:pPr>
        <w:pStyle w:val="865"/>
        <w:rPr>
          <w:color w:val="000000"/>
        </w:rPr>
      </w:pPr>
      <w:r>
        <w:rPr>
          <w:color w:val="000000"/>
        </w:rPr>
      </w:r>
      <w:r/>
    </w:p>
    <w:p>
      <w:pPr>
        <w:pStyle w:val="1020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Вы вправе повторно обратиться с заявлением об исправлении допущенных опечаток 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</w:rPr>
        <w:t xml:space="preserve">и ошибок в </w:t>
      </w:r>
      <w:r>
        <w:rPr>
          <w:rFonts w:ascii="Times New Roman" w:hAnsi="Times New Roman"/>
          <w:color w:val="000000"/>
        </w:rPr>
        <w:t xml:space="preserve">уведомлении</w:t>
      </w:r>
      <w:r>
        <w:rPr>
          <w:rFonts w:ascii="Times New Roman" w:hAnsi="Times New Roman"/>
          <w:color w:val="000000"/>
        </w:rPr>
        <w:t xml:space="preserve"> после устранения указанных нарушений.</w:t>
      </w:r>
      <w:r/>
    </w:p>
    <w:p>
      <w:pPr>
        <w:pStyle w:val="1020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Данный отказ может быть обжалован в досудебном порядке путем направления жалобы в </w:t>
      </w:r>
      <w:r>
        <w:rPr>
          <w:rFonts w:ascii="Times New Roman" w:hAnsi="Times New Roman"/>
          <w:color w:val="000000"/>
        </w:rPr>
        <w:t xml:space="preserve">орган местного самоуправления</w:t>
      </w:r>
      <w:r>
        <w:rPr>
          <w:rFonts w:ascii="Times New Roman" w:hAnsi="Times New Roman"/>
          <w:color w:val="000000"/>
        </w:rPr>
        <w:t xml:space="preserve">, а также в судебном порядке.</w:t>
      </w:r>
      <w:r/>
    </w:p>
    <w:p>
      <w:pPr>
        <w:pStyle w:val="1020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Дополнительно информируем: ______________</w:t>
      </w:r>
      <w:r>
        <w:rPr>
          <w:rFonts w:ascii="Times New Roman" w:hAnsi="Times New Roman"/>
          <w:color w:val="000000"/>
        </w:rPr>
        <w:t xml:space="preserve">____________________________</w:t>
      </w:r>
      <w:r>
        <w:rPr>
          <w:rFonts w:ascii="Times New Roman" w:hAnsi="Times New Roman"/>
          <w:color w:val="000000"/>
        </w:rPr>
        <w:t xml:space="preserve">___ __________________________________________________________________________</w:t>
      </w:r>
      <w:r>
        <w:rPr>
          <w:rFonts w:ascii="Times New Roman" w:hAnsi="Times New Roman"/>
          <w:color w:val="000000"/>
        </w:rPr>
        <w:t xml:space="preserve">______</w:t>
      </w:r>
      <w:r>
        <w:rPr>
          <w:rFonts w:ascii="Times New Roman" w:hAnsi="Times New Roman"/>
          <w:color w:val="000000"/>
        </w:rPr>
      </w:r>
      <w:r/>
    </w:p>
    <w:p>
      <w:pPr>
        <w:pStyle w:val="1020"/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(указывается информация, необходимая для устранения причин отказа </w:t>
        <w:br/>
        <w:t xml:space="preserve">во внесении исправлений в градостроительный план земельного участка, </w:t>
        <w:br/>
        <w:t xml:space="preserve">а также иная дополнительная информация при наличии)</w:t>
      </w:r>
      <w:r/>
    </w:p>
    <w:p>
      <w:pPr>
        <w:pStyle w:val="86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/>
    </w:p>
    <w:p>
      <w:pPr>
        <w:pStyle w:val="10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______________  _____________  __________________________________________</w:t>
      </w:r>
      <w:r/>
    </w:p>
    <w:p>
      <w:pPr>
        <w:pStyle w:val="1020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 xml:space="preserve">    </w:t>
      </w:r>
      <w:r>
        <w:rPr>
          <w:rFonts w:ascii="Times New Roman" w:hAnsi="Times New Roman"/>
          <w:color w:val="000000"/>
          <w:sz w:val="20"/>
        </w:rPr>
        <w:t xml:space="preserve">      </w:t>
      </w:r>
      <w:r>
        <w:rPr>
          <w:rFonts w:ascii="Times New Roman" w:hAnsi="Times New Roman"/>
          <w:color w:val="000000"/>
          <w:sz w:val="20"/>
        </w:rPr>
        <w:t xml:space="preserve">(должность)            (подпись)         </w:t>
      </w:r>
      <w:r>
        <w:rPr>
          <w:rFonts w:ascii="Times New Roman" w:hAnsi="Times New Roman"/>
          <w:color w:val="000000"/>
          <w:sz w:val="20"/>
        </w:rPr>
        <w:t xml:space="preserve">  </w:t>
      </w:r>
      <w:r>
        <w:rPr>
          <w:rFonts w:ascii="Times New Roman" w:hAnsi="Times New Roman"/>
          <w:color w:val="000000"/>
          <w:sz w:val="20"/>
        </w:rPr>
        <w:t xml:space="preserve">    </w:t>
      </w:r>
      <w:r>
        <w:rPr>
          <w:rFonts w:ascii="Times New Roman" w:hAnsi="Times New Roman"/>
          <w:color w:val="000000"/>
          <w:sz w:val="20"/>
        </w:rPr>
        <w:t xml:space="preserve">        </w:t>
      </w:r>
      <w:r>
        <w:rPr>
          <w:rFonts w:ascii="Times New Roman" w:hAnsi="Times New Roman"/>
          <w:color w:val="000000"/>
          <w:sz w:val="20"/>
        </w:rPr>
        <w:t xml:space="preserve">  (фамилия, имя, отчество (при наличии)</w:t>
      </w:r>
      <w:r/>
    </w:p>
    <w:p>
      <w:pPr>
        <w:pStyle w:val="86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/>
    </w:p>
    <w:p>
      <w:pPr>
        <w:pStyle w:val="10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Дата</w:t>
      </w:r>
      <w:r/>
    </w:p>
    <w:p>
      <w:pPr>
        <w:pStyle w:val="102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865"/>
        <w:ind w:left="4820"/>
        <w:jc w:val="center"/>
        <w:tabs>
          <w:tab w:val="left" w:pos="4536" w:leader="none"/>
        </w:tabs>
        <w:rPr>
          <w:b/>
          <w:spacing w:val="2"/>
          <w:sz w:val="28"/>
          <w:szCs w:val="26"/>
        </w:rPr>
      </w:pPr>
      <w:r>
        <w:rPr>
          <w:b/>
          <w:spacing w:val="2"/>
          <w:sz w:val="28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p>
      <w:pPr>
        <w:pStyle w:val="919"/>
        <w:contextualSpacing/>
        <w:jc w:val="right"/>
        <w:rPr>
          <w:rFonts w:ascii="Times New Roman" w:hAnsi="Times New Roman"/>
          <w:b/>
          <w:spacing w:val="2"/>
          <w:sz w:val="26"/>
          <w:szCs w:val="26"/>
        </w:rPr>
      </w:pPr>
      <w:r>
        <w:rPr>
          <w:rFonts w:ascii="Times New Roman" w:hAnsi="Times New Roman"/>
          <w:b/>
          <w:spacing w:val="2"/>
          <w:sz w:val="26"/>
          <w:szCs w:val="26"/>
        </w:rPr>
      </w:r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744" w:right="567" w:bottom="993" w:left="1701" w:header="14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Courier New">
    <w:panose1 w:val="02070309020205020404"/>
  </w:font>
  <w:font w:name="Arial Narrow">
    <w:panose1 w:val="020B0606020202030204"/>
  </w:font>
  <w:font w:name="timesnewromanps-boldmt">
    <w:panose1 w:val="020206030504050203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Calibri Light">
    <w:panose1 w:val="020F0302020204030204"/>
  </w:font>
  <w:font w:name="timesnewromanpsmt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separate"/>
    </w:r>
    <w:r>
      <w:rPr>
        <w:rStyle w:val="891"/>
      </w:rPr>
      <w:t xml:space="preserve">2</w:t>
    </w:r>
    <w:r>
      <w:rPr>
        <w:rStyle w:val="891"/>
      </w:rPr>
      <w:fldChar w:fldCharType="end"/>
    </w:r>
    <w:r>
      <w:rPr>
        <w:rStyle w:val="891"/>
      </w:rPr>
    </w:r>
    <w:r/>
  </w:p>
  <w:p>
    <w:pPr>
      <w:pStyle w:val="88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  <w:r/>
  </w:p>
  <w:p>
    <w:pPr>
      <w:pStyle w:val="88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jc w:val="left"/>
    </w:pPr>
    <w:r/>
    <w:r/>
  </w:p>
  <w:p>
    <w:pPr>
      <w:pStyle w:val="88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977"/>
      <w:isLgl w:val="false"/>
      <w:suff w:val="tab"/>
      <w:lvlText w:val=" %1 "/>
      <w:lvlJc w:val="left"/>
      <w:pPr>
        <w:pStyle w:val="865"/>
        <w:ind w:left="928" w:hanging="360"/>
        <w:tabs>
          <w:tab w:val="num" w:pos="208" w:leader="none"/>
        </w:tabs>
      </w:pPr>
      <w:rPr>
        <w:rFonts w:ascii="Times New Roman" w:hAnsi="Times New Roman"/>
      </w:rPr>
    </w:lvl>
    <w:lvl w:ilvl="1">
      <w:start w:val="1"/>
      <w:numFmt w:val="decimal"/>
      <w:pStyle w:val="978"/>
      <w:isLgl w:val="false"/>
      <w:suff w:val="tab"/>
      <w:lvlText w:val=" %1.%2 "/>
      <w:lvlJc w:val="left"/>
      <w:pPr>
        <w:pStyle w:val="865"/>
        <w:ind w:left="2476" w:hanging="1275"/>
        <w:tabs>
          <w:tab w:val="num" w:pos="208" w:leader="none"/>
        </w:tabs>
      </w:pPr>
      <w:rPr>
        <w:rFonts w:ascii="Times New Roman" w:hAnsi="Times New Roman"/>
      </w:rPr>
    </w:lvl>
    <w:lvl w:ilvl="2">
      <w:start w:val="1"/>
      <w:numFmt w:val="decimal"/>
      <w:pStyle w:val="979"/>
      <w:isLgl w:val="false"/>
      <w:suff w:val="tab"/>
      <w:lvlText w:val=" %1.%2.%3 "/>
      <w:lvlJc w:val="left"/>
      <w:pPr>
        <w:pStyle w:val="865"/>
        <w:ind w:left="7863" w:hanging="1275"/>
        <w:tabs>
          <w:tab w:val="num" w:pos="6304" w:leader="none"/>
        </w:tabs>
      </w:pPr>
      <w:rPr>
        <w:rFonts w:ascii="Times New Roman" w:hAnsi="Times New Roman"/>
      </w:rPr>
    </w:lvl>
    <w:lvl w:ilvl="3">
      <w:start w:val="1"/>
      <w:numFmt w:val="decimal"/>
      <w:isLgl w:val="false"/>
      <w:suff w:val="tab"/>
      <w:lvlText w:val=" %1.%2.%3.%4 "/>
      <w:lvlJc w:val="left"/>
      <w:pPr>
        <w:pStyle w:val="865"/>
        <w:ind w:left="1072" w:hanging="864"/>
        <w:tabs>
          <w:tab w:val="num" w:pos="1072" w:leader="none"/>
        </w:tabs>
      </w:pPr>
      <w:rPr>
        <w:rFonts w:ascii="Times New Roman" w:hAnsi="Times New Roman"/>
      </w:rPr>
    </w:lvl>
    <w:lvl w:ilvl="4">
      <w:start w:val="1"/>
      <w:numFmt w:val="decimal"/>
      <w:isLgl w:val="false"/>
      <w:suff w:val="tab"/>
      <w:lvlText w:val=" %1.%2.%3.%4.%5 "/>
      <w:lvlJc w:val="left"/>
      <w:pPr>
        <w:pStyle w:val="865"/>
        <w:ind w:left="1216" w:hanging="1008"/>
        <w:tabs>
          <w:tab w:val="num" w:pos="1216" w:leader="none"/>
        </w:tabs>
      </w:pPr>
      <w:rPr>
        <w:rFonts w:ascii="Times New Roman" w:hAnsi="Times New Roman"/>
      </w:rPr>
    </w:lvl>
    <w:lvl w:ilvl="5">
      <w:start w:val="1"/>
      <w:numFmt w:val="decimal"/>
      <w:isLgl w:val="false"/>
      <w:suff w:val="tab"/>
      <w:lvlText w:val=" %1.%2.%3.%4.%5.%6 "/>
      <w:lvlJc w:val="left"/>
      <w:pPr>
        <w:pStyle w:val="865"/>
        <w:ind w:left="1360" w:hanging="1152"/>
        <w:tabs>
          <w:tab w:val="num" w:pos="1360" w:leader="none"/>
        </w:tabs>
      </w:pPr>
      <w:rPr>
        <w:rFonts w:ascii="Times New Roman" w:hAnsi="Times New Roman"/>
      </w:rPr>
    </w:lvl>
    <w:lvl w:ilvl="6">
      <w:start w:val="1"/>
      <w:numFmt w:val="decimal"/>
      <w:isLgl w:val="false"/>
      <w:suff w:val="tab"/>
      <w:lvlText w:val=" %1.%2.%3.%4.%5.%6.%7 "/>
      <w:lvlJc w:val="left"/>
      <w:pPr>
        <w:pStyle w:val="865"/>
        <w:ind w:left="1504" w:hanging="1296"/>
        <w:tabs>
          <w:tab w:val="num" w:pos="1504" w:leader="none"/>
        </w:tabs>
      </w:pPr>
      <w:rPr>
        <w:rFonts w:ascii="Times New Roman" w:hAnsi="Times New Roman"/>
      </w:rPr>
    </w:lvl>
    <w:lvl w:ilvl="7">
      <w:start w:val="1"/>
      <w:numFmt w:val="decimal"/>
      <w:isLgl w:val="false"/>
      <w:suff w:val="tab"/>
      <w:lvlText w:val=" %1.%2.%3.%4.%5.%6.%7.%8 "/>
      <w:lvlJc w:val="left"/>
      <w:pPr>
        <w:pStyle w:val="865"/>
        <w:ind w:left="1648" w:hanging="1440"/>
        <w:tabs>
          <w:tab w:val="num" w:pos="1648" w:leader="none"/>
        </w:tabs>
      </w:pPr>
      <w:rPr>
        <w:rFonts w:ascii="Times New Roman" w:hAnsi="Times New Roman"/>
      </w:rPr>
    </w:lvl>
    <w:lvl w:ilvl="8">
      <w:start w:val="1"/>
      <w:numFmt w:val="decimal"/>
      <w:isLgl w:val="false"/>
      <w:suff w:val="tab"/>
      <w:lvlText w:val=" %1.%2.%3.%4.%5.%6.%7.%8.%9 "/>
      <w:lvlJc w:val="left"/>
      <w:pPr>
        <w:pStyle w:val="865"/>
        <w:ind w:left="1792" w:hanging="1584"/>
        <w:tabs>
          <w:tab w:val="num" w:pos="1792" w:leader="none"/>
        </w:tabs>
      </w:pPr>
      <w:rPr>
        <w:rFonts w:ascii="Times New Roman" w:hAnsi="Times New Roman"/>
      </w:rPr>
    </w:lvl>
  </w:abstractNum>
  <w:abstractNum w:abstractNumId="1">
    <w:multiLevelType w:val="hybridMultilevel"/>
    <w:lvl w:ilvl="0">
      <w:start w:val="1"/>
      <w:numFmt w:val="decimal"/>
      <w:pStyle w:val="980"/>
      <w:isLgl w:val="false"/>
      <w:suff w:val="tab"/>
      <w:lvlText w:val="%1."/>
      <w:lvlJc w:val="left"/>
      <w:pPr>
        <w:pStyle w:val="865"/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pStyle w:val="865"/>
        <w:ind w:left="2276" w:hanging="432"/>
      </w:pPr>
      <w:rPr>
        <w:b/>
        <w:sz w:val="28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865"/>
        <w:ind w:left="1214" w:hanging="504"/>
      </w:pPr>
      <w:rPr>
        <w:b w:val="0"/>
        <w:sz w:val="28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865"/>
        <w:ind w:left="1499" w:hanging="648"/>
      </w:pPr>
      <w:rPr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865"/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865"/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865"/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865"/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865"/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8">
    <w:name w:val="Heading 1"/>
    <w:basedOn w:val="865"/>
    <w:next w:val="865"/>
    <w:link w:val="689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89">
    <w:name w:val="Heading 1 Char"/>
    <w:link w:val="688"/>
    <w:uiPriority w:val="9"/>
    <w:rPr>
      <w:rFonts w:ascii="Arial" w:hAnsi="Arial" w:cs="Arial" w:eastAsia="Arial"/>
      <w:sz w:val="40"/>
      <w:szCs w:val="40"/>
    </w:rPr>
  </w:style>
  <w:style w:type="paragraph" w:styleId="690">
    <w:name w:val="Heading 2"/>
    <w:basedOn w:val="865"/>
    <w:next w:val="865"/>
    <w:link w:val="69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91">
    <w:name w:val="Heading 2 Char"/>
    <w:link w:val="690"/>
    <w:uiPriority w:val="9"/>
    <w:rPr>
      <w:rFonts w:ascii="Arial" w:hAnsi="Arial" w:cs="Arial" w:eastAsia="Arial"/>
      <w:sz w:val="34"/>
    </w:rPr>
  </w:style>
  <w:style w:type="paragraph" w:styleId="692">
    <w:name w:val="Heading 3"/>
    <w:basedOn w:val="865"/>
    <w:next w:val="865"/>
    <w:link w:val="69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93">
    <w:name w:val="Heading 3 Char"/>
    <w:link w:val="692"/>
    <w:uiPriority w:val="9"/>
    <w:rPr>
      <w:rFonts w:ascii="Arial" w:hAnsi="Arial" w:cs="Arial" w:eastAsia="Arial"/>
      <w:sz w:val="30"/>
      <w:szCs w:val="30"/>
    </w:rPr>
  </w:style>
  <w:style w:type="paragraph" w:styleId="694">
    <w:name w:val="Heading 4"/>
    <w:basedOn w:val="865"/>
    <w:next w:val="865"/>
    <w:link w:val="69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95">
    <w:name w:val="Heading 4 Char"/>
    <w:link w:val="694"/>
    <w:uiPriority w:val="9"/>
    <w:rPr>
      <w:rFonts w:ascii="Arial" w:hAnsi="Arial" w:cs="Arial" w:eastAsia="Arial"/>
      <w:b/>
      <w:bCs/>
      <w:sz w:val="26"/>
      <w:szCs w:val="26"/>
    </w:rPr>
  </w:style>
  <w:style w:type="paragraph" w:styleId="696">
    <w:name w:val="Heading 5"/>
    <w:basedOn w:val="865"/>
    <w:next w:val="865"/>
    <w:link w:val="69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97">
    <w:name w:val="Heading 5 Char"/>
    <w:link w:val="696"/>
    <w:uiPriority w:val="9"/>
    <w:rPr>
      <w:rFonts w:ascii="Arial" w:hAnsi="Arial" w:cs="Arial" w:eastAsia="Arial"/>
      <w:b/>
      <w:bCs/>
      <w:sz w:val="24"/>
      <w:szCs w:val="24"/>
    </w:rPr>
  </w:style>
  <w:style w:type="paragraph" w:styleId="698">
    <w:name w:val="Heading 6"/>
    <w:basedOn w:val="865"/>
    <w:next w:val="865"/>
    <w:link w:val="69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99">
    <w:name w:val="Heading 6 Char"/>
    <w:link w:val="698"/>
    <w:uiPriority w:val="9"/>
    <w:rPr>
      <w:rFonts w:ascii="Arial" w:hAnsi="Arial" w:cs="Arial" w:eastAsia="Arial"/>
      <w:b/>
      <w:bCs/>
      <w:sz w:val="22"/>
      <w:szCs w:val="22"/>
    </w:rPr>
  </w:style>
  <w:style w:type="paragraph" w:styleId="700">
    <w:name w:val="Heading 7"/>
    <w:basedOn w:val="865"/>
    <w:next w:val="865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701">
    <w:name w:val="Heading 7 Char"/>
    <w:link w:val="70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02">
    <w:name w:val="Heading 8"/>
    <w:basedOn w:val="865"/>
    <w:next w:val="865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703">
    <w:name w:val="Heading 8 Char"/>
    <w:link w:val="702"/>
    <w:uiPriority w:val="9"/>
    <w:rPr>
      <w:rFonts w:ascii="Arial" w:hAnsi="Arial" w:cs="Arial" w:eastAsia="Arial"/>
      <w:i/>
      <w:iCs/>
      <w:sz w:val="22"/>
      <w:szCs w:val="22"/>
    </w:rPr>
  </w:style>
  <w:style w:type="paragraph" w:styleId="704">
    <w:name w:val="Heading 9"/>
    <w:basedOn w:val="865"/>
    <w:next w:val="865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705">
    <w:name w:val="Heading 9 Char"/>
    <w:link w:val="704"/>
    <w:uiPriority w:val="9"/>
    <w:rPr>
      <w:rFonts w:ascii="Arial" w:hAnsi="Arial" w:cs="Arial" w:eastAsia="Arial"/>
      <w:i/>
      <w:iCs/>
      <w:sz w:val="21"/>
      <w:szCs w:val="21"/>
    </w:rPr>
  </w:style>
  <w:style w:type="paragraph" w:styleId="706">
    <w:name w:val="No Spacing"/>
    <w:uiPriority w:val="1"/>
    <w:qFormat/>
    <w:pPr>
      <w:spacing w:before="0" w:after="0" w:line="240" w:lineRule="auto"/>
    </w:pPr>
  </w:style>
  <w:style w:type="paragraph" w:styleId="707">
    <w:name w:val="Title"/>
    <w:basedOn w:val="865"/>
    <w:next w:val="865"/>
    <w:link w:val="70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8">
    <w:name w:val="Title Char"/>
    <w:link w:val="707"/>
    <w:uiPriority w:val="10"/>
    <w:rPr>
      <w:sz w:val="48"/>
      <w:szCs w:val="48"/>
    </w:rPr>
  </w:style>
  <w:style w:type="paragraph" w:styleId="709">
    <w:name w:val="Subtitle"/>
    <w:basedOn w:val="865"/>
    <w:next w:val="865"/>
    <w:link w:val="710"/>
    <w:uiPriority w:val="11"/>
    <w:qFormat/>
    <w:pPr>
      <w:spacing w:before="200" w:after="200"/>
    </w:pPr>
    <w:rPr>
      <w:sz w:val="24"/>
      <w:szCs w:val="24"/>
    </w:rPr>
  </w:style>
  <w:style w:type="character" w:styleId="710">
    <w:name w:val="Subtitle Char"/>
    <w:link w:val="709"/>
    <w:uiPriority w:val="11"/>
    <w:rPr>
      <w:sz w:val="24"/>
      <w:szCs w:val="24"/>
    </w:rPr>
  </w:style>
  <w:style w:type="paragraph" w:styleId="711">
    <w:name w:val="Quote"/>
    <w:basedOn w:val="865"/>
    <w:next w:val="865"/>
    <w:link w:val="712"/>
    <w:uiPriority w:val="29"/>
    <w:qFormat/>
    <w:pPr>
      <w:ind w:left="720" w:right="720"/>
    </w:pPr>
    <w:rPr>
      <w:i/>
    </w:rPr>
  </w:style>
  <w:style w:type="character" w:styleId="712">
    <w:name w:val="Quote Char"/>
    <w:link w:val="711"/>
    <w:uiPriority w:val="29"/>
    <w:rPr>
      <w:i/>
    </w:rPr>
  </w:style>
  <w:style w:type="paragraph" w:styleId="713">
    <w:name w:val="Intense Quote"/>
    <w:basedOn w:val="865"/>
    <w:next w:val="865"/>
    <w:link w:val="71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>
    <w:name w:val="Intense Quote Char"/>
    <w:link w:val="713"/>
    <w:uiPriority w:val="30"/>
    <w:rPr>
      <w:i/>
    </w:rPr>
  </w:style>
  <w:style w:type="paragraph" w:styleId="715">
    <w:name w:val="Header"/>
    <w:basedOn w:val="865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>
    <w:name w:val="Header Char"/>
    <w:link w:val="715"/>
    <w:uiPriority w:val="99"/>
  </w:style>
  <w:style w:type="paragraph" w:styleId="717">
    <w:name w:val="Footer"/>
    <w:basedOn w:val="865"/>
    <w:link w:val="72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8">
    <w:name w:val="Footer Char"/>
    <w:link w:val="717"/>
    <w:uiPriority w:val="99"/>
  </w:style>
  <w:style w:type="paragraph" w:styleId="719">
    <w:name w:val="Caption"/>
    <w:basedOn w:val="865"/>
    <w:next w:val="86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0">
    <w:name w:val="Caption Char"/>
    <w:basedOn w:val="719"/>
    <w:link w:val="717"/>
    <w:uiPriority w:val="99"/>
  </w:style>
  <w:style w:type="table" w:styleId="72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7">
    <w:name w:val="Hyperlink"/>
    <w:uiPriority w:val="99"/>
    <w:unhideWhenUsed/>
    <w:rPr>
      <w:color w:val="0000FF" w:themeColor="hyperlink"/>
      <w:u w:val="single"/>
    </w:rPr>
  </w:style>
  <w:style w:type="paragraph" w:styleId="848">
    <w:name w:val="footnote text"/>
    <w:basedOn w:val="865"/>
    <w:link w:val="849"/>
    <w:uiPriority w:val="99"/>
    <w:semiHidden/>
    <w:unhideWhenUsed/>
    <w:pPr>
      <w:spacing w:after="40" w:line="240" w:lineRule="auto"/>
    </w:pPr>
    <w:rPr>
      <w:sz w:val="18"/>
    </w:rPr>
  </w:style>
  <w:style w:type="character" w:styleId="849">
    <w:name w:val="Footnote Text Char"/>
    <w:link w:val="848"/>
    <w:uiPriority w:val="99"/>
    <w:rPr>
      <w:sz w:val="18"/>
    </w:rPr>
  </w:style>
  <w:style w:type="character" w:styleId="850">
    <w:name w:val="footnote reference"/>
    <w:uiPriority w:val="99"/>
    <w:unhideWhenUsed/>
    <w:rPr>
      <w:vertAlign w:val="superscript"/>
    </w:rPr>
  </w:style>
  <w:style w:type="paragraph" w:styleId="851">
    <w:name w:val="endnote text"/>
    <w:basedOn w:val="865"/>
    <w:link w:val="852"/>
    <w:uiPriority w:val="99"/>
    <w:semiHidden/>
    <w:unhideWhenUsed/>
    <w:pPr>
      <w:spacing w:after="0" w:line="240" w:lineRule="auto"/>
    </w:pPr>
    <w:rPr>
      <w:sz w:val="20"/>
    </w:rPr>
  </w:style>
  <w:style w:type="character" w:styleId="852">
    <w:name w:val="Endnote Text Char"/>
    <w:link w:val="851"/>
    <w:uiPriority w:val="99"/>
    <w:rPr>
      <w:sz w:val="20"/>
    </w:rPr>
  </w:style>
  <w:style w:type="character" w:styleId="853">
    <w:name w:val="endnote reference"/>
    <w:uiPriority w:val="99"/>
    <w:semiHidden/>
    <w:unhideWhenUsed/>
    <w:rPr>
      <w:vertAlign w:val="superscript"/>
    </w:rPr>
  </w:style>
  <w:style w:type="paragraph" w:styleId="854">
    <w:name w:val="toc 1"/>
    <w:basedOn w:val="865"/>
    <w:next w:val="865"/>
    <w:uiPriority w:val="39"/>
    <w:unhideWhenUsed/>
    <w:pPr>
      <w:ind w:left="0" w:right="0" w:firstLine="0"/>
      <w:spacing w:after="57"/>
    </w:pPr>
  </w:style>
  <w:style w:type="paragraph" w:styleId="855">
    <w:name w:val="toc 2"/>
    <w:basedOn w:val="865"/>
    <w:next w:val="865"/>
    <w:uiPriority w:val="39"/>
    <w:unhideWhenUsed/>
    <w:pPr>
      <w:ind w:left="283" w:right="0" w:firstLine="0"/>
      <w:spacing w:after="57"/>
    </w:pPr>
  </w:style>
  <w:style w:type="paragraph" w:styleId="856">
    <w:name w:val="toc 3"/>
    <w:basedOn w:val="865"/>
    <w:next w:val="865"/>
    <w:uiPriority w:val="39"/>
    <w:unhideWhenUsed/>
    <w:pPr>
      <w:ind w:left="567" w:right="0" w:firstLine="0"/>
      <w:spacing w:after="57"/>
    </w:pPr>
  </w:style>
  <w:style w:type="paragraph" w:styleId="857">
    <w:name w:val="toc 4"/>
    <w:basedOn w:val="865"/>
    <w:next w:val="865"/>
    <w:uiPriority w:val="39"/>
    <w:unhideWhenUsed/>
    <w:pPr>
      <w:ind w:left="850" w:right="0" w:firstLine="0"/>
      <w:spacing w:after="57"/>
    </w:pPr>
  </w:style>
  <w:style w:type="paragraph" w:styleId="858">
    <w:name w:val="toc 5"/>
    <w:basedOn w:val="865"/>
    <w:next w:val="865"/>
    <w:uiPriority w:val="39"/>
    <w:unhideWhenUsed/>
    <w:pPr>
      <w:ind w:left="1134" w:right="0" w:firstLine="0"/>
      <w:spacing w:after="57"/>
    </w:pPr>
  </w:style>
  <w:style w:type="paragraph" w:styleId="859">
    <w:name w:val="toc 6"/>
    <w:basedOn w:val="865"/>
    <w:next w:val="865"/>
    <w:uiPriority w:val="39"/>
    <w:unhideWhenUsed/>
    <w:pPr>
      <w:ind w:left="1417" w:right="0" w:firstLine="0"/>
      <w:spacing w:after="57"/>
    </w:pPr>
  </w:style>
  <w:style w:type="paragraph" w:styleId="860">
    <w:name w:val="toc 7"/>
    <w:basedOn w:val="865"/>
    <w:next w:val="865"/>
    <w:uiPriority w:val="39"/>
    <w:unhideWhenUsed/>
    <w:pPr>
      <w:ind w:left="1701" w:right="0" w:firstLine="0"/>
      <w:spacing w:after="57"/>
    </w:pPr>
  </w:style>
  <w:style w:type="paragraph" w:styleId="861">
    <w:name w:val="toc 8"/>
    <w:basedOn w:val="865"/>
    <w:next w:val="865"/>
    <w:uiPriority w:val="39"/>
    <w:unhideWhenUsed/>
    <w:pPr>
      <w:ind w:left="1984" w:right="0" w:firstLine="0"/>
      <w:spacing w:after="57"/>
    </w:pPr>
  </w:style>
  <w:style w:type="paragraph" w:styleId="862">
    <w:name w:val="toc 9"/>
    <w:basedOn w:val="865"/>
    <w:next w:val="865"/>
    <w:uiPriority w:val="39"/>
    <w:unhideWhenUsed/>
    <w:pPr>
      <w:ind w:left="2268" w:right="0" w:firstLine="0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next w:val="865"/>
    <w:link w:val="865"/>
    <w:rPr>
      <w:lang w:val="ru-RU" w:bidi="ar-SA" w:eastAsia="ru-RU"/>
    </w:rPr>
  </w:style>
  <w:style w:type="paragraph" w:styleId="866">
    <w:name w:val="Заголовок 1"/>
    <w:basedOn w:val="865"/>
    <w:next w:val="866"/>
    <w:link w:val="878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867">
    <w:name w:val="Заголовок 2"/>
    <w:basedOn w:val="865"/>
    <w:next w:val="865"/>
    <w:link w:val="879"/>
    <w:pPr>
      <w:keepLines/>
      <w:keepNext/>
      <w:spacing w:before="40" w:line="259" w:lineRule="auto"/>
      <w:outlineLvl w:val="1"/>
    </w:pPr>
    <w:rPr>
      <w:rFonts w:ascii="Calibri Light" w:hAnsi="Calibri Light"/>
      <w:color w:val="2E74B5"/>
      <w:sz w:val="28"/>
      <w:szCs w:val="28"/>
      <w:lang w:val="en-US" w:eastAsia="en-US"/>
    </w:rPr>
  </w:style>
  <w:style w:type="paragraph" w:styleId="868">
    <w:name w:val="Заголовок 3"/>
    <w:basedOn w:val="865"/>
    <w:next w:val="868"/>
    <w:link w:val="88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869">
    <w:name w:val="Заголовок 4"/>
    <w:basedOn w:val="865"/>
    <w:next w:val="865"/>
    <w:link w:val="881"/>
    <w:pPr>
      <w:keepLines/>
      <w:keepNext/>
      <w:spacing w:before="40" w:line="259" w:lineRule="auto"/>
      <w:outlineLvl w:val="3"/>
    </w:pPr>
    <w:rPr>
      <w:rFonts w:ascii="Calibri Light" w:hAnsi="Calibri Light"/>
      <w:i/>
      <w:iCs/>
      <w:color w:val="2E74B5"/>
      <w:lang w:val="en-US" w:eastAsia="en-US"/>
    </w:rPr>
  </w:style>
  <w:style w:type="paragraph" w:styleId="870">
    <w:name w:val="Заголовок 5"/>
    <w:basedOn w:val="865"/>
    <w:next w:val="865"/>
    <w:link w:val="882"/>
    <w:pPr>
      <w:keepLines/>
      <w:keepNext/>
      <w:spacing w:before="40" w:line="259" w:lineRule="auto"/>
      <w:outlineLvl w:val="4"/>
    </w:pPr>
    <w:rPr>
      <w:rFonts w:ascii="Calibri Light" w:hAnsi="Calibri Light"/>
      <w:color w:val="2E74B5"/>
      <w:lang w:val="en-US" w:eastAsia="en-US"/>
    </w:rPr>
  </w:style>
  <w:style w:type="paragraph" w:styleId="871">
    <w:name w:val="Заголовок 6"/>
    <w:basedOn w:val="865"/>
    <w:next w:val="865"/>
    <w:link w:val="883"/>
    <w:pPr>
      <w:keepLines/>
      <w:keepNext/>
      <w:spacing w:before="40" w:line="259" w:lineRule="auto"/>
      <w:outlineLvl w:val="5"/>
    </w:pPr>
    <w:rPr>
      <w:rFonts w:ascii="Calibri Light" w:hAnsi="Calibri Light"/>
      <w:color w:val="1F4E79"/>
      <w:lang w:val="en-US" w:eastAsia="en-US"/>
    </w:rPr>
  </w:style>
  <w:style w:type="paragraph" w:styleId="872">
    <w:name w:val="Заголовок 7"/>
    <w:basedOn w:val="865"/>
    <w:next w:val="865"/>
    <w:link w:val="884"/>
    <w:pPr>
      <w:keepLines/>
      <w:keepNext/>
      <w:spacing w:before="40" w:line="259" w:lineRule="auto"/>
      <w:outlineLvl w:val="6"/>
    </w:pPr>
    <w:rPr>
      <w:rFonts w:ascii="Calibri Light" w:hAnsi="Calibri Light"/>
      <w:i/>
      <w:iCs/>
      <w:color w:val="1F4E79"/>
      <w:lang w:val="en-US" w:eastAsia="en-US"/>
    </w:rPr>
  </w:style>
  <w:style w:type="paragraph" w:styleId="873">
    <w:name w:val="Заголовок 8"/>
    <w:basedOn w:val="865"/>
    <w:next w:val="865"/>
    <w:link w:val="885"/>
    <w:pPr>
      <w:keepLines/>
      <w:keepNext/>
      <w:spacing w:before="40" w:line="259" w:lineRule="auto"/>
      <w:outlineLvl w:val="7"/>
    </w:pPr>
    <w:rPr>
      <w:rFonts w:ascii="Calibri Light" w:hAnsi="Calibri Light"/>
      <w:color w:val="262626"/>
      <w:sz w:val="21"/>
      <w:szCs w:val="21"/>
      <w:lang w:val="en-US" w:eastAsia="en-US"/>
    </w:rPr>
  </w:style>
  <w:style w:type="paragraph" w:styleId="874">
    <w:name w:val="Заголовок 9"/>
    <w:basedOn w:val="865"/>
    <w:next w:val="865"/>
    <w:link w:val="886"/>
    <w:pPr>
      <w:keepLines/>
      <w:keepNext/>
      <w:spacing w:before="40" w:line="259" w:lineRule="auto"/>
      <w:outlineLvl w:val="8"/>
    </w:pPr>
    <w:rPr>
      <w:rFonts w:ascii="Calibri Light" w:hAnsi="Calibri Light"/>
      <w:i/>
      <w:iCs/>
      <w:color w:val="262626"/>
      <w:sz w:val="21"/>
      <w:szCs w:val="21"/>
      <w:lang w:val="en-US" w:eastAsia="en-US"/>
    </w:rPr>
  </w:style>
  <w:style w:type="character" w:styleId="875">
    <w:name w:val="Основной шрифт абзаца"/>
    <w:next w:val="875"/>
    <w:link w:val="865"/>
    <w:semiHidden/>
  </w:style>
  <w:style w:type="table" w:styleId="876">
    <w:name w:val="Обычная таблица"/>
    <w:next w:val="876"/>
    <w:link w:val="865"/>
    <w:semiHidden/>
    <w:tblPr/>
  </w:style>
  <w:style w:type="numbering" w:styleId="877">
    <w:name w:val="Нет списка"/>
    <w:next w:val="877"/>
    <w:link w:val="865"/>
    <w:semiHidden/>
  </w:style>
  <w:style w:type="character" w:styleId="878">
    <w:name w:val="Заголовок 1 Знак"/>
    <w:basedOn w:val="875"/>
    <w:next w:val="878"/>
    <w:link w:val="866"/>
    <w:rPr>
      <w:b/>
      <w:bCs/>
      <w:sz w:val="48"/>
      <w:szCs w:val="48"/>
    </w:rPr>
  </w:style>
  <w:style w:type="character" w:styleId="879">
    <w:name w:val="Заголовок 2 Знак"/>
    <w:basedOn w:val="875"/>
    <w:next w:val="879"/>
    <w:link w:val="867"/>
    <w:rPr>
      <w:rFonts w:ascii="Calibri Light" w:hAnsi="Calibri Light"/>
      <w:color w:val="2E74B5"/>
      <w:sz w:val="28"/>
      <w:szCs w:val="28"/>
      <w:lang w:val="en-US" w:eastAsia="en-US"/>
    </w:rPr>
  </w:style>
  <w:style w:type="character" w:styleId="880">
    <w:name w:val="Заголовок 3 Знак"/>
    <w:basedOn w:val="875"/>
    <w:next w:val="880"/>
    <w:link w:val="868"/>
    <w:rPr>
      <w:b/>
      <w:bCs/>
      <w:sz w:val="27"/>
      <w:szCs w:val="27"/>
    </w:rPr>
  </w:style>
  <w:style w:type="character" w:styleId="881">
    <w:name w:val="Заголовок 4 Знак"/>
    <w:basedOn w:val="875"/>
    <w:next w:val="881"/>
    <w:link w:val="869"/>
    <w:rPr>
      <w:rFonts w:ascii="Calibri Light" w:hAnsi="Calibri Light"/>
      <w:i/>
      <w:iCs/>
      <w:color w:val="2E74B5"/>
      <w:lang w:val="en-US" w:eastAsia="en-US"/>
    </w:rPr>
  </w:style>
  <w:style w:type="character" w:styleId="882">
    <w:name w:val="Заголовок 5 Знак"/>
    <w:basedOn w:val="875"/>
    <w:next w:val="882"/>
    <w:link w:val="870"/>
    <w:rPr>
      <w:rFonts w:ascii="Calibri Light" w:hAnsi="Calibri Light"/>
      <w:color w:val="2E74B5"/>
      <w:lang w:val="en-US" w:eastAsia="en-US"/>
    </w:rPr>
  </w:style>
  <w:style w:type="character" w:styleId="883">
    <w:name w:val="Заголовок 6 Знак"/>
    <w:basedOn w:val="875"/>
    <w:next w:val="883"/>
    <w:link w:val="871"/>
    <w:rPr>
      <w:rFonts w:ascii="Calibri Light" w:hAnsi="Calibri Light"/>
      <w:color w:val="1F4E79"/>
      <w:lang w:val="en-US" w:eastAsia="en-US"/>
    </w:rPr>
  </w:style>
  <w:style w:type="character" w:styleId="884">
    <w:name w:val="Заголовок 7 Знак"/>
    <w:basedOn w:val="875"/>
    <w:next w:val="884"/>
    <w:link w:val="872"/>
    <w:rPr>
      <w:rFonts w:ascii="Calibri Light" w:hAnsi="Calibri Light"/>
      <w:i/>
      <w:iCs/>
      <w:color w:val="1F4E79"/>
      <w:lang w:val="en-US" w:eastAsia="en-US"/>
    </w:rPr>
  </w:style>
  <w:style w:type="character" w:styleId="885">
    <w:name w:val="Заголовок 8 Знак"/>
    <w:basedOn w:val="875"/>
    <w:next w:val="885"/>
    <w:link w:val="873"/>
    <w:rPr>
      <w:rFonts w:ascii="Calibri Light" w:hAnsi="Calibri Light"/>
      <w:color w:val="262626"/>
      <w:sz w:val="21"/>
      <w:szCs w:val="21"/>
      <w:lang w:val="en-US" w:eastAsia="en-US"/>
    </w:rPr>
  </w:style>
  <w:style w:type="character" w:styleId="886">
    <w:name w:val="Заголовок 9 Знак"/>
    <w:basedOn w:val="875"/>
    <w:next w:val="886"/>
    <w:link w:val="874"/>
    <w:rPr>
      <w:rFonts w:ascii="Calibri Light" w:hAnsi="Calibri Light"/>
      <w:i/>
      <w:iCs/>
      <w:color w:val="262626"/>
      <w:sz w:val="21"/>
      <w:szCs w:val="21"/>
      <w:lang w:val="en-US" w:eastAsia="en-US"/>
    </w:rPr>
  </w:style>
  <w:style w:type="table" w:styleId="887">
    <w:name w:val="Сетка таблицы"/>
    <w:basedOn w:val="876"/>
    <w:next w:val="887"/>
    <w:link w:val="865"/>
    <w:tblPr/>
  </w:style>
  <w:style w:type="paragraph" w:styleId="888">
    <w:name w:val="Основной текст с отступом 2"/>
    <w:basedOn w:val="865"/>
    <w:next w:val="888"/>
    <w:link w:val="865"/>
    <w:pPr>
      <w:ind w:left="283"/>
      <w:spacing w:after="120" w:line="480" w:lineRule="auto"/>
    </w:pPr>
  </w:style>
  <w:style w:type="paragraph" w:styleId="889">
    <w:name w:val="Верхний колонтитул"/>
    <w:basedOn w:val="865"/>
    <w:next w:val="889"/>
    <w:link w:val="890"/>
    <w:pPr>
      <w:tabs>
        <w:tab w:val="center" w:pos="4677" w:leader="none"/>
        <w:tab w:val="right" w:pos="9355" w:leader="none"/>
      </w:tabs>
    </w:pPr>
  </w:style>
  <w:style w:type="character" w:styleId="890">
    <w:name w:val="Верхний колонтитул Знак"/>
    <w:basedOn w:val="875"/>
    <w:next w:val="890"/>
    <w:link w:val="889"/>
  </w:style>
  <w:style w:type="character" w:styleId="891">
    <w:name w:val="Номер страницы"/>
    <w:basedOn w:val="875"/>
    <w:next w:val="891"/>
    <w:link w:val="865"/>
  </w:style>
  <w:style w:type="paragraph" w:styleId="892">
    <w:name w:val="Текст выноски"/>
    <w:basedOn w:val="865"/>
    <w:next w:val="892"/>
    <w:link w:val="893"/>
    <w:semiHidden/>
    <w:rPr>
      <w:rFonts w:ascii="Tahoma" w:hAnsi="Tahoma"/>
      <w:sz w:val="16"/>
      <w:szCs w:val="16"/>
    </w:rPr>
  </w:style>
  <w:style w:type="character" w:styleId="893">
    <w:name w:val="Текст выноски Знак"/>
    <w:basedOn w:val="875"/>
    <w:next w:val="893"/>
    <w:link w:val="892"/>
    <w:semiHidden/>
    <w:rPr>
      <w:rFonts w:ascii="Tahoma" w:hAnsi="Tahoma"/>
      <w:sz w:val="16"/>
      <w:szCs w:val="16"/>
    </w:rPr>
  </w:style>
  <w:style w:type="paragraph" w:styleId="894">
    <w:name w:val="Основной текст"/>
    <w:basedOn w:val="865"/>
    <w:next w:val="894"/>
    <w:link w:val="895"/>
    <w:pPr>
      <w:spacing w:after="120"/>
    </w:pPr>
  </w:style>
  <w:style w:type="character" w:styleId="895">
    <w:name w:val="Основной текст Знак"/>
    <w:next w:val="895"/>
    <w:link w:val="894"/>
  </w:style>
  <w:style w:type="paragraph" w:styleId="896">
    <w:name w:val="Обычный (веб)"/>
    <w:basedOn w:val="865"/>
    <w:next w:val="896"/>
    <w:link w:val="865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897">
    <w:name w:val="Основной текст с отступом Знак"/>
    <w:next w:val="897"/>
    <w:link w:val="898"/>
    <w:rPr>
      <w:sz w:val="24"/>
      <w:szCs w:val="24"/>
      <w:lang w:val="ru-RU" w:bidi="ar-SA" w:eastAsia="ru-RU"/>
    </w:rPr>
  </w:style>
  <w:style w:type="paragraph" w:styleId="898">
    <w:name w:val="Основной текст с отступом"/>
    <w:basedOn w:val="865"/>
    <w:next w:val="898"/>
    <w:link w:val="897"/>
    <w:pPr>
      <w:ind w:left="283"/>
      <w:spacing w:after="120"/>
    </w:pPr>
    <w:rPr>
      <w:sz w:val="24"/>
      <w:szCs w:val="24"/>
    </w:rPr>
  </w:style>
  <w:style w:type="paragraph" w:styleId="899">
    <w:name w:val="List Paragraph"/>
    <w:basedOn w:val="865"/>
    <w:next w:val="899"/>
    <w:link w:val="865"/>
    <w:pPr>
      <w:contextualSpacing/>
      <w:ind w:left="720"/>
    </w:pPr>
    <w:rPr>
      <w:rFonts w:eastAsia="Calibri"/>
      <w:sz w:val="24"/>
      <w:szCs w:val="24"/>
    </w:rPr>
  </w:style>
  <w:style w:type="paragraph" w:styleId="900">
    <w:name w:val="ConsPlusNormal"/>
    <w:next w:val="900"/>
    <w:link w:val="901"/>
    <w:pPr>
      <w:widowControl w:val="off"/>
    </w:pPr>
    <w:rPr>
      <w:rFonts w:ascii="Arial" w:hAnsi="Arial"/>
      <w:lang w:val="ru-RU" w:bidi="ar-SA" w:eastAsia="ru-RU"/>
    </w:rPr>
  </w:style>
  <w:style w:type="character" w:styleId="901">
    <w:name w:val="ConsPlusNormal Знак"/>
    <w:next w:val="901"/>
    <w:link w:val="900"/>
    <w:rPr>
      <w:rFonts w:ascii="Arial" w:hAnsi="Arial"/>
      <w:lang w:val="ru-RU" w:bidi="ar-SA" w:eastAsia="ru-RU"/>
    </w:rPr>
  </w:style>
  <w:style w:type="paragraph" w:styleId="902">
    <w:name w:val="Нижний колонтитул"/>
    <w:basedOn w:val="865"/>
    <w:next w:val="902"/>
    <w:link w:val="903"/>
    <w:pPr>
      <w:tabs>
        <w:tab w:val="center" w:pos="4677" w:leader="none"/>
        <w:tab w:val="right" w:pos="9355" w:leader="none"/>
      </w:tabs>
    </w:pPr>
  </w:style>
  <w:style w:type="character" w:styleId="903">
    <w:name w:val="Нижний колонтитул Знак"/>
    <w:basedOn w:val="875"/>
    <w:next w:val="903"/>
    <w:link w:val="902"/>
  </w:style>
  <w:style w:type="character" w:styleId="904">
    <w:name w:val="Гиперссылка"/>
    <w:next w:val="904"/>
    <w:link w:val="865"/>
    <w:rPr>
      <w:color w:val="0000FF"/>
      <w:u w:val="single"/>
    </w:rPr>
  </w:style>
  <w:style w:type="character" w:styleId="905">
    <w:name w:val="Строгий"/>
    <w:next w:val="905"/>
    <w:link w:val="865"/>
    <w:rPr>
      <w:b/>
      <w:bCs/>
    </w:rPr>
  </w:style>
  <w:style w:type="paragraph" w:styleId="906">
    <w:name w:val="ConsPlusTitle"/>
    <w:next w:val="906"/>
    <w:link w:val="865"/>
    <w:pPr>
      <w:widowControl w:val="off"/>
    </w:pPr>
    <w:rPr>
      <w:rFonts w:ascii="Arial" w:hAnsi="Arial"/>
      <w:b/>
      <w:bCs/>
      <w:lang w:val="ru-RU" w:bidi="ar-SA" w:eastAsia="ru-RU"/>
    </w:rPr>
  </w:style>
  <w:style w:type="paragraph" w:styleId="907">
    <w:name w:val="Основной текст 2"/>
    <w:basedOn w:val="865"/>
    <w:next w:val="907"/>
    <w:link w:val="908"/>
    <w:pPr>
      <w:spacing w:after="120" w:line="480" w:lineRule="auto"/>
    </w:pPr>
    <w:rPr>
      <w:rFonts w:eastAsia="Calibri"/>
      <w:sz w:val="24"/>
      <w:szCs w:val="24"/>
    </w:rPr>
  </w:style>
  <w:style w:type="character" w:styleId="908">
    <w:name w:val="Основной текст 2 Знак"/>
    <w:next w:val="908"/>
    <w:link w:val="907"/>
    <w:rPr>
      <w:rFonts w:eastAsia="Calibri"/>
      <w:sz w:val="24"/>
      <w:szCs w:val="24"/>
      <w:lang w:val="ru-RU" w:bidi="ar-SA" w:eastAsia="ru-RU"/>
    </w:rPr>
  </w:style>
  <w:style w:type="paragraph" w:styleId="909">
    <w:name w:val="Абзац списка,Абзац списка нумерованный"/>
    <w:basedOn w:val="865"/>
    <w:next w:val="909"/>
    <w:link w:val="910"/>
    <w:pPr>
      <w:contextualSpacing/>
      <w:ind w:left="720"/>
    </w:pPr>
    <w:rPr>
      <w:sz w:val="24"/>
      <w:szCs w:val="24"/>
    </w:rPr>
  </w:style>
  <w:style w:type="character" w:styleId="910">
    <w:name w:val="Абзац списка Знак,Абзац списка нумерованный Знак"/>
    <w:basedOn w:val="875"/>
    <w:next w:val="910"/>
    <w:link w:val="909"/>
    <w:rPr>
      <w:sz w:val="24"/>
      <w:szCs w:val="24"/>
    </w:rPr>
  </w:style>
  <w:style w:type="paragraph" w:styleId="911">
    <w:name w:val="western"/>
    <w:basedOn w:val="865"/>
    <w:next w:val="911"/>
    <w:link w:val="865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912">
    <w:name w:val="Основной текст с отступом 21"/>
    <w:basedOn w:val="865"/>
    <w:next w:val="912"/>
    <w:link w:val="865"/>
    <w:pPr>
      <w:ind w:left="720" w:hanging="851"/>
      <w:jc w:val="both"/>
    </w:pPr>
    <w:rPr>
      <w:sz w:val="28"/>
      <w:lang w:eastAsia="ar-SA"/>
    </w:rPr>
  </w:style>
  <w:style w:type="character" w:styleId="913">
    <w:name w:val="Body text_"/>
    <w:next w:val="913"/>
    <w:link w:val="914"/>
    <w:rPr>
      <w:sz w:val="25"/>
      <w:szCs w:val="25"/>
      <w:lang w:bidi="ar-SA"/>
    </w:rPr>
  </w:style>
  <w:style w:type="paragraph" w:styleId="914">
    <w:name w:val="Body text"/>
    <w:basedOn w:val="865"/>
    <w:next w:val="914"/>
    <w:link w:val="913"/>
    <w:pPr>
      <w:jc w:val="both"/>
      <w:spacing w:line="322" w:lineRule="exact"/>
      <w:shd w:val="clear" w:color="auto" w:fill="ffffff"/>
    </w:pPr>
    <w:rPr>
      <w:sz w:val="25"/>
      <w:szCs w:val="25"/>
      <w:lang w:val="en-US" w:eastAsia="en-US"/>
    </w:rPr>
  </w:style>
  <w:style w:type="paragraph" w:styleId="915">
    <w:name w:val="Название"/>
    <w:basedOn w:val="865"/>
    <w:next w:val="915"/>
    <w:link w:val="916"/>
    <w:pPr>
      <w:jc w:val="center"/>
      <w:tabs>
        <w:tab w:val="left" w:pos="2280" w:leader="none"/>
      </w:tabs>
    </w:pPr>
    <w:rPr>
      <w:b/>
      <w:bCs/>
      <w:sz w:val="40"/>
      <w:lang w:val="en-US" w:eastAsia="en-US"/>
    </w:rPr>
  </w:style>
  <w:style w:type="character" w:styleId="916">
    <w:name w:val="Название Знак"/>
    <w:next w:val="916"/>
    <w:link w:val="915"/>
    <w:rPr>
      <w:b/>
      <w:bCs/>
      <w:sz w:val="40"/>
    </w:rPr>
  </w:style>
  <w:style w:type="character" w:styleId="917">
    <w:name w:val="Font Style11"/>
    <w:next w:val="917"/>
    <w:link w:val="865"/>
    <w:rPr>
      <w:rFonts w:ascii="Times New Roman" w:hAnsi="Times New Roman"/>
      <w:sz w:val="24"/>
      <w:szCs w:val="24"/>
    </w:rPr>
  </w:style>
  <w:style w:type="paragraph" w:styleId="918">
    <w:name w:val="Основной текст 3"/>
    <w:basedOn w:val="865"/>
    <w:next w:val="918"/>
    <w:link w:val="865"/>
    <w:pPr>
      <w:spacing w:after="120"/>
    </w:pPr>
    <w:rPr>
      <w:sz w:val="16"/>
      <w:szCs w:val="16"/>
    </w:rPr>
  </w:style>
  <w:style w:type="paragraph" w:styleId="919">
    <w:name w:val="ConsPlusNonformat"/>
    <w:next w:val="919"/>
    <w:link w:val="865"/>
    <w:pPr>
      <w:widowControl w:val="off"/>
    </w:pPr>
    <w:rPr>
      <w:rFonts w:ascii="Courier New" w:hAnsi="Courier New" w:eastAsia="Calibri"/>
      <w:lang w:val="ru-RU" w:bidi="ar-SA" w:eastAsia="ru-RU"/>
    </w:rPr>
  </w:style>
  <w:style w:type="character" w:styleId="920">
    <w:name w:val="Основной текст_"/>
    <w:next w:val="920"/>
    <w:link w:val="921"/>
    <w:rPr>
      <w:shd w:val="clear" w:color="auto" w:fill="ffffff"/>
    </w:rPr>
  </w:style>
  <w:style w:type="paragraph" w:styleId="921">
    <w:name w:val="Основной текст1"/>
    <w:basedOn w:val="865"/>
    <w:next w:val="921"/>
    <w:link w:val="920"/>
    <w:pPr>
      <w:ind w:firstLine="400"/>
      <w:shd w:val="clear" w:color="auto" w:fill="ffffff"/>
      <w:widowControl w:val="off"/>
    </w:pPr>
    <w:rPr>
      <w:lang w:val="en-US" w:eastAsia="en-US"/>
    </w:rPr>
  </w:style>
  <w:style w:type="paragraph" w:styleId="922">
    <w:name w:val="UserStyle_29"/>
    <w:basedOn w:val="865"/>
    <w:next w:val="915"/>
    <w:link w:val="865"/>
    <w:pPr>
      <w:jc w:val="center"/>
      <w:tabs>
        <w:tab w:val="left" w:pos="2280" w:leader="none"/>
      </w:tabs>
    </w:pPr>
    <w:rPr>
      <w:b/>
      <w:bCs/>
      <w:sz w:val="40"/>
    </w:rPr>
  </w:style>
  <w:style w:type="paragraph" w:styleId="923">
    <w:name w:val="docdata,docy,v5,1799,bqiaagaaeyqcaaagiaiaaap1awaabqmeaaaaaaaaaaaaaaaaaaaaaaaaaaaaaaaaaaaaaaaaaaaaaaaaaaaaaaaaaaaaaaaaaaaaaaaaaaaaaaaaaaaaaaaaaaaaaaaaaaaaaaaaaaaaaaaaaaaaaaaaaaaaaaaaaaaaaaaaaaaaaaaaaaaaaaaaaaaaaaaaaaaaaaaaaaaaaaaaaaaaaaaaaaaaaaaaaaaaaaaa"/>
    <w:basedOn w:val="865"/>
    <w:next w:val="923"/>
    <w:link w:val="865"/>
    <w:pPr>
      <w:spacing w:before="100" w:beforeAutospacing="1" w:after="100" w:afterAutospacing="1"/>
    </w:pPr>
    <w:rPr>
      <w:sz w:val="24"/>
      <w:szCs w:val="24"/>
    </w:rPr>
  </w:style>
  <w:style w:type="character" w:styleId="924">
    <w:name w:val="fontstyle01"/>
    <w:basedOn w:val="875"/>
    <w:next w:val="924"/>
    <w:link w:val="865"/>
    <w:rPr>
      <w:rFonts w:ascii="TimesNewRomanPS-BoldMT" w:hAnsi="TimesNewRomanPS-BoldMT"/>
      <w:b/>
      <w:bCs/>
      <w:color w:val="000000"/>
      <w:sz w:val="26"/>
      <w:szCs w:val="26"/>
    </w:rPr>
  </w:style>
  <w:style w:type="paragraph" w:styleId="925">
    <w:name w:val="Основной текст 21"/>
    <w:basedOn w:val="865"/>
    <w:next w:val="925"/>
    <w:link w:val="865"/>
    <w:pPr>
      <w:ind w:left="567" w:firstLine="567"/>
      <w:jc w:val="both"/>
      <w:spacing w:after="120" w:line="480" w:lineRule="auto"/>
      <w:widowControl w:val="off"/>
    </w:pPr>
    <w:rPr>
      <w:rFonts w:ascii="Calibri" w:hAnsi="Calibri" w:eastAsia="Calibri"/>
      <w:sz w:val="22"/>
      <w:szCs w:val="22"/>
      <w:lang w:bidi="hi-IN" w:eastAsia="hi-IN"/>
    </w:rPr>
  </w:style>
  <w:style w:type="character" w:styleId="926">
    <w:name w:val="Основной текст (4)"/>
    <w:next w:val="926"/>
    <w:link w:val="865"/>
    <w:rPr>
      <w:b/>
      <w:bCs/>
      <w:sz w:val="26"/>
      <w:szCs w:val="26"/>
      <w:lang w:bidi="ar-SA"/>
    </w:rPr>
  </w:style>
  <w:style w:type="character" w:styleId="927">
    <w:name w:val="Основной текст (2)_"/>
    <w:basedOn w:val="875"/>
    <w:next w:val="927"/>
    <w:link w:val="928"/>
    <w:rPr>
      <w:b/>
      <w:bCs/>
      <w:sz w:val="25"/>
      <w:szCs w:val="25"/>
      <w:shd w:val="clear" w:color="auto" w:fill="ffffff"/>
    </w:rPr>
  </w:style>
  <w:style w:type="paragraph" w:styleId="928">
    <w:name w:val="Основной текст (2)"/>
    <w:basedOn w:val="865"/>
    <w:next w:val="928"/>
    <w:link w:val="927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  <w:style w:type="paragraph" w:styleId="929">
    <w:name w:val="Обычный + По ширине"/>
    <w:basedOn w:val="865"/>
    <w:next w:val="929"/>
    <w:link w:val="865"/>
    <w:pPr>
      <w:jc w:val="both"/>
    </w:pPr>
    <w:rPr>
      <w:sz w:val="28"/>
      <w:szCs w:val="24"/>
    </w:rPr>
  </w:style>
  <w:style w:type="character" w:styleId="930">
    <w:name w:val="1940,bqiaagaaeyqcaaagiaiaaaocbaaabzaeaaaaaaaaaaaaaaaaaaaaaaaaaaaaaaaaaaaaaaaaaaaaaaaaaaaaaaaaaaaaaaaaaaaaaaaaaaaaaaaaaaaaaaaaaaaaaaaaaaaaaaaaaaaaaaaaaaaaaaaaaaaaaaaaaaaaaaaaaaaaaaaaaaaaaaaaaaaaaaaaaaaaaaaaaaaaaaaaaaaaaaaaaaaaaaaaaaaaaaaa"/>
    <w:basedOn w:val="875"/>
    <w:next w:val="930"/>
    <w:link w:val="865"/>
  </w:style>
  <w:style w:type="paragraph" w:styleId="931">
    <w:name w:val="Без интервала"/>
    <w:next w:val="931"/>
    <w:link w:val="932"/>
    <w:rPr>
      <w:rFonts w:ascii="Calibri" w:hAnsi="Calibri" w:eastAsia="Calibri"/>
      <w:sz w:val="22"/>
      <w:szCs w:val="22"/>
      <w:lang w:bidi="ar-SA" w:eastAsia="en-US"/>
    </w:rPr>
  </w:style>
  <w:style w:type="character" w:styleId="932">
    <w:name w:val="Без интервала Знак"/>
    <w:next w:val="932"/>
    <w:link w:val="931"/>
    <w:rPr>
      <w:rFonts w:ascii="Calibri" w:hAnsi="Calibri" w:eastAsia="Calibri"/>
      <w:sz w:val="22"/>
      <w:szCs w:val="22"/>
      <w:lang w:bidi="ar-SA" w:eastAsia="en-US"/>
    </w:rPr>
  </w:style>
  <w:style w:type="paragraph" w:styleId="933">
    <w:name w:val="page_text"/>
    <w:basedOn w:val="865"/>
    <w:next w:val="933"/>
    <w:link w:val="865"/>
    <w:pPr>
      <w:spacing w:before="100" w:beforeAutospacing="1" w:after="100" w:afterAutospacing="1"/>
    </w:pPr>
    <w:rPr>
      <w:sz w:val="24"/>
      <w:szCs w:val="24"/>
    </w:rPr>
  </w:style>
  <w:style w:type="paragraph" w:styleId="934">
    <w:name w:val="Paragraph Style"/>
    <w:next w:val="934"/>
    <w:link w:val="865"/>
    <w:pPr>
      <w:widowControl w:val="off"/>
    </w:pPr>
    <w:rPr>
      <w:rFonts w:ascii="Arial" w:hAnsi="Arial"/>
      <w:sz w:val="24"/>
      <w:szCs w:val="24"/>
      <w:lang w:val="ru-RU" w:bidi="ar-SA" w:eastAsia="ru-RU"/>
    </w:rPr>
  </w:style>
  <w:style w:type="paragraph" w:styleId="935">
    <w:name w:val="u"/>
    <w:basedOn w:val="865"/>
    <w:next w:val="935"/>
    <w:link w:val="865"/>
    <w:pPr>
      <w:spacing w:before="100" w:beforeAutospacing="1" w:after="100" w:afterAutospacing="1"/>
    </w:pPr>
    <w:rPr>
      <w:sz w:val="24"/>
      <w:szCs w:val="24"/>
    </w:rPr>
  </w:style>
  <w:style w:type="paragraph" w:styleId="936">
    <w:name w:val="ConsNormal"/>
    <w:next w:val="936"/>
    <w:link w:val="865"/>
    <w:pPr>
      <w:ind w:firstLine="720"/>
      <w:widowControl w:val="off"/>
    </w:pPr>
    <w:rPr>
      <w:rFonts w:ascii="Arial" w:hAnsi="Arial"/>
      <w:lang w:val="ru-RU" w:bidi="ar-SA" w:eastAsia="ru-RU"/>
    </w:rPr>
  </w:style>
  <w:style w:type="character" w:styleId="937">
    <w:name w:val="grame"/>
    <w:basedOn w:val="875"/>
    <w:next w:val="937"/>
    <w:link w:val="865"/>
  </w:style>
  <w:style w:type="paragraph" w:styleId="938">
    <w:name w:val="Текст"/>
    <w:basedOn w:val="865"/>
    <w:next w:val="938"/>
    <w:link w:val="939"/>
    <w:rPr>
      <w:rFonts w:ascii="Courier New" w:hAnsi="Courier New"/>
      <w:b/>
      <w:color w:val="000000"/>
    </w:rPr>
  </w:style>
  <w:style w:type="character" w:styleId="939">
    <w:name w:val="Текст Знак"/>
    <w:basedOn w:val="875"/>
    <w:next w:val="939"/>
    <w:link w:val="938"/>
    <w:rPr>
      <w:rFonts w:ascii="Courier New" w:hAnsi="Courier New"/>
      <w:b/>
      <w:color w:val="000000"/>
    </w:rPr>
  </w:style>
  <w:style w:type="paragraph" w:styleId="940">
    <w:name w:val="Стандартный HTML"/>
    <w:basedOn w:val="865"/>
    <w:next w:val="940"/>
    <w:link w:val="941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</w:rPr>
  </w:style>
  <w:style w:type="character" w:styleId="941">
    <w:name w:val="Стандартный HTML Знак"/>
    <w:basedOn w:val="875"/>
    <w:next w:val="941"/>
    <w:link w:val="940"/>
    <w:rPr>
      <w:rFonts w:ascii="Courier New" w:hAnsi="Courier New"/>
    </w:rPr>
  </w:style>
  <w:style w:type="paragraph" w:styleId="942">
    <w:name w:val="Table Paragraph"/>
    <w:basedOn w:val="865"/>
    <w:next w:val="942"/>
    <w:link w:val="865"/>
    <w:pPr>
      <w:widowControl w:val="off"/>
    </w:pPr>
    <w:rPr>
      <w:sz w:val="24"/>
      <w:szCs w:val="24"/>
    </w:rPr>
  </w:style>
  <w:style w:type="character" w:styleId="943">
    <w:name w:val="Заголовок №3_"/>
    <w:basedOn w:val="875"/>
    <w:next w:val="943"/>
    <w:link w:val="944"/>
    <w:rPr>
      <w:b/>
      <w:bCs/>
      <w:sz w:val="22"/>
      <w:szCs w:val="22"/>
      <w:shd w:val="clear" w:color="auto" w:fill="ffffff"/>
    </w:rPr>
  </w:style>
  <w:style w:type="paragraph" w:styleId="944">
    <w:name w:val="Заголовок №3"/>
    <w:basedOn w:val="865"/>
    <w:next w:val="944"/>
    <w:link w:val="943"/>
    <w:pPr>
      <w:ind w:hanging="1940"/>
      <w:jc w:val="both"/>
      <w:spacing w:after="300" w:line="0" w:lineRule="atLeast"/>
      <w:shd w:val="clear" w:color="auto" w:fill="ffffff"/>
      <w:widowControl w:val="off"/>
      <w:outlineLvl w:val="2"/>
    </w:pPr>
    <w:rPr>
      <w:b/>
      <w:bCs/>
      <w:sz w:val="22"/>
      <w:szCs w:val="22"/>
    </w:rPr>
  </w:style>
  <w:style w:type="paragraph" w:styleId="945">
    <w:name w:val="Основной текст4"/>
    <w:basedOn w:val="865"/>
    <w:next w:val="945"/>
    <w:link w:val="865"/>
    <w:pPr>
      <w:jc w:val="center"/>
      <w:spacing w:before="360" w:line="283" w:lineRule="exact"/>
      <w:shd w:val="clear" w:color="auto" w:fill="ffffff"/>
      <w:widowControl w:val="off"/>
    </w:pPr>
    <w:rPr>
      <w:color w:val="000000"/>
      <w:sz w:val="22"/>
      <w:szCs w:val="22"/>
    </w:rPr>
  </w:style>
  <w:style w:type="paragraph" w:styleId="946">
    <w:name w:val="p16"/>
    <w:basedOn w:val="865"/>
    <w:next w:val="946"/>
    <w:link w:val="86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947">
    <w:name w:val="p12"/>
    <w:basedOn w:val="865"/>
    <w:next w:val="947"/>
    <w:link w:val="86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948">
    <w:name w:val="p13"/>
    <w:basedOn w:val="865"/>
    <w:next w:val="948"/>
    <w:link w:val="86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949">
    <w:name w:val="p17"/>
    <w:basedOn w:val="865"/>
    <w:next w:val="949"/>
    <w:link w:val="86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950">
    <w:name w:val="p19"/>
    <w:basedOn w:val="865"/>
    <w:next w:val="950"/>
    <w:link w:val="86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951">
    <w:name w:val="p20"/>
    <w:basedOn w:val="865"/>
    <w:next w:val="951"/>
    <w:link w:val="86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952">
    <w:name w:val="s1"/>
    <w:next w:val="952"/>
    <w:link w:val="865"/>
  </w:style>
  <w:style w:type="character" w:styleId="953">
    <w:name w:val="s3"/>
    <w:next w:val="953"/>
    <w:link w:val="865"/>
  </w:style>
  <w:style w:type="character" w:styleId="954">
    <w:name w:val="apple-converted-space"/>
    <w:next w:val="954"/>
    <w:link w:val="865"/>
  </w:style>
  <w:style w:type="paragraph" w:styleId="955">
    <w:name w:val="p15"/>
    <w:basedOn w:val="865"/>
    <w:next w:val="955"/>
    <w:link w:val="86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956">
    <w:name w:val="s4"/>
    <w:next w:val="956"/>
    <w:link w:val="865"/>
  </w:style>
  <w:style w:type="paragraph" w:styleId="957">
    <w:name w:val="p18"/>
    <w:basedOn w:val="865"/>
    <w:next w:val="957"/>
    <w:link w:val="86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958">
    <w:name w:val="p23"/>
    <w:basedOn w:val="865"/>
    <w:next w:val="958"/>
    <w:link w:val="86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959">
    <w:name w:val="p25"/>
    <w:basedOn w:val="865"/>
    <w:next w:val="959"/>
    <w:link w:val="86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960">
    <w:name w:val="p26"/>
    <w:basedOn w:val="865"/>
    <w:next w:val="960"/>
    <w:link w:val="86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961">
    <w:name w:val="s6"/>
    <w:next w:val="961"/>
    <w:link w:val="865"/>
  </w:style>
  <w:style w:type="character" w:styleId="962">
    <w:name w:val="s7"/>
    <w:next w:val="962"/>
    <w:link w:val="865"/>
  </w:style>
  <w:style w:type="paragraph" w:styleId="963">
    <w:name w:val="p27"/>
    <w:basedOn w:val="865"/>
    <w:next w:val="963"/>
    <w:link w:val="86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964">
    <w:name w:val="s8"/>
    <w:next w:val="964"/>
    <w:link w:val="865"/>
  </w:style>
  <w:style w:type="paragraph" w:styleId="965">
    <w:name w:val="p28"/>
    <w:basedOn w:val="865"/>
    <w:next w:val="965"/>
    <w:link w:val="86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966">
    <w:name w:val="p29"/>
    <w:basedOn w:val="865"/>
    <w:next w:val="966"/>
    <w:link w:val="86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967">
    <w:name w:val="p30"/>
    <w:basedOn w:val="865"/>
    <w:next w:val="967"/>
    <w:link w:val="865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968">
    <w:name w:val="formattext"/>
    <w:basedOn w:val="865"/>
    <w:next w:val="968"/>
    <w:link w:val="865"/>
    <w:pPr>
      <w:spacing w:before="100" w:beforeAutospacing="1" w:after="100" w:afterAutospacing="1"/>
    </w:pPr>
    <w:rPr>
      <w:sz w:val="24"/>
      <w:szCs w:val="24"/>
    </w:rPr>
  </w:style>
  <w:style w:type="character" w:styleId="969">
    <w:name w:val="Знак примечания"/>
    <w:next w:val="969"/>
    <w:link w:val="865"/>
    <w:rPr>
      <w:sz w:val="16"/>
      <w:szCs w:val="16"/>
    </w:rPr>
  </w:style>
  <w:style w:type="paragraph" w:styleId="970">
    <w:name w:val="Текст примечания"/>
    <w:basedOn w:val="865"/>
    <w:next w:val="970"/>
    <w:link w:val="971"/>
    <w:pPr>
      <w:spacing w:after="160"/>
    </w:pPr>
    <w:rPr>
      <w:rFonts w:ascii="Calibri" w:hAnsi="Calibri"/>
      <w:lang w:val="en-US" w:eastAsia="en-US"/>
    </w:rPr>
  </w:style>
  <w:style w:type="character" w:styleId="971">
    <w:name w:val="Текст примечания Знак"/>
    <w:basedOn w:val="875"/>
    <w:next w:val="971"/>
    <w:link w:val="970"/>
    <w:rPr>
      <w:rFonts w:ascii="Calibri" w:hAnsi="Calibri"/>
      <w:lang w:val="en-US" w:eastAsia="en-US"/>
    </w:rPr>
  </w:style>
  <w:style w:type="paragraph" w:styleId="972">
    <w:name w:val="Тема примечания"/>
    <w:basedOn w:val="970"/>
    <w:next w:val="970"/>
    <w:link w:val="973"/>
    <w:rPr>
      <w:b/>
      <w:bCs/>
    </w:rPr>
  </w:style>
  <w:style w:type="character" w:styleId="973">
    <w:name w:val="Тема примечания Знак"/>
    <w:basedOn w:val="971"/>
    <w:next w:val="973"/>
    <w:link w:val="972"/>
    <w:rPr>
      <w:b/>
      <w:bCs/>
    </w:rPr>
  </w:style>
  <w:style w:type="character" w:styleId="974">
    <w:name w:val="blk"/>
    <w:basedOn w:val="875"/>
    <w:next w:val="974"/>
    <w:link w:val="865"/>
  </w:style>
  <w:style w:type="paragraph" w:styleId="975">
    <w:name w:val="Без интервала1"/>
    <w:next w:val="975"/>
    <w:link w:val="865"/>
    <w:pPr>
      <w:spacing w:line="100" w:lineRule="atLeast"/>
    </w:pPr>
    <w:rPr>
      <w:rFonts w:ascii="Calibri" w:hAnsi="Calibri" w:eastAsia="Calibri"/>
      <w:sz w:val="22"/>
      <w:szCs w:val="22"/>
      <w:lang w:val="ru-RU" w:bidi="ar-SA" w:eastAsia="ar-SA"/>
    </w:rPr>
  </w:style>
  <w:style w:type="character" w:styleId="976">
    <w:name w:val="WW8Num5z2"/>
    <w:next w:val="976"/>
    <w:link w:val="865"/>
  </w:style>
  <w:style w:type="paragraph" w:styleId="977">
    <w:name w:val="Абзац списка1"/>
    <w:basedOn w:val="865"/>
    <w:next w:val="977"/>
    <w:link w:val="865"/>
    <w:pPr>
      <w:ind w:left="720"/>
      <w:spacing w:after="200" w:line="276" w:lineRule="auto"/>
    </w:pPr>
    <w:rPr>
      <w:rFonts w:ascii="Calibri" w:hAnsi="Calibri" w:eastAsia="Calibri"/>
      <w:sz w:val="22"/>
      <w:szCs w:val="22"/>
      <w:lang w:eastAsia="ar-SA"/>
    </w:rPr>
  </w:style>
  <w:style w:type="paragraph" w:styleId="978">
    <w:name w:val="Рег. Основной нумерованный 1. текст"/>
    <w:basedOn w:val="865"/>
    <w:next w:val="978"/>
    <w:link w:val="865"/>
    <w:pPr>
      <w:numPr>
        <w:ilvl w:val="0"/>
        <w:numId w:val="1"/>
      </w:numPr>
      <w:jc w:val="both"/>
      <w:spacing w:line="276" w:lineRule="auto"/>
      <w:outlineLvl w:val="0"/>
    </w:pPr>
    <w:rPr>
      <w:rFonts w:eastAsia="Calibri"/>
      <w:sz w:val="28"/>
      <w:szCs w:val="28"/>
      <w:lang w:eastAsia="ar-SA"/>
    </w:rPr>
  </w:style>
  <w:style w:type="paragraph" w:styleId="979">
    <w:name w:val="РегламентГПЗУ"/>
    <w:basedOn w:val="977"/>
    <w:next w:val="979"/>
    <w:link w:val="865"/>
    <w:pPr>
      <w:numPr>
        <w:ilvl w:val="1"/>
        <w:numId w:val="1"/>
      </w:numPr>
      <w:jc w:val="both"/>
      <w:spacing w:after="0" w:line="100" w:lineRule="atLeast"/>
      <w:tabs>
        <w:tab w:val="left" w:pos="992" w:leader="none"/>
        <w:tab w:val="left" w:pos="1134" w:leader="none"/>
        <w:tab w:val="left" w:pos="9781" w:leader="none"/>
      </w:tabs>
      <w:outlineLvl w:val="1"/>
    </w:pPr>
    <w:rPr>
      <w:rFonts w:ascii="Times New Roman" w:hAnsi="Times New Roman"/>
      <w:sz w:val="24"/>
      <w:szCs w:val="24"/>
    </w:rPr>
  </w:style>
  <w:style w:type="paragraph" w:styleId="980">
    <w:name w:val="РегламентГПЗУ2"/>
    <w:basedOn w:val="979"/>
    <w:next w:val="980"/>
    <w:link w:val="865"/>
    <w:pPr>
      <w:numPr>
        <w:ilvl w:val="2"/>
        <w:numId w:val="1"/>
      </w:numPr>
      <w:tabs>
        <w:tab w:val="clear" w:pos="992" w:leader="none"/>
        <w:tab w:val="clear" w:pos="1134" w:leader="none"/>
        <w:tab w:val="left" w:pos="1418" w:leader="none"/>
        <w:tab w:val="clear" w:pos="9781" w:leader="none"/>
      </w:tabs>
      <w:outlineLvl w:val="2"/>
    </w:pPr>
  </w:style>
  <w:style w:type="paragraph" w:styleId="981">
    <w:name w:val="Стиль1"/>
    <w:basedOn w:val="909"/>
    <w:next w:val="981"/>
    <w:link w:val="982"/>
    <w:pPr>
      <w:numPr>
        <w:ilvl w:val="0"/>
        <w:numId w:val="2"/>
      </w:numPr>
      <w:jc w:val="both"/>
      <w:spacing w:line="276" w:lineRule="auto"/>
      <w:shd w:val="clear" w:color="auto" w:fill="ffffff"/>
      <w:tabs>
        <w:tab w:val="left" w:pos="1134" w:leader="none"/>
      </w:tabs>
    </w:pPr>
    <w:rPr>
      <w:rFonts w:ascii="Arial" w:hAnsi="Arial"/>
      <w:b/>
      <w:spacing w:val="2"/>
      <w:sz w:val="29"/>
      <w:szCs w:val="29"/>
      <w:lang w:val="en-US" w:eastAsia="en-US"/>
    </w:rPr>
  </w:style>
  <w:style w:type="character" w:styleId="982">
    <w:name w:val="Стиль1 Знак"/>
    <w:next w:val="982"/>
    <w:link w:val="981"/>
    <w:rPr>
      <w:rFonts w:ascii="Arial" w:hAnsi="Arial"/>
      <w:b/>
      <w:spacing w:val="2"/>
      <w:sz w:val="29"/>
      <w:szCs w:val="29"/>
      <w:shd w:val="clear" w:color="auto" w:fill="ffffff"/>
      <w:lang w:val="en-US" w:eastAsia="en-US"/>
    </w:rPr>
  </w:style>
  <w:style w:type="paragraph" w:styleId="983">
    <w:name w:val="Подзаголовок"/>
    <w:basedOn w:val="865"/>
    <w:next w:val="865"/>
    <w:link w:val="984"/>
    <w:pPr>
      <w:numPr>
        <w:ilvl w:val="1"/>
        <w:numId w:val="0"/>
      </w:numPr>
      <w:spacing w:after="160" w:line="259" w:lineRule="auto"/>
    </w:pPr>
    <w:rPr>
      <w:rFonts w:ascii="Calibri" w:hAnsi="Calibri"/>
      <w:color w:val="5A5A5A"/>
      <w:spacing w:val="15"/>
      <w:lang w:val="en-US" w:eastAsia="en-US"/>
    </w:rPr>
  </w:style>
  <w:style w:type="character" w:styleId="984">
    <w:name w:val="Подзаголовок Знак"/>
    <w:basedOn w:val="875"/>
    <w:next w:val="984"/>
    <w:link w:val="983"/>
    <w:rPr>
      <w:rFonts w:ascii="Calibri" w:hAnsi="Calibri"/>
      <w:color w:val="5A5A5A"/>
      <w:spacing w:val="15"/>
      <w:lang w:val="en-US" w:eastAsia="en-US"/>
    </w:rPr>
  </w:style>
  <w:style w:type="character" w:styleId="985">
    <w:name w:val="Выделение"/>
    <w:next w:val="985"/>
    <w:link w:val="865"/>
    <w:rPr>
      <w:i/>
      <w:iCs/>
      <w:color w:val="000000"/>
    </w:rPr>
  </w:style>
  <w:style w:type="paragraph" w:styleId="986">
    <w:name w:val="Цитата 2"/>
    <w:basedOn w:val="865"/>
    <w:next w:val="865"/>
    <w:link w:val="987"/>
    <w:pPr>
      <w:ind w:left="864" w:right="864"/>
      <w:spacing w:before="200" w:after="160" w:line="259" w:lineRule="auto"/>
    </w:pPr>
    <w:rPr>
      <w:rFonts w:ascii="Calibri" w:hAnsi="Calibri"/>
      <w:i/>
      <w:iCs/>
      <w:color w:val="404040"/>
      <w:lang w:val="en-US" w:eastAsia="en-US"/>
    </w:rPr>
  </w:style>
  <w:style w:type="character" w:styleId="987">
    <w:name w:val="Цитата 2 Знак"/>
    <w:basedOn w:val="875"/>
    <w:next w:val="987"/>
    <w:link w:val="986"/>
    <w:rPr>
      <w:rFonts w:ascii="Calibri" w:hAnsi="Calibri"/>
      <w:i/>
      <w:iCs/>
      <w:color w:val="404040"/>
      <w:lang w:val="en-US" w:eastAsia="en-US"/>
    </w:rPr>
  </w:style>
  <w:style w:type="paragraph" w:styleId="988">
    <w:name w:val="Выделенная цитата"/>
    <w:basedOn w:val="865"/>
    <w:next w:val="865"/>
    <w:link w:val="989"/>
    <w:pPr>
      <w:ind w:left="864" w:right="864"/>
      <w:jc w:val="center"/>
      <w:spacing w:before="360" w:after="360" w:line="259" w:lineRule="auto"/>
      <w:pBdr>
        <w:top w:val="single" w:color="5B9BD5" w:sz="4" w:space="10"/>
        <w:bottom w:val="single" w:color="5B9BD5" w:sz="4" w:space="10"/>
      </w:pBdr>
    </w:pPr>
    <w:rPr>
      <w:rFonts w:ascii="Calibri" w:hAnsi="Calibri"/>
      <w:i/>
      <w:iCs/>
      <w:color w:val="5B9BD5"/>
      <w:lang w:val="en-US" w:eastAsia="en-US"/>
    </w:rPr>
  </w:style>
  <w:style w:type="character" w:styleId="989">
    <w:name w:val="Выделенная цитата Знак"/>
    <w:basedOn w:val="875"/>
    <w:next w:val="989"/>
    <w:link w:val="988"/>
    <w:rPr>
      <w:rFonts w:ascii="Calibri" w:hAnsi="Calibri"/>
      <w:i/>
      <w:iCs/>
      <w:color w:val="5B9BD5"/>
      <w:lang w:val="en-US" w:eastAsia="en-US"/>
    </w:rPr>
  </w:style>
  <w:style w:type="character" w:styleId="990">
    <w:name w:val="Слабое выделение"/>
    <w:next w:val="990"/>
    <w:link w:val="865"/>
    <w:rPr>
      <w:i/>
      <w:iCs/>
      <w:color w:val="404040"/>
    </w:rPr>
  </w:style>
  <w:style w:type="character" w:styleId="991">
    <w:name w:val="Сильное выделение"/>
    <w:next w:val="991"/>
    <w:link w:val="865"/>
    <w:rPr>
      <w:i/>
      <w:iCs/>
      <w:color w:val="5B9BD5"/>
    </w:rPr>
  </w:style>
  <w:style w:type="character" w:styleId="992">
    <w:name w:val="Слабая ссылка"/>
    <w:next w:val="992"/>
    <w:link w:val="865"/>
    <w:rPr>
      <w:smallCaps/>
      <w:color w:val="404040"/>
    </w:rPr>
  </w:style>
  <w:style w:type="character" w:styleId="993">
    <w:name w:val="Сильная ссылка"/>
    <w:next w:val="993"/>
    <w:link w:val="865"/>
    <w:rPr>
      <w:b/>
      <w:bCs/>
      <w:smallCaps/>
      <w:color w:val="5B9BD5"/>
      <w:spacing w:val="5"/>
    </w:rPr>
  </w:style>
  <w:style w:type="character" w:styleId="994">
    <w:name w:val="Название книги"/>
    <w:next w:val="994"/>
    <w:link w:val="865"/>
    <w:rPr>
      <w:b/>
      <w:bCs/>
      <w:i/>
      <w:iCs/>
      <w:spacing w:val="5"/>
    </w:rPr>
  </w:style>
  <w:style w:type="paragraph" w:styleId="995">
    <w:name w:val="Заголовок оглавления"/>
    <w:basedOn w:val="866"/>
    <w:next w:val="865"/>
    <w:link w:val="865"/>
    <w:pPr>
      <w:keepLines/>
      <w:keepNext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val="en-US" w:eastAsia="en-US"/>
    </w:rPr>
  </w:style>
  <w:style w:type="character" w:styleId="996">
    <w:name w:val="Номер строки"/>
    <w:basedOn w:val="875"/>
    <w:next w:val="996"/>
    <w:link w:val="865"/>
  </w:style>
  <w:style w:type="paragraph" w:styleId="997">
    <w:name w:val="Оглавление 2"/>
    <w:basedOn w:val="865"/>
    <w:next w:val="865"/>
    <w:link w:val="865"/>
    <w:pPr>
      <w:ind w:left="220"/>
      <w:spacing w:after="100" w:line="259" w:lineRule="auto"/>
    </w:pPr>
    <w:rPr>
      <w:rFonts w:ascii="Calibri" w:hAnsi="Calibri"/>
      <w:sz w:val="22"/>
      <w:szCs w:val="22"/>
      <w:lang w:eastAsia="en-US"/>
    </w:rPr>
  </w:style>
  <w:style w:type="paragraph" w:styleId="998">
    <w:name w:val="Оглавление 3"/>
    <w:basedOn w:val="865"/>
    <w:next w:val="865"/>
    <w:link w:val="865"/>
    <w:pPr>
      <w:ind w:left="440"/>
      <w:spacing w:after="100" w:line="259" w:lineRule="auto"/>
    </w:pPr>
    <w:rPr>
      <w:rFonts w:ascii="Calibri" w:hAnsi="Calibri"/>
      <w:sz w:val="22"/>
      <w:szCs w:val="22"/>
      <w:lang w:eastAsia="en-US"/>
    </w:rPr>
  </w:style>
  <w:style w:type="paragraph" w:styleId="999">
    <w:name w:val="Стиль2"/>
    <w:basedOn w:val="868"/>
    <w:next w:val="999"/>
    <w:link w:val="1000"/>
    <w:pPr>
      <w:keepLines/>
      <w:keepNext/>
      <w:spacing w:before="40" w:beforeAutospacing="0" w:after="0" w:afterAutospacing="0" w:line="259" w:lineRule="auto"/>
    </w:pPr>
    <w:rPr>
      <w:rFonts w:ascii="Arial" w:hAnsi="Arial"/>
      <w:bCs w:val="0"/>
      <w:color w:val="2D2D2D"/>
      <w:sz w:val="28"/>
      <w:szCs w:val="24"/>
      <w:lang w:val="en-US" w:eastAsia="en-US"/>
    </w:rPr>
  </w:style>
  <w:style w:type="character" w:styleId="1000">
    <w:name w:val="Стиль2 Знак"/>
    <w:next w:val="1000"/>
    <w:link w:val="999"/>
    <w:rPr>
      <w:rFonts w:ascii="Arial" w:hAnsi="Arial"/>
      <w:b/>
      <w:color w:val="2D2D2D"/>
      <w:sz w:val="28"/>
      <w:szCs w:val="24"/>
      <w:lang w:val="en-US" w:eastAsia="en-US"/>
    </w:rPr>
  </w:style>
  <w:style w:type="paragraph" w:styleId="1001">
    <w:name w:val="ConsNonformat"/>
    <w:next w:val="1001"/>
    <w:link w:val="865"/>
    <w:pPr>
      <w:ind w:right="19772"/>
    </w:pPr>
    <w:rPr>
      <w:rFonts w:ascii="Courier New" w:hAnsi="Courier New"/>
      <w:lang w:val="ru-RU" w:bidi="ar-SA" w:eastAsia="ru-RU"/>
    </w:rPr>
  </w:style>
  <w:style w:type="paragraph" w:styleId="1002">
    <w:name w:val="ConsPlusCell"/>
    <w:next w:val="1002"/>
    <w:link w:val="865"/>
    <w:pPr>
      <w:widowControl w:val="off"/>
    </w:pPr>
    <w:rPr>
      <w:rFonts w:ascii="Arial" w:hAnsi="Arial"/>
      <w:lang w:val="ru-RU" w:bidi="ar-SA" w:eastAsia="ru-RU"/>
    </w:rPr>
  </w:style>
  <w:style w:type="paragraph" w:styleId="1003">
    <w:name w:val="Рег. Заголовок 1-го уровня регламента"/>
    <w:basedOn w:val="866"/>
    <w:next w:val="1003"/>
    <w:link w:val="865"/>
    <w:pPr>
      <w:jc w:val="center"/>
      <w:keepNext/>
      <w:spacing w:before="240" w:beforeAutospacing="0" w:after="240" w:afterAutospacing="0" w:line="276" w:lineRule="auto"/>
    </w:pPr>
    <w:rPr>
      <w:iCs/>
      <w:sz w:val="28"/>
      <w:szCs w:val="28"/>
      <w:lang w:val="en-US" w:eastAsia="ar-SA"/>
    </w:rPr>
  </w:style>
  <w:style w:type="character" w:styleId="1004">
    <w:name w:val="Знак концевой сноски"/>
    <w:next w:val="1004"/>
    <w:link w:val="865"/>
    <w:rPr>
      <w:vertAlign w:val="superscript"/>
    </w:rPr>
  </w:style>
  <w:style w:type="paragraph" w:styleId="1005">
    <w:name w:val="Без интервала2"/>
    <w:next w:val="1005"/>
    <w:link w:val="865"/>
    <w:pPr>
      <w:spacing w:line="100" w:lineRule="atLeast"/>
    </w:pPr>
    <w:rPr>
      <w:rFonts w:ascii="Calibri" w:hAnsi="Calibri" w:eastAsia="Calibri"/>
      <w:sz w:val="22"/>
      <w:szCs w:val="22"/>
      <w:lang w:val="ru-RU" w:bidi="ar-SA" w:eastAsia="ar-SA"/>
    </w:rPr>
  </w:style>
  <w:style w:type="paragraph" w:styleId="1006">
    <w:name w:val="Без интервала3"/>
    <w:next w:val="1006"/>
    <w:link w:val="865"/>
    <w:rPr>
      <w:rFonts w:ascii="Calibri" w:hAnsi="Calibri"/>
      <w:sz w:val="22"/>
      <w:szCs w:val="22"/>
      <w:lang w:val="ru-RU" w:bidi="ar-SA" w:eastAsia="en-US"/>
    </w:rPr>
  </w:style>
  <w:style w:type="paragraph" w:styleId="1007">
    <w:name w:val="Без интервала4"/>
    <w:next w:val="1007"/>
    <w:link w:val="865"/>
    <w:rPr>
      <w:rFonts w:ascii="Calibri" w:hAnsi="Calibri"/>
      <w:sz w:val="22"/>
      <w:szCs w:val="22"/>
      <w:lang w:val="ru-RU" w:bidi="ar-SA" w:eastAsia="en-US"/>
    </w:rPr>
  </w:style>
  <w:style w:type="character" w:styleId="1008">
    <w:name w:val="Просмотренная гиперссылка"/>
    <w:next w:val="1008"/>
    <w:link w:val="865"/>
    <w:rPr>
      <w:color w:val="954F72"/>
      <w:u w:val="single"/>
    </w:rPr>
  </w:style>
  <w:style w:type="paragraph" w:styleId="1009">
    <w:name w:val="слово"/>
    <w:basedOn w:val="865"/>
    <w:next w:val="1009"/>
    <w:link w:val="865"/>
    <w:pPr>
      <w:spacing w:before="100" w:beforeAutospacing="1" w:after="100" w:afterAutospacing="1"/>
    </w:pPr>
    <w:rPr>
      <w:sz w:val="24"/>
      <w:szCs w:val="24"/>
    </w:rPr>
  </w:style>
  <w:style w:type="paragraph" w:styleId="1010">
    <w:name w:val="основной"/>
    <w:basedOn w:val="865"/>
    <w:next w:val="1010"/>
    <w:link w:val="865"/>
    <w:pPr>
      <w:spacing w:before="100" w:beforeAutospacing="1" w:after="100" w:afterAutospacing="1"/>
    </w:pPr>
    <w:rPr>
      <w:sz w:val="24"/>
      <w:szCs w:val="24"/>
    </w:rPr>
  </w:style>
  <w:style w:type="paragraph" w:styleId="1011">
    <w:name w:val="s_1"/>
    <w:basedOn w:val="865"/>
    <w:next w:val="1011"/>
    <w:link w:val="865"/>
    <w:pPr>
      <w:spacing w:before="100" w:beforeAutospacing="1" w:after="100" w:afterAutospacing="1"/>
    </w:pPr>
    <w:rPr>
      <w:sz w:val="24"/>
      <w:szCs w:val="24"/>
    </w:rPr>
  </w:style>
  <w:style w:type="character" w:styleId="1012">
    <w:name w:val="Основной текст (6)_"/>
    <w:next w:val="1012"/>
    <w:link w:val="1013"/>
    <w:rPr>
      <w:b/>
      <w:bCs/>
      <w:shd w:val="clear" w:color="auto" w:fill="ffffff"/>
    </w:rPr>
  </w:style>
  <w:style w:type="paragraph" w:styleId="1013">
    <w:name w:val="Основной текст (6)"/>
    <w:basedOn w:val="865"/>
    <w:next w:val="1013"/>
    <w:link w:val="1012"/>
    <w:pPr>
      <w:spacing w:before="720" w:after="840" w:line="270" w:lineRule="exact"/>
      <w:shd w:val="clear" w:color="auto" w:fill="ffffff"/>
      <w:widowControl w:val="off"/>
    </w:pPr>
    <w:rPr>
      <w:b/>
      <w:bCs/>
      <w:lang w:val="en-US" w:eastAsia="en-US"/>
    </w:rPr>
  </w:style>
  <w:style w:type="character" w:styleId="1014">
    <w:name w:val="Заголовок №4_"/>
    <w:next w:val="1014"/>
    <w:link w:val="1015"/>
    <w:rPr>
      <w:b/>
      <w:bCs/>
      <w:shd w:val="clear" w:color="auto" w:fill="ffffff"/>
    </w:rPr>
  </w:style>
  <w:style w:type="paragraph" w:styleId="1015">
    <w:name w:val="Заголовок №4"/>
    <w:basedOn w:val="865"/>
    <w:next w:val="1015"/>
    <w:link w:val="1014"/>
    <w:pPr>
      <w:jc w:val="center"/>
      <w:spacing w:before="540" w:line="554" w:lineRule="exact"/>
      <w:shd w:val="clear" w:color="auto" w:fill="ffffff"/>
      <w:widowControl w:val="off"/>
      <w:outlineLvl w:val="3"/>
    </w:pPr>
    <w:rPr>
      <w:b/>
      <w:bCs/>
      <w:lang w:val="en-US" w:eastAsia="en-US"/>
    </w:rPr>
  </w:style>
  <w:style w:type="character" w:styleId="1016">
    <w:name w:val="Основной текст (7)_"/>
    <w:next w:val="1016"/>
    <w:link w:val="1017"/>
    <w:rPr>
      <w:shd w:val="clear" w:color="auto" w:fill="ffffff"/>
    </w:rPr>
  </w:style>
  <w:style w:type="paragraph" w:styleId="1017">
    <w:name w:val="Основной текст (7)"/>
    <w:basedOn w:val="865"/>
    <w:next w:val="1017"/>
    <w:link w:val="1016"/>
    <w:pPr>
      <w:jc w:val="right"/>
      <w:spacing w:before="60" w:after="300" w:line="0" w:lineRule="atLeast"/>
      <w:shd w:val="clear" w:color="auto" w:fill="ffffff"/>
      <w:widowControl w:val="off"/>
    </w:pPr>
    <w:rPr>
      <w:lang w:val="en-US" w:eastAsia="en-US"/>
    </w:rPr>
  </w:style>
  <w:style w:type="character" w:styleId="1018">
    <w:name w:val="Гипертекстовая ссылка"/>
    <w:next w:val="1018"/>
    <w:link w:val="865"/>
    <w:rPr>
      <w:color w:val="106BBE"/>
    </w:rPr>
  </w:style>
  <w:style w:type="paragraph" w:styleId="1019">
    <w:name w:val="Нормальный (таблица)"/>
    <w:basedOn w:val="865"/>
    <w:next w:val="865"/>
    <w:link w:val="865"/>
    <w:pPr>
      <w:jc w:val="both"/>
      <w:widowControl w:val="off"/>
    </w:pPr>
    <w:rPr>
      <w:rFonts w:ascii="Times New Roman CYR" w:hAnsi="Times New Roman CYR"/>
      <w:sz w:val="24"/>
      <w:szCs w:val="24"/>
    </w:rPr>
  </w:style>
  <w:style w:type="paragraph" w:styleId="1020">
    <w:name w:val="Таблицы (моноширинный)"/>
    <w:basedOn w:val="865"/>
    <w:next w:val="865"/>
    <w:link w:val="865"/>
    <w:pPr>
      <w:widowControl w:val="off"/>
    </w:pPr>
    <w:rPr>
      <w:rFonts w:ascii="Courier New" w:hAnsi="Courier New"/>
      <w:sz w:val="24"/>
      <w:szCs w:val="24"/>
    </w:rPr>
  </w:style>
  <w:style w:type="paragraph" w:styleId="1021">
    <w:name w:val="Прижатый влево"/>
    <w:basedOn w:val="865"/>
    <w:next w:val="865"/>
    <w:link w:val="865"/>
    <w:pPr>
      <w:widowControl w:val="off"/>
    </w:pPr>
    <w:rPr>
      <w:rFonts w:ascii="Times New Roman CYR" w:hAnsi="Times New Roman CYR"/>
      <w:sz w:val="24"/>
      <w:szCs w:val="24"/>
    </w:rPr>
  </w:style>
  <w:style w:type="character" w:styleId="1022">
    <w:name w:val="Цветовое выделение"/>
    <w:next w:val="1022"/>
    <w:link w:val="865"/>
    <w:rPr>
      <w:b/>
      <w:bCs/>
      <w:color w:val="26282F"/>
    </w:rPr>
  </w:style>
  <w:style w:type="paragraph" w:styleId="1023">
    <w:name w:val="_Список_123"/>
    <w:next w:val="1023"/>
    <w:link w:val="865"/>
    <w:pPr>
      <w:jc w:val="both"/>
      <w:spacing w:after="60"/>
      <w:tabs>
        <w:tab w:val="left" w:pos="851" w:leader="none"/>
        <w:tab w:val="left" w:pos="1644" w:leader="none"/>
        <w:tab w:val="left" w:pos="1928" w:leader="none"/>
        <w:tab w:val="left" w:pos="2325" w:leader="none"/>
      </w:tabs>
    </w:pPr>
    <w:rPr>
      <w:sz w:val="24"/>
      <w:lang w:val="ru-RU" w:bidi="ar-SA" w:eastAsia="ru-RU"/>
    </w:rPr>
  </w:style>
  <w:style w:type="paragraph" w:styleId="1024">
    <w:name w:val="Default"/>
    <w:next w:val="1024"/>
    <w:link w:val="865"/>
    <w:rPr>
      <w:color w:val="000000"/>
      <w:sz w:val="24"/>
      <w:szCs w:val="24"/>
      <w:lang w:val="ru-RU" w:bidi="ar-SA" w:eastAsia="ru-RU"/>
    </w:rPr>
  </w:style>
  <w:style w:type="paragraph" w:styleId="1025">
    <w:name w:val="empty"/>
    <w:basedOn w:val="865"/>
    <w:next w:val="1025"/>
    <w:link w:val="865"/>
    <w:pPr>
      <w:spacing w:before="100" w:beforeAutospacing="1" w:after="100" w:afterAutospacing="1"/>
    </w:pPr>
    <w:rPr>
      <w:sz w:val="24"/>
      <w:szCs w:val="24"/>
    </w:rPr>
  </w:style>
  <w:style w:type="paragraph" w:styleId="1026">
    <w:name w:val="Комментарий"/>
    <w:basedOn w:val="865"/>
    <w:next w:val="865"/>
    <w:link w:val="865"/>
    <w:pPr>
      <w:ind w:left="170"/>
      <w:jc w:val="both"/>
      <w:spacing w:before="75"/>
      <w:widowControl w:val="off"/>
    </w:pPr>
    <w:rPr>
      <w:rFonts w:ascii="Times New Roman CYR" w:hAnsi="Times New Roman CYR"/>
      <w:color w:val="353842"/>
      <w:sz w:val="24"/>
      <w:szCs w:val="24"/>
    </w:rPr>
  </w:style>
  <w:style w:type="character" w:styleId="1027">
    <w:name w:val="s_11"/>
    <w:basedOn w:val="875"/>
    <w:next w:val="1027"/>
    <w:link w:val="865"/>
  </w:style>
  <w:style w:type="character" w:styleId="1028" w:default="1">
    <w:name w:val="Default Paragraph Font"/>
    <w:uiPriority w:val="1"/>
    <w:semiHidden/>
    <w:unhideWhenUsed/>
  </w:style>
  <w:style w:type="numbering" w:styleId="1029" w:default="1">
    <w:name w:val="No List"/>
    <w:uiPriority w:val="99"/>
    <w:semiHidden/>
    <w:unhideWhenUsed/>
  </w:style>
  <w:style w:type="table" w:styleId="103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2023-05-29T13:36:13Z</dcterms:modified>
</cp:coreProperties>
</file>