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729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7769159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729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729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</w:rPr>
      </w:r>
      <w:r/>
    </w:p>
    <w:p>
      <w:pPr>
        <w:pStyle w:val="729"/>
        <w:jc w:val="center"/>
        <w:rPr>
          <w:rFonts w:ascii="Arial" w:hAnsi="Arial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  <w:highlight w:val="none"/>
        </w:rPr>
      </w:r>
      <w:r/>
    </w:p>
    <w:p>
      <w:pPr>
        <w:pStyle w:val="729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29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29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29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29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729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729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729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729"/>
        <w:jc w:val="both"/>
        <w:rPr>
          <w:sz w:val="22"/>
        </w:rPr>
      </w:pPr>
      <w:r>
        <w:rPr>
          <w:b/>
          <w:sz w:val="22"/>
          <w:szCs w:val="18"/>
        </w:rPr>
        <w:t xml:space="preserve">«_27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__октября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_747_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729"/>
        <w:jc w:val="center"/>
      </w:pPr>
      <w:r>
        <w:rPr>
          <w:b/>
        </w:rPr>
      </w:r>
      <w:r>
        <w:rPr>
          <w:b/>
        </w:rPr>
      </w:r>
      <w:r/>
    </w:p>
    <w:p>
      <w:pPr>
        <w:pStyle w:val="74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</w:t>
            </w:r>
            <w:r/>
          </w:p>
          <w:p>
            <w:pPr>
              <w:pStyle w:val="77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 15 сентября 2022 года №623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72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9"/>
        <w:ind w:firstLine="709"/>
        <w:jc w:val="both"/>
        <w:tabs>
          <w:tab w:val="left" w:pos="1276" w:leader="none"/>
        </w:tabs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с Указом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резидента Российской Федерации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30 сентября 2022 года №691 «О призыве в ноябре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декабре 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граждан Российской Федерации на военную службу и об увольнении с военной службы граждан, проходящих военную службу по призыву», а также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 законом Российской Федерации от 28 марта 1998 года № 53-ФЗ «О воинской обязанности и военной службе»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b/>
          <w:spacing w:val="40"/>
          <w:sz w:val="28"/>
          <w:szCs w:val="28"/>
        </w:rPr>
      </w:r>
      <w:r/>
    </w:p>
    <w:p>
      <w:pPr>
        <w:pStyle w:val="72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Внести</w:t>
      </w:r>
      <w:r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изменения в постановление администрации Грайворонского городского округа от 15 сентября 2022 года №623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 проведении призыва на военную службу граждан 1995 - 2004 годов рождения осенью 2022 года»:</w:t>
      </w:r>
      <w:r/>
    </w:p>
    <w:p>
      <w:pPr>
        <w:pStyle w:val="72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пункт 1 вышеназванного постановления изложить в следующей редакции:</w:t>
      </w:r>
      <w:r/>
    </w:p>
    <w:p>
      <w:pPr>
        <w:pStyle w:val="72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1. Провести призыв граждан 1995 - 2004 годов рождения на военную службу с 01 ноября по 31 декабря 2022 года.</w:t>
      </w:r>
      <w:r>
        <w:rPr>
          <w:sz w:val="28"/>
          <w:szCs w:val="28"/>
        </w:rPr>
        <w:t xml:space="preserve">»;</w:t>
      </w:r>
      <w:r>
        <w:rPr>
          <w:sz w:val="28"/>
          <w:szCs w:val="28"/>
        </w:rPr>
      </w:r>
      <w:r/>
    </w:p>
    <w:p>
      <w:pPr>
        <w:pStyle w:val="72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пункте 4 вышеназванного постановления слова «октябре» заменить словами «ноябре»;</w:t>
      </w:r>
      <w:r>
        <w:rPr>
          <w:sz w:val="28"/>
          <w:szCs w:val="28"/>
        </w:rPr>
      </w:r>
      <w:r/>
    </w:p>
    <w:p>
      <w:pPr>
        <w:pStyle w:val="729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график работы призывной комиссии </w:t>
      </w:r>
      <w:r>
        <w:rPr>
          <w:color w:val="000000"/>
          <w:sz w:val="28"/>
          <w:szCs w:val="28"/>
        </w:rPr>
        <w:t xml:space="preserve">Грайворонского городского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ноябре – декабре 2022 года</w:t>
      </w:r>
      <w:r>
        <w:rPr>
          <w:sz w:val="28"/>
          <w:szCs w:val="28"/>
        </w:rPr>
        <w:t xml:space="preserve">, утвержденный в пункте 4 вышеназванного постановления, изложить в редакции согласно приложению к настоящему постановлению</w:t>
      </w:r>
      <w:r>
        <w:rPr>
          <w:sz w:val="28"/>
          <w:szCs w:val="28"/>
        </w:rPr>
        <w:t xml:space="preserve">.</w:t>
      </w:r>
      <w:r/>
    </w:p>
    <w:p>
      <w:pPr>
        <w:pStyle w:val="729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/>
    </w:p>
    <w:p>
      <w:pPr>
        <w:pStyle w:val="729"/>
        <w:ind w:firstLine="709"/>
        <w:jc w:val="both"/>
        <w:tabs>
          <w:tab w:val="left" w:pos="108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  <w:tab/>
        <w:t xml:space="preserve">Контроль за исполнением постановления оставляю за собой.</w:t>
      </w:r>
      <w:r/>
    </w:p>
    <w:p>
      <w:pPr>
        <w:pStyle w:val="72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729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29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729"/>
        <w:spacing w:before="10" w:after="10" w:line="216" w:lineRule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729"/>
        <w:ind w:left="5245"/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br w:type="page"/>
        <w:t xml:space="preserve">ПРИЛОЖЕНИЕ</w:t>
      </w:r>
      <w:r>
        <w:rPr>
          <w:b/>
          <w:sz w:val="24"/>
          <w:szCs w:val="24"/>
        </w:rPr>
      </w:r>
      <w:r/>
    </w:p>
    <w:p>
      <w:pPr>
        <w:pStyle w:val="729"/>
        <w:ind w:left="52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 xml:space="preserve">постановлени</w:t>
      </w:r>
      <w:r>
        <w:rPr>
          <w:b/>
          <w:sz w:val="24"/>
          <w:szCs w:val="24"/>
        </w:rPr>
        <w:t xml:space="preserve">ю</w:t>
      </w:r>
      <w:r>
        <w:rPr>
          <w:b/>
          <w:sz w:val="24"/>
          <w:szCs w:val="24"/>
        </w:rPr>
        <w:t xml:space="preserve"> администрации</w:t>
      </w:r>
      <w:r/>
    </w:p>
    <w:p>
      <w:pPr>
        <w:pStyle w:val="729"/>
        <w:ind w:left="52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Грайворонского городского округа</w:t>
      </w:r>
      <w:r/>
    </w:p>
    <w:p>
      <w:pPr>
        <w:pStyle w:val="729"/>
        <w:ind w:left="5245"/>
        <w:jc w:val="center"/>
        <w:tabs>
          <w:tab w:val="left" w:pos="752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«_27_» _октября_2022 года №_747_</w:t>
      </w:r>
      <w:r>
        <w:rPr>
          <w:b/>
          <w:sz w:val="24"/>
          <w:szCs w:val="24"/>
        </w:rPr>
      </w:r>
      <w:r/>
    </w:p>
    <w:p>
      <w:pPr>
        <w:pStyle w:val="729"/>
        <w:ind w:left="5245"/>
        <w:jc w:val="center"/>
        <w:tabs>
          <w:tab w:val="left" w:pos="752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729"/>
        <w:ind w:left="5245"/>
        <w:jc w:val="center"/>
        <w:tabs>
          <w:tab w:val="left" w:pos="752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729"/>
        <w:ind w:left="5245"/>
        <w:jc w:val="center"/>
        <w:tabs>
          <w:tab w:val="left" w:pos="7520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r/>
    </w:p>
    <w:p>
      <w:pPr>
        <w:pStyle w:val="729"/>
        <w:tabs>
          <w:tab w:val="left" w:pos="3705" w:leader="none"/>
          <w:tab w:val="center" w:pos="4819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729"/>
        <w:jc w:val="center"/>
        <w:tabs>
          <w:tab w:val="left" w:pos="3705" w:leader="none"/>
          <w:tab w:val="center" w:pos="4819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ГРАФИК</w:t>
      </w:r>
      <w:r/>
    </w:p>
    <w:p>
      <w:pPr>
        <w:pStyle w:val="7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призывной комиссии </w:t>
      </w:r>
      <w:r>
        <w:rPr>
          <w:b/>
          <w:color w:val="000000"/>
          <w:sz w:val="24"/>
          <w:szCs w:val="24"/>
        </w:rPr>
        <w:t xml:space="preserve">Грайворонского городского округа</w:t>
      </w:r>
      <w:r>
        <w:rPr>
          <w:b/>
          <w:sz w:val="24"/>
          <w:szCs w:val="24"/>
        </w:rPr>
        <w:t xml:space="preserve"> </w:t>
      </w:r>
      <w:r/>
    </w:p>
    <w:p>
      <w:pPr>
        <w:pStyle w:val="729"/>
        <w:jc w:val="center"/>
      </w:pPr>
      <w:r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ноябре</w:t>
      </w:r>
      <w:bookmarkStart w:id="0" w:name="_GoBack"/>
      <w:r/>
      <w:bookmarkEnd w:id="0"/>
      <w:r>
        <w:rPr>
          <w:b/>
          <w:sz w:val="24"/>
          <w:szCs w:val="24"/>
        </w:rPr>
        <w:t xml:space="preserve"> - декабре</w:t>
      </w:r>
      <w:r>
        <w:rPr>
          <w:b/>
          <w:sz w:val="24"/>
          <w:szCs w:val="24"/>
        </w:rPr>
        <w:t xml:space="preserve"> 2022 года</w:t>
      </w:r>
      <w:r>
        <w:rPr>
          <w:b/>
          <w:bCs/>
          <w:sz w:val="24"/>
          <w:szCs w:val="24"/>
        </w:rPr>
      </w:r>
      <w:r/>
    </w:p>
    <w:p>
      <w:pPr>
        <w:pStyle w:val="729"/>
        <w:jc w:val="center"/>
        <w:rPr>
          <w:bCs/>
        </w:rPr>
      </w:pPr>
      <w:r>
        <w:rPr>
          <w:bCs/>
        </w:rPr>
      </w:r>
      <w:r/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1843"/>
        <w:gridCol w:w="1417"/>
      </w:tblGrid>
      <w:tr>
        <w:trPr>
          <w:cantSplit/>
          <w:trHeight w:val="552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Наименование администраций</w:t>
            </w:r>
            <w:r/>
          </w:p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городских и сельских поселений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Кол-во</w:t>
            </w:r>
            <w:r/>
          </w:p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граждан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Дата</w:t>
            </w:r>
            <w:r/>
          </w:p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явки в ОВК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ind w:right="-113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Примечание</w:t>
            </w:r>
            <w:r/>
          </w:p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ind w:left="-107" w:right="-108"/>
              <w:jc w:val="center"/>
              <w:spacing w:line="19" w:lineRule="atLeast"/>
            </w:pPr>
            <w:r>
              <w:t xml:space="preserve">Территориальные администрации Грайворонского городского округа (призыв)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09</w:t>
            </w:r>
            <w:r>
              <w:t xml:space="preserve">.</w:t>
            </w:r>
            <w:r>
              <w:t xml:space="preserve">11</w:t>
            </w:r>
            <w:r>
              <w:t xml:space="preserve">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Безыменская</w:t>
            </w:r>
            <w:r/>
          </w:p>
          <w:p>
            <w:pPr>
              <w:pStyle w:val="729"/>
              <w:jc w:val="center"/>
              <w:spacing w:line="19" w:lineRule="atLeast"/>
            </w:pPr>
            <w:r>
              <w:t xml:space="preserve">территориальная администрация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</w:pPr>
            <w:r>
              <w:t xml:space="preserve">09.11.2022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Горьковская </w:t>
            </w:r>
            <w:r/>
          </w:p>
          <w:p>
            <w:pPr>
              <w:pStyle w:val="729"/>
              <w:jc w:val="center"/>
              <w:spacing w:line="19" w:lineRule="atLeast"/>
            </w:pPr>
            <w:r>
              <w:t xml:space="preserve">территориальная администрация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</w:pPr>
            <w:r>
              <w:t xml:space="preserve">09.11.2022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rPr>
                <w:b/>
              </w:rPr>
              <w:t xml:space="preserve">Итого за день: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3</w:t>
            </w:r>
            <w:r>
              <w:rPr>
                <w:b/>
              </w:rPr>
              <w:t xml:space="preserve">6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Ивано-Лисичанская </w:t>
            </w:r>
            <w:r/>
          </w:p>
          <w:p>
            <w:pPr>
              <w:pStyle w:val="729"/>
              <w:jc w:val="center"/>
              <w:spacing w:line="19" w:lineRule="atLeast"/>
            </w:pPr>
            <w:r>
              <w:t xml:space="preserve">территориальная администрация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10</w:t>
            </w:r>
            <w:r>
              <w:t xml:space="preserve">.</w:t>
            </w:r>
            <w:r>
              <w:t xml:space="preserve">11</w:t>
            </w:r>
            <w:r>
              <w:t xml:space="preserve">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Дунайская </w:t>
            </w:r>
            <w:r/>
          </w:p>
          <w:p>
            <w:pPr>
              <w:pStyle w:val="729"/>
              <w:jc w:val="center"/>
              <w:spacing w:line="19" w:lineRule="atLeast"/>
            </w:pPr>
            <w:r>
              <w:t xml:space="preserve">территориальная администрация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</w:pPr>
            <w:r>
              <w:t xml:space="preserve">10.11.2022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Козинская </w:t>
            </w:r>
            <w:r/>
          </w:p>
          <w:p>
            <w:pPr>
              <w:pStyle w:val="729"/>
              <w:jc w:val="center"/>
              <w:spacing w:line="19" w:lineRule="atLeast"/>
            </w:pPr>
            <w:r>
              <w:t xml:space="preserve">территориальная администрация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</w:pPr>
            <w:r>
              <w:t xml:space="preserve">10.11.2022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Дорогощанская </w:t>
            </w:r>
            <w:r/>
          </w:p>
          <w:p>
            <w:pPr>
              <w:pStyle w:val="729"/>
              <w:jc w:val="center"/>
              <w:spacing w:line="19" w:lineRule="atLeast"/>
            </w:pPr>
            <w:r>
              <w:t xml:space="preserve">территориальная администрация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</w:pPr>
            <w:r>
              <w:t xml:space="preserve">10.11.2022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Смородинская </w:t>
            </w:r>
            <w:r/>
          </w:p>
          <w:p>
            <w:pPr>
              <w:pStyle w:val="729"/>
              <w:jc w:val="center"/>
              <w:spacing w:line="19" w:lineRule="atLeast"/>
            </w:pPr>
            <w:r>
              <w:t xml:space="preserve">территориальная администрация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</w:pPr>
            <w:r>
              <w:t xml:space="preserve">10.11.2022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Итого за день: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41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Головчинская </w:t>
            </w:r>
            <w:r/>
          </w:p>
          <w:p>
            <w:pPr>
              <w:pStyle w:val="729"/>
              <w:jc w:val="center"/>
              <w:spacing w:line="19" w:lineRule="atLeast"/>
            </w:pPr>
            <w:r>
              <w:t xml:space="preserve">территориальная администрация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42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11.11.2022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Итого за день: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42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Западное территориальное управление администрации городского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14</w:t>
            </w:r>
            <w:r>
              <w:t xml:space="preserve">.</w:t>
            </w:r>
            <w:r>
              <w:t xml:space="preserve">11</w:t>
            </w:r>
            <w:r>
              <w:t xml:space="preserve">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spacing w:line="19" w:lineRule="atLeast"/>
            </w:pPr>
            <w: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Мокроорловская </w:t>
            </w:r>
            <w:r/>
          </w:p>
          <w:p>
            <w:pPr>
              <w:pStyle w:val="729"/>
              <w:jc w:val="center"/>
              <w:spacing w:line="19" w:lineRule="atLeast"/>
            </w:pPr>
            <w:r>
              <w:t xml:space="preserve">территориальная администрация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</w:pPr>
            <w:r>
              <w:t xml:space="preserve">14</w:t>
            </w:r>
            <w:r>
              <w:t xml:space="preserve">.</w:t>
            </w:r>
            <w:r>
              <w:t xml:space="preserve">11</w:t>
            </w:r>
            <w:r>
              <w:t xml:space="preserve">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Итого за день: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39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Доброивановская </w:t>
            </w:r>
            <w:r/>
          </w:p>
          <w:p>
            <w:pPr>
              <w:pStyle w:val="729"/>
              <w:jc w:val="center"/>
              <w:spacing w:line="19" w:lineRule="atLeast"/>
            </w:pPr>
            <w:r>
              <w:t xml:space="preserve">территориальная администрация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</w:pPr>
            <w:r>
              <w:t xml:space="preserve">15</w:t>
            </w:r>
            <w:r>
              <w:t xml:space="preserve">.</w:t>
            </w:r>
            <w:r>
              <w:t xml:space="preserve">11</w:t>
            </w:r>
            <w:r>
              <w:t xml:space="preserve">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Новостроевская </w:t>
            </w:r>
            <w:r/>
          </w:p>
          <w:p>
            <w:pPr>
              <w:pStyle w:val="729"/>
              <w:jc w:val="center"/>
              <w:spacing w:line="19" w:lineRule="atLeast"/>
            </w:pPr>
            <w:r>
              <w:t xml:space="preserve">территориальная администрация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6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</w:pPr>
            <w:r>
              <w:t xml:space="preserve">15.11.2022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Гора-Подольская </w:t>
            </w:r>
            <w:r/>
          </w:p>
          <w:p>
            <w:pPr>
              <w:pStyle w:val="729"/>
              <w:jc w:val="center"/>
              <w:spacing w:line="19" w:lineRule="atLeast"/>
            </w:pPr>
            <w:r>
              <w:t xml:space="preserve">территориальная администрация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</w:pPr>
            <w:r>
              <w:t xml:space="preserve">15.11.2022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rPr>
                <w:b/>
              </w:rPr>
              <w:t xml:space="preserve">Итого за день: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</w:rPr>
            </w:pPr>
            <w:r>
              <w:rPr>
                <w:b/>
              </w:rPr>
              <w:t xml:space="preserve">3</w:t>
            </w:r>
            <w:r>
              <w:rPr>
                <w:b/>
              </w:rPr>
              <w:t xml:space="preserve">6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Cs/>
              </w:rPr>
            </w:pPr>
            <w:r>
              <w:rPr>
                <w:bCs/>
              </w:rPr>
              <w:t xml:space="preserve">НЕЯВКА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22.11.2022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Cs/>
              </w:rPr>
            </w:pPr>
            <w:r>
              <w:rPr>
                <w:bCs/>
              </w:rPr>
              <w:t xml:space="preserve">Дополнительное обследование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</w:pPr>
            <w:r>
              <w:t xml:space="preserve">Каждый вторник месяца до 25.12.2022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194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29"/>
              <w:jc w:val="center"/>
              <w:spacing w:line="19" w:lineRule="atLeast"/>
            </w:pPr>
            <w:r/>
            <w:r/>
          </w:p>
        </w:tc>
      </w:tr>
    </w:tbl>
    <w:p>
      <w:pPr>
        <w:pStyle w:val="729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9"/>
      </w:pPr>
      <w:r/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285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rPr>
        <w:rStyle w:val="737"/>
      </w:rPr>
      <w:framePr w:wrap="around" w:vAnchor="text" w:hAnchor="margin" w:xAlign="center" w:y="1"/>
    </w:pPr>
    <w:r>
      <w:rPr>
        <w:rStyle w:val="737"/>
      </w:rPr>
      <w:fldChar w:fldCharType="begin"/>
    </w:r>
    <w:r>
      <w:rPr>
        <w:rStyle w:val="737"/>
      </w:rPr>
      <w:instrText xml:space="preserve">PAGE  </w:instrText>
    </w:r>
    <w:r>
      <w:rPr>
        <w:rStyle w:val="737"/>
      </w:rPr>
      <w:fldChar w:fldCharType="separate"/>
    </w:r>
    <w:r>
      <w:rPr>
        <w:rStyle w:val="737"/>
      </w:rPr>
      <w:t xml:space="preserve">2</w:t>
    </w:r>
    <w:r>
      <w:rPr>
        <w:rStyle w:val="737"/>
      </w:rPr>
      <w:fldChar w:fldCharType="end"/>
    </w:r>
    <w:r>
      <w:rPr>
        <w:rStyle w:val="737"/>
      </w:rPr>
    </w:r>
    <w:r/>
  </w:p>
  <w:p>
    <w:pPr>
      <w:pStyle w:val="73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rPr>
        <w:rStyle w:val="737"/>
      </w:rPr>
      <w:framePr w:wrap="around" w:vAnchor="text" w:hAnchor="margin" w:xAlign="center" w:y="1"/>
    </w:pPr>
    <w:r>
      <w:rPr>
        <w:rStyle w:val="737"/>
      </w:rPr>
      <w:fldChar w:fldCharType="begin"/>
    </w:r>
    <w:r>
      <w:rPr>
        <w:rStyle w:val="737"/>
      </w:rPr>
      <w:instrText xml:space="preserve">PAGE  </w:instrText>
    </w:r>
    <w:r>
      <w:rPr>
        <w:rStyle w:val="737"/>
      </w:rPr>
      <w:fldChar w:fldCharType="end"/>
    </w:r>
    <w:r>
      <w:rPr>
        <w:rStyle w:val="737"/>
      </w:rPr>
    </w:r>
    <w:r/>
  </w:p>
  <w:p>
    <w:pPr>
      <w:pStyle w:val="73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729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729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9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9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9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9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9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729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29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29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29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29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29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29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29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9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729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729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729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729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729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729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29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29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9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9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29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29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9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9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9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9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9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9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9"/>
        <w:ind w:left="5400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903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9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828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66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29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687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84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7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9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7254" w:hanging="180"/>
      </w:pPr>
    </w:lvl>
  </w:abstractNum>
  <w:abstractNum w:abstractNumId="39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9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29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66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828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729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29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9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9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9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9"/>
        <w:ind w:left="6830" w:hanging="360"/>
        <w:tabs>
          <w:tab w:val="num" w:pos="6830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29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9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9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9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9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9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9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9"/>
        <w:ind w:left="7832" w:hanging="2160"/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4"/>
  </w:num>
  <w:num w:numId="2">
    <w:abstractNumId w:val="3"/>
  </w:num>
  <w:num w:numId="3">
    <w:abstractNumId w:val="46"/>
  </w:num>
  <w:num w:numId="4">
    <w:abstractNumId w:val="47"/>
  </w:num>
  <w:num w:numId="5">
    <w:abstractNumId w:val="37"/>
  </w:num>
  <w:num w:numId="6">
    <w:abstractNumId w:val="29"/>
  </w:num>
  <w:num w:numId="7">
    <w:abstractNumId w:val="1"/>
  </w:num>
  <w:num w:numId="8">
    <w:abstractNumId w:val="10"/>
  </w:num>
  <w:num w:numId="9">
    <w:abstractNumId w:val="36"/>
  </w:num>
  <w:num w:numId="10">
    <w:abstractNumId w:val="20"/>
  </w:num>
  <w:num w:numId="11">
    <w:abstractNumId w:val="43"/>
  </w:num>
  <w:num w:numId="12">
    <w:abstractNumId w:val="21"/>
  </w:num>
  <w:num w:numId="13">
    <w:abstractNumId w:val="25"/>
  </w:num>
  <w:num w:numId="14">
    <w:abstractNumId w:val="28"/>
  </w:num>
  <w:num w:numId="15">
    <w:abstractNumId w:val="31"/>
  </w:num>
  <w:num w:numId="16">
    <w:abstractNumId w:val="33"/>
  </w:num>
  <w:num w:numId="17">
    <w:abstractNumId w:val="35"/>
  </w:num>
  <w:num w:numId="18">
    <w:abstractNumId w:val="18"/>
  </w:num>
  <w:num w:numId="19">
    <w:abstractNumId w:val="13"/>
  </w:num>
  <w:num w:numId="20">
    <w:abstractNumId w:val="39"/>
  </w:num>
  <w:num w:numId="21">
    <w:abstractNumId w:val="6"/>
  </w:num>
  <w:num w:numId="22">
    <w:abstractNumId w:val="16"/>
  </w:num>
  <w:num w:numId="23">
    <w:abstractNumId w:val="23"/>
  </w:num>
  <w:num w:numId="24">
    <w:abstractNumId w:val="22"/>
  </w:num>
  <w:num w:numId="25">
    <w:abstractNumId w:val="30"/>
  </w:num>
  <w:num w:numId="26">
    <w:abstractNumId w:val="5"/>
  </w:num>
  <w:num w:numId="27">
    <w:abstractNumId w:val="17"/>
  </w:num>
  <w:num w:numId="28">
    <w:abstractNumId w:val="11"/>
  </w:num>
  <w:num w:numId="29">
    <w:abstractNumId w:val="44"/>
  </w:num>
  <w:num w:numId="30">
    <w:abstractNumId w:val="41"/>
  </w:num>
  <w:num w:numId="31">
    <w:abstractNumId w:val="4"/>
  </w:num>
  <w:num w:numId="32">
    <w:abstractNumId w:val="7"/>
  </w:num>
  <w:num w:numId="33">
    <w:abstractNumId w:val="34"/>
  </w:num>
  <w:num w:numId="34">
    <w:abstractNumId w:val="38"/>
  </w:num>
  <w:num w:numId="35">
    <w:abstractNumId w:val="12"/>
  </w:num>
  <w:num w:numId="36">
    <w:abstractNumId w:val="9"/>
  </w:num>
  <w:num w:numId="37">
    <w:abstractNumId w:val="14"/>
  </w:num>
  <w:num w:numId="38">
    <w:abstractNumId w:val="26"/>
  </w:num>
  <w:num w:numId="39">
    <w:abstractNumId w:val="19"/>
  </w:num>
  <w:num w:numId="40">
    <w:abstractNumId w:val="42"/>
  </w:num>
  <w:num w:numId="41">
    <w:abstractNumId w:val="0"/>
  </w:num>
  <w:num w:numId="42">
    <w:abstractNumId w:val="27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2"/>
  </w:num>
  <w:num w:numId="46">
    <w:abstractNumId w:val="40"/>
  </w:num>
  <w:num w:numId="47">
    <w:abstractNumId w:val="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29"/>
    <w:next w:val="729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29"/>
    <w:next w:val="729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29"/>
    <w:next w:val="729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29"/>
    <w:next w:val="72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29"/>
    <w:next w:val="72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29"/>
    <w:next w:val="72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29"/>
    <w:next w:val="72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29"/>
    <w:next w:val="72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29"/>
    <w:next w:val="72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29"/>
    <w:next w:val="72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29"/>
    <w:next w:val="72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29"/>
    <w:next w:val="72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29"/>
    <w:next w:val="72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29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29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29"/>
    <w:next w:val="7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2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2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29"/>
    <w:next w:val="72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29"/>
    <w:next w:val="72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29"/>
    <w:next w:val="72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29"/>
    <w:next w:val="72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29"/>
    <w:next w:val="72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29"/>
    <w:next w:val="72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29"/>
    <w:next w:val="72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29"/>
    <w:next w:val="72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29"/>
    <w:next w:val="72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29"/>
    <w:next w:val="729"/>
    <w:uiPriority w:val="99"/>
    <w:unhideWhenUsed/>
    <w:pPr>
      <w:spacing w:after="0" w:afterAutospacing="0"/>
    </w:pPr>
  </w:style>
  <w:style w:type="paragraph" w:styleId="729" w:default="1">
    <w:name w:val="Normal"/>
    <w:next w:val="729"/>
    <w:link w:val="729"/>
    <w:rPr>
      <w:lang w:val="ru-RU" w:bidi="ar-SA" w:eastAsia="ru-RU"/>
    </w:rPr>
  </w:style>
  <w:style w:type="paragraph" w:styleId="730">
    <w:name w:val="Заголовок 1"/>
    <w:basedOn w:val="729"/>
    <w:next w:val="730"/>
    <w:link w:val="775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731">
    <w:name w:val="Основной шрифт абзаца"/>
    <w:next w:val="731"/>
    <w:link w:val="729"/>
    <w:semiHidden/>
  </w:style>
  <w:style w:type="table" w:styleId="732">
    <w:name w:val="Обычная таблица"/>
    <w:next w:val="732"/>
    <w:link w:val="729"/>
    <w:semiHidden/>
    <w:tblPr/>
  </w:style>
  <w:style w:type="numbering" w:styleId="733">
    <w:name w:val="Нет списка"/>
    <w:next w:val="733"/>
    <w:link w:val="729"/>
    <w:semiHidden/>
  </w:style>
  <w:style w:type="table" w:styleId="734">
    <w:name w:val="Сетка таблицы"/>
    <w:basedOn w:val="732"/>
    <w:next w:val="734"/>
    <w:link w:val="729"/>
    <w:tblPr/>
  </w:style>
  <w:style w:type="paragraph" w:styleId="735">
    <w:name w:val="Основной текст с отступом 2"/>
    <w:basedOn w:val="729"/>
    <w:next w:val="735"/>
    <w:link w:val="729"/>
    <w:pPr>
      <w:ind w:left="283"/>
      <w:spacing w:after="120" w:line="480" w:lineRule="auto"/>
    </w:pPr>
  </w:style>
  <w:style w:type="paragraph" w:styleId="736">
    <w:name w:val="Верхний колонтитул"/>
    <w:basedOn w:val="729"/>
    <w:next w:val="736"/>
    <w:link w:val="729"/>
    <w:pPr>
      <w:tabs>
        <w:tab w:val="center" w:pos="4677" w:leader="none"/>
        <w:tab w:val="right" w:pos="9355" w:leader="none"/>
      </w:tabs>
    </w:pPr>
  </w:style>
  <w:style w:type="character" w:styleId="737">
    <w:name w:val="Номер страницы"/>
    <w:basedOn w:val="731"/>
    <w:next w:val="737"/>
    <w:link w:val="729"/>
  </w:style>
  <w:style w:type="paragraph" w:styleId="738">
    <w:name w:val="Текст выноски"/>
    <w:basedOn w:val="729"/>
    <w:next w:val="738"/>
    <w:link w:val="729"/>
    <w:semiHidden/>
    <w:rPr>
      <w:rFonts w:ascii="Tahoma" w:hAnsi="Tahoma"/>
      <w:sz w:val="16"/>
      <w:szCs w:val="16"/>
    </w:rPr>
  </w:style>
  <w:style w:type="paragraph" w:styleId="739">
    <w:name w:val="Основной текст"/>
    <w:basedOn w:val="729"/>
    <w:next w:val="739"/>
    <w:link w:val="764"/>
    <w:pPr>
      <w:spacing w:after="120"/>
    </w:pPr>
  </w:style>
  <w:style w:type="paragraph" w:styleId="740">
    <w:name w:val="Обычный (веб)"/>
    <w:basedOn w:val="729"/>
    <w:next w:val="740"/>
    <w:link w:val="72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741">
    <w:name w:val="Основной текст с отступом Знак"/>
    <w:next w:val="741"/>
    <w:link w:val="742"/>
    <w:rPr>
      <w:sz w:val="24"/>
      <w:szCs w:val="24"/>
      <w:lang w:val="ru-RU" w:bidi="ar-SA" w:eastAsia="ru-RU"/>
    </w:rPr>
  </w:style>
  <w:style w:type="paragraph" w:styleId="742">
    <w:name w:val="Основной текст с отступом"/>
    <w:basedOn w:val="729"/>
    <w:next w:val="742"/>
    <w:link w:val="741"/>
    <w:pPr>
      <w:ind w:left="283"/>
      <w:spacing w:after="120"/>
    </w:pPr>
    <w:rPr>
      <w:sz w:val="24"/>
      <w:szCs w:val="24"/>
    </w:rPr>
  </w:style>
  <w:style w:type="paragraph" w:styleId="743">
    <w:name w:val="List Paragraph"/>
    <w:basedOn w:val="729"/>
    <w:next w:val="743"/>
    <w:link w:val="729"/>
    <w:pPr>
      <w:contextualSpacing/>
      <w:ind w:left="720"/>
    </w:pPr>
    <w:rPr>
      <w:rFonts w:eastAsia="Calibri"/>
      <w:sz w:val="24"/>
      <w:szCs w:val="24"/>
    </w:rPr>
  </w:style>
  <w:style w:type="paragraph" w:styleId="744">
    <w:name w:val="ConsPlusNormal"/>
    <w:next w:val="744"/>
    <w:link w:val="748"/>
    <w:pPr>
      <w:widowControl w:val="off"/>
    </w:pPr>
    <w:rPr>
      <w:rFonts w:ascii="Arial" w:hAnsi="Arial"/>
      <w:lang w:val="ru-RU" w:bidi="ar-SA" w:eastAsia="ru-RU"/>
    </w:rPr>
  </w:style>
  <w:style w:type="paragraph" w:styleId="745">
    <w:name w:val="Нижний колонтитул"/>
    <w:basedOn w:val="729"/>
    <w:next w:val="745"/>
    <w:link w:val="729"/>
    <w:pPr>
      <w:tabs>
        <w:tab w:val="center" w:pos="4677" w:leader="none"/>
        <w:tab w:val="right" w:pos="9355" w:leader="none"/>
      </w:tabs>
    </w:pPr>
  </w:style>
  <w:style w:type="character" w:styleId="746">
    <w:name w:val="Гиперссылка"/>
    <w:next w:val="746"/>
    <w:link w:val="729"/>
    <w:rPr>
      <w:color w:val="0000FF"/>
      <w:u w:val="single"/>
    </w:rPr>
  </w:style>
  <w:style w:type="character" w:styleId="747">
    <w:name w:val="Строгий"/>
    <w:next w:val="747"/>
    <w:link w:val="729"/>
    <w:rPr>
      <w:b/>
      <w:bCs/>
    </w:rPr>
  </w:style>
  <w:style w:type="character" w:styleId="748">
    <w:name w:val="ConsPlusNormal Знак"/>
    <w:next w:val="748"/>
    <w:link w:val="744"/>
    <w:rPr>
      <w:rFonts w:ascii="Arial" w:hAnsi="Arial"/>
      <w:lang w:val="ru-RU" w:bidi="ar-SA" w:eastAsia="ru-RU"/>
    </w:rPr>
  </w:style>
  <w:style w:type="paragraph" w:styleId="749">
    <w:name w:val="ConsPlusTitle"/>
    <w:next w:val="749"/>
    <w:link w:val="729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750">
    <w:name w:val="Основной текст 2"/>
    <w:basedOn w:val="729"/>
    <w:next w:val="750"/>
    <w:link w:val="751"/>
    <w:pPr>
      <w:spacing w:after="120" w:line="480" w:lineRule="auto"/>
    </w:pPr>
    <w:rPr>
      <w:rFonts w:eastAsia="Calibri"/>
      <w:sz w:val="24"/>
      <w:szCs w:val="24"/>
    </w:rPr>
  </w:style>
  <w:style w:type="character" w:styleId="751">
    <w:name w:val="Основной текст 2 Знак"/>
    <w:next w:val="751"/>
    <w:link w:val="750"/>
    <w:rPr>
      <w:rFonts w:eastAsia="Calibri"/>
      <w:sz w:val="24"/>
      <w:szCs w:val="24"/>
      <w:lang w:val="ru-RU" w:bidi="ar-SA" w:eastAsia="ru-RU"/>
    </w:rPr>
  </w:style>
  <w:style w:type="paragraph" w:styleId="752">
    <w:name w:val="Абзац списка"/>
    <w:basedOn w:val="729"/>
    <w:next w:val="752"/>
    <w:link w:val="729"/>
    <w:pPr>
      <w:contextualSpacing/>
      <w:ind w:left="720"/>
    </w:pPr>
    <w:rPr>
      <w:sz w:val="24"/>
      <w:szCs w:val="24"/>
    </w:rPr>
  </w:style>
  <w:style w:type="paragraph" w:styleId="753">
    <w:name w:val="western"/>
    <w:basedOn w:val="729"/>
    <w:next w:val="753"/>
    <w:link w:val="7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754">
    <w:name w:val="Основной текст с отступом 21"/>
    <w:basedOn w:val="729"/>
    <w:next w:val="754"/>
    <w:link w:val="729"/>
    <w:pPr>
      <w:ind w:left="720" w:hanging="851"/>
      <w:jc w:val="both"/>
    </w:pPr>
    <w:rPr>
      <w:sz w:val="28"/>
      <w:lang w:eastAsia="ar-SA"/>
    </w:rPr>
  </w:style>
  <w:style w:type="character" w:styleId="755">
    <w:name w:val="Body text_"/>
    <w:next w:val="755"/>
    <w:link w:val="756"/>
    <w:rPr>
      <w:sz w:val="25"/>
      <w:szCs w:val="25"/>
      <w:lang w:bidi="ar-SA"/>
    </w:rPr>
  </w:style>
  <w:style w:type="paragraph" w:styleId="756">
    <w:name w:val="Body text"/>
    <w:basedOn w:val="729"/>
    <w:next w:val="756"/>
    <w:link w:val="755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757">
    <w:name w:val="Название"/>
    <w:basedOn w:val="729"/>
    <w:next w:val="757"/>
    <w:link w:val="761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758">
    <w:name w:val="Font Style11"/>
    <w:next w:val="758"/>
    <w:link w:val="729"/>
    <w:rPr>
      <w:rFonts w:ascii="Times New Roman" w:hAnsi="Times New Roman"/>
      <w:sz w:val="24"/>
      <w:szCs w:val="24"/>
    </w:rPr>
  </w:style>
  <w:style w:type="paragraph" w:styleId="759">
    <w:name w:val="Основной текст 3"/>
    <w:basedOn w:val="729"/>
    <w:next w:val="759"/>
    <w:link w:val="729"/>
    <w:pPr>
      <w:spacing w:after="120"/>
    </w:pPr>
    <w:rPr>
      <w:sz w:val="16"/>
      <w:szCs w:val="16"/>
    </w:rPr>
  </w:style>
  <w:style w:type="paragraph" w:styleId="760">
    <w:name w:val="ConsPlusNonformat"/>
    <w:next w:val="760"/>
    <w:link w:val="729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61">
    <w:name w:val="Название Знак"/>
    <w:next w:val="761"/>
    <w:link w:val="757"/>
    <w:rPr>
      <w:b/>
      <w:bCs/>
      <w:sz w:val="40"/>
    </w:rPr>
  </w:style>
  <w:style w:type="character" w:styleId="762">
    <w:name w:val="Основной текст_"/>
    <w:next w:val="762"/>
    <w:link w:val="763"/>
    <w:rPr>
      <w:shd w:val="clear" w:color="auto" w:fill="ffffff"/>
    </w:rPr>
  </w:style>
  <w:style w:type="paragraph" w:styleId="763">
    <w:name w:val="Основной текст1"/>
    <w:basedOn w:val="729"/>
    <w:next w:val="763"/>
    <w:link w:val="762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64">
    <w:name w:val="Основной текст Знак"/>
    <w:next w:val="764"/>
    <w:link w:val="739"/>
  </w:style>
  <w:style w:type="paragraph" w:styleId="767">
    <w:name w:val="UserStyle_17"/>
    <w:basedOn w:val="729"/>
    <w:next w:val="757"/>
    <w:link w:val="729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68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729"/>
    <w:next w:val="768"/>
    <w:link w:val="729"/>
    <w:pPr>
      <w:spacing w:before="100" w:beforeAutospacing="1" w:after="100" w:afterAutospacing="1"/>
    </w:pPr>
    <w:rPr>
      <w:sz w:val="24"/>
      <w:szCs w:val="24"/>
    </w:rPr>
  </w:style>
  <w:style w:type="character" w:styleId="769">
    <w:name w:val="fontstyle01"/>
    <w:basedOn w:val="731"/>
    <w:next w:val="769"/>
    <w:link w:val="729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70">
    <w:name w:val="Основной текст 21"/>
    <w:basedOn w:val="729"/>
    <w:next w:val="770"/>
    <w:link w:val="729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71">
    <w:name w:val="Основной текст (4)"/>
    <w:next w:val="771"/>
    <w:link w:val="729"/>
    <w:rPr>
      <w:b/>
      <w:bCs/>
      <w:sz w:val="26"/>
      <w:szCs w:val="26"/>
      <w:lang w:bidi="ar-SA"/>
    </w:rPr>
  </w:style>
  <w:style w:type="character" w:styleId="772">
    <w:name w:val="Основной текст (2)_"/>
    <w:basedOn w:val="731"/>
    <w:next w:val="772"/>
    <w:link w:val="773"/>
    <w:rPr>
      <w:b/>
      <w:bCs/>
      <w:sz w:val="25"/>
      <w:szCs w:val="25"/>
      <w:shd w:val="clear" w:color="auto" w:fill="ffffff"/>
    </w:rPr>
  </w:style>
  <w:style w:type="paragraph" w:styleId="773">
    <w:name w:val="Основной текст (2)"/>
    <w:basedOn w:val="729"/>
    <w:next w:val="773"/>
    <w:link w:val="772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74">
    <w:name w:val="Обычный + По ширине"/>
    <w:basedOn w:val="729"/>
    <w:next w:val="774"/>
    <w:link w:val="729"/>
    <w:pPr>
      <w:jc w:val="both"/>
    </w:pPr>
    <w:rPr>
      <w:sz w:val="28"/>
      <w:szCs w:val="24"/>
    </w:rPr>
  </w:style>
  <w:style w:type="character" w:styleId="775">
    <w:name w:val="Заголовок 1 Знак"/>
    <w:basedOn w:val="731"/>
    <w:next w:val="775"/>
    <w:link w:val="730"/>
    <w:rPr>
      <w:b/>
      <w:bCs/>
      <w:sz w:val="48"/>
      <w:szCs w:val="48"/>
    </w:rPr>
  </w:style>
  <w:style w:type="character" w:styleId="776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731"/>
    <w:next w:val="776"/>
    <w:link w:val="729"/>
  </w:style>
  <w:style w:type="paragraph" w:styleId="777">
    <w:name w:val="Без интервала"/>
    <w:next w:val="777"/>
    <w:link w:val="729"/>
    <w:rPr>
      <w:rFonts w:ascii="Calibri" w:hAnsi="Calibri" w:eastAsia="Calibri"/>
      <w:sz w:val="22"/>
      <w:szCs w:val="22"/>
      <w:lang w:val="ru-RU" w:bidi="ar-SA" w:eastAsia="en-US"/>
    </w:rPr>
  </w:style>
  <w:style w:type="character" w:styleId="778">
    <w:name w:val="Подпись к таблице_"/>
    <w:basedOn w:val="731"/>
    <w:next w:val="778"/>
    <w:link w:val="779"/>
    <w:rPr>
      <w:sz w:val="26"/>
      <w:szCs w:val="26"/>
      <w:shd w:val="clear" w:color="auto" w:fill="ffffff"/>
    </w:rPr>
  </w:style>
  <w:style w:type="paragraph" w:styleId="779">
    <w:name w:val="Подпись к таблице"/>
    <w:basedOn w:val="729"/>
    <w:next w:val="779"/>
    <w:link w:val="778"/>
    <w:pPr>
      <w:spacing w:line="322" w:lineRule="exact"/>
      <w:shd w:val="clear" w:color="auto" w:fill="ffffff"/>
    </w:pPr>
    <w:rPr>
      <w:sz w:val="26"/>
      <w:szCs w:val="26"/>
    </w:rPr>
  </w:style>
  <w:style w:type="character" w:styleId="2277" w:default="1">
    <w:name w:val="Default Paragraph Font"/>
    <w:uiPriority w:val="1"/>
    <w:semiHidden/>
    <w:unhideWhenUsed/>
  </w:style>
  <w:style w:type="numbering" w:styleId="2278" w:default="1">
    <w:name w:val="No List"/>
    <w:uiPriority w:val="99"/>
    <w:semiHidden/>
    <w:unhideWhenUsed/>
  </w:style>
  <w:style w:type="table" w:styleId="227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2022-10-28T11:56:36Z</dcterms:modified>
</cp:coreProperties>
</file>