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CF" w:rsidRPr="00452200" w:rsidRDefault="00AD5DCF" w:rsidP="00AD5DCF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DCF" w:rsidRPr="00452200" w:rsidRDefault="00AD5DCF" w:rsidP="00AD5DCF">
      <w:pPr>
        <w:jc w:val="center"/>
        <w:rPr>
          <w:b/>
          <w:sz w:val="32"/>
          <w:szCs w:val="32"/>
        </w:rPr>
      </w:pPr>
    </w:p>
    <w:p w:rsidR="00AD5DCF" w:rsidRPr="00C7549B" w:rsidRDefault="00AD5DCF" w:rsidP="00AD5DCF">
      <w:pPr>
        <w:jc w:val="center"/>
        <w:outlineLvl w:val="0"/>
        <w:rPr>
          <w:b/>
          <w:sz w:val="10"/>
          <w:szCs w:val="10"/>
        </w:rPr>
      </w:pPr>
    </w:p>
    <w:p w:rsidR="00AD5DCF" w:rsidRPr="00C7549B" w:rsidRDefault="00AD5DCF" w:rsidP="00AD5DCF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D5DCF" w:rsidRPr="00C7549B" w:rsidRDefault="00AD5DCF" w:rsidP="00AD5DCF">
      <w:pPr>
        <w:jc w:val="center"/>
        <w:outlineLvl w:val="0"/>
        <w:rPr>
          <w:b/>
          <w:sz w:val="10"/>
          <w:szCs w:val="10"/>
        </w:rPr>
      </w:pPr>
    </w:p>
    <w:p w:rsidR="00AD5DCF" w:rsidRPr="00C7549B" w:rsidRDefault="00AD5DCF" w:rsidP="00AD5DC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D5DCF" w:rsidRDefault="00AD5DCF" w:rsidP="00AD5DC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D5DCF" w:rsidRPr="00C7549B" w:rsidRDefault="00AD5DCF" w:rsidP="00AD5DC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D5DCF" w:rsidRPr="00C7549B" w:rsidRDefault="00AD5DCF" w:rsidP="00AD5DCF">
      <w:pPr>
        <w:jc w:val="center"/>
        <w:outlineLvl w:val="0"/>
        <w:rPr>
          <w:b/>
          <w:sz w:val="10"/>
          <w:szCs w:val="10"/>
        </w:rPr>
      </w:pPr>
    </w:p>
    <w:p w:rsidR="00AD5DCF" w:rsidRPr="00C7549B" w:rsidRDefault="00AD5DCF" w:rsidP="00AD5DCF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AD5DCF" w:rsidRPr="007C6CD8" w:rsidRDefault="00AD5DCF" w:rsidP="00AD5DCF">
      <w:pPr>
        <w:jc w:val="center"/>
        <w:rPr>
          <w:rFonts w:ascii="Arial" w:hAnsi="Arial" w:cs="Arial"/>
          <w:b/>
          <w:sz w:val="4"/>
          <w:szCs w:val="4"/>
        </w:rPr>
      </w:pPr>
    </w:p>
    <w:p w:rsidR="00AD5DCF" w:rsidRDefault="00AD5DCF" w:rsidP="00AD5DCF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D5DCF" w:rsidRPr="007C6CD8" w:rsidRDefault="00AD5DCF" w:rsidP="00AD5DCF">
      <w:pPr>
        <w:rPr>
          <w:rFonts w:ascii="Arial" w:hAnsi="Arial" w:cs="Arial"/>
          <w:b/>
          <w:sz w:val="17"/>
          <w:szCs w:val="17"/>
        </w:rPr>
      </w:pPr>
    </w:p>
    <w:p w:rsidR="00AD5DCF" w:rsidRPr="00FE238D" w:rsidRDefault="00AD5DCF" w:rsidP="00AD5DCF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14 мая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383-р</w:t>
      </w:r>
    </w:p>
    <w:p w:rsidR="00AD5DCF" w:rsidRDefault="00AD5DCF" w:rsidP="00AD5DCF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0F0769" w:rsidTr="000F2730">
        <w:trPr>
          <w:trHeight w:val="290"/>
        </w:trPr>
        <w:tc>
          <w:tcPr>
            <w:tcW w:w="7230" w:type="dxa"/>
          </w:tcPr>
          <w:p w:rsidR="006156C1" w:rsidRDefault="006156C1" w:rsidP="00615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5228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б утверждении плана подготовки к отопительному периоду 2025-2026 годов</w:t>
            </w:r>
          </w:p>
          <w:p w:rsidR="009571BC" w:rsidRPr="00E060D0" w:rsidRDefault="006156C1" w:rsidP="00615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Грайворонского муниципального округа Белгородской области</w:t>
            </w:r>
          </w:p>
        </w:tc>
      </w:tr>
    </w:tbl>
    <w:p w:rsidR="00516D73" w:rsidRPr="000F0769" w:rsidRDefault="00516D73" w:rsidP="003F6C61">
      <w:pPr>
        <w:ind w:firstLine="709"/>
        <w:jc w:val="both"/>
        <w:rPr>
          <w:b/>
          <w:sz w:val="28"/>
          <w:szCs w:val="28"/>
        </w:rPr>
      </w:pPr>
    </w:p>
    <w:p w:rsidR="00144437" w:rsidRPr="00697658" w:rsidRDefault="00144437" w:rsidP="003F6C61">
      <w:pPr>
        <w:tabs>
          <w:tab w:val="left" w:pos="1080"/>
        </w:tabs>
        <w:ind w:firstLine="720"/>
        <w:rPr>
          <w:sz w:val="28"/>
          <w:szCs w:val="28"/>
        </w:rPr>
      </w:pPr>
    </w:p>
    <w:p w:rsidR="006156C1" w:rsidRDefault="006156C1" w:rsidP="006156C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с законами от 06 октября 2003 года №131-ФЗ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от 27 июля 2010 года №190-ФЗ </w:t>
      </w:r>
      <w:r w:rsidR="00FE0DA6">
        <w:rPr>
          <w:sz w:val="28"/>
          <w:szCs w:val="28"/>
        </w:rPr>
        <w:br/>
      </w:r>
      <w:r>
        <w:rPr>
          <w:sz w:val="28"/>
          <w:szCs w:val="28"/>
        </w:rPr>
        <w:t xml:space="preserve">«О теплоснабжении», </w:t>
      </w:r>
      <w:r w:rsidRPr="00905B1A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энергетики Российской Федерации</w:t>
      </w:r>
      <w:r w:rsidRPr="00905B1A">
        <w:rPr>
          <w:sz w:val="28"/>
          <w:szCs w:val="28"/>
        </w:rPr>
        <w:t xml:space="preserve"> от 1</w:t>
      </w:r>
      <w:r>
        <w:rPr>
          <w:sz w:val="28"/>
          <w:szCs w:val="28"/>
        </w:rPr>
        <w:t>3 ноября</w:t>
      </w:r>
      <w:r w:rsidRPr="00905B1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05B1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FE0DA6">
        <w:rPr>
          <w:sz w:val="28"/>
          <w:szCs w:val="28"/>
        </w:rPr>
        <w:t>, в</w:t>
      </w:r>
      <w:r w:rsidRPr="00905B1A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своевременной</w:t>
      </w:r>
      <w:proofErr w:type="gramEnd"/>
      <w:r>
        <w:rPr>
          <w:sz w:val="28"/>
          <w:szCs w:val="28"/>
        </w:rPr>
        <w:t xml:space="preserve"> и качественной подготовки объектов энергетического, жилищно-коммунального хозяйства, потребителей тепловой энергии, жилищного фонда Грайворонского муниципального округа Белгородской области к работе в осенне-зимний период 2025-2026</w:t>
      </w:r>
      <w:r w:rsidR="00FE0DA6">
        <w:rPr>
          <w:sz w:val="28"/>
          <w:szCs w:val="28"/>
        </w:rPr>
        <w:t xml:space="preserve"> годов:</w:t>
      </w:r>
      <w:r>
        <w:rPr>
          <w:sz w:val="28"/>
          <w:szCs w:val="28"/>
        </w:rPr>
        <w:t xml:space="preserve"> </w:t>
      </w:r>
    </w:p>
    <w:p w:rsidR="006156C1" w:rsidRPr="00905B1A" w:rsidRDefault="006156C1" w:rsidP="006156C1">
      <w:pPr>
        <w:tabs>
          <w:tab w:val="left" w:pos="0"/>
          <w:tab w:val="left" w:pos="180"/>
          <w:tab w:val="left" w:pos="1134"/>
        </w:tabs>
        <w:ind w:firstLine="720"/>
        <w:jc w:val="both"/>
        <w:rPr>
          <w:sz w:val="28"/>
          <w:szCs w:val="28"/>
        </w:rPr>
      </w:pPr>
      <w:r w:rsidRPr="00905B1A">
        <w:rPr>
          <w:sz w:val="28"/>
          <w:szCs w:val="28"/>
        </w:rPr>
        <w:t>1.</w:t>
      </w:r>
      <w:r w:rsidRPr="00905B1A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план подготовки к отопительному периоду </w:t>
      </w:r>
      <w:r w:rsidR="00FE0DA6">
        <w:rPr>
          <w:sz w:val="28"/>
          <w:szCs w:val="28"/>
        </w:rPr>
        <w:br/>
      </w:r>
      <w:r>
        <w:rPr>
          <w:sz w:val="28"/>
          <w:szCs w:val="28"/>
        </w:rPr>
        <w:t>2025-2026 г</w:t>
      </w:r>
      <w:r w:rsidR="00FE0DA6">
        <w:rPr>
          <w:sz w:val="28"/>
          <w:szCs w:val="28"/>
        </w:rPr>
        <w:t>одов</w:t>
      </w:r>
      <w:r>
        <w:rPr>
          <w:sz w:val="28"/>
          <w:szCs w:val="28"/>
        </w:rPr>
        <w:t xml:space="preserve"> Грайворонского муниципального округа Белгородской области (</w:t>
      </w:r>
      <w:r w:rsidR="007A244C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D3833" w:rsidRDefault="006156C1" w:rsidP="007A244C">
      <w:pPr>
        <w:tabs>
          <w:tab w:val="left" w:pos="1134"/>
        </w:tabs>
        <w:ind w:right="-1" w:firstLine="720"/>
        <w:jc w:val="both"/>
        <w:rPr>
          <w:sz w:val="28"/>
          <w:szCs w:val="28"/>
        </w:rPr>
      </w:pPr>
      <w:r w:rsidRPr="00905B1A">
        <w:rPr>
          <w:sz w:val="28"/>
          <w:szCs w:val="28"/>
        </w:rPr>
        <w:t>2.</w:t>
      </w:r>
      <w:r w:rsidRPr="00905B1A">
        <w:rPr>
          <w:sz w:val="28"/>
          <w:szCs w:val="28"/>
        </w:rPr>
        <w:tab/>
      </w:r>
      <w:proofErr w:type="gramStart"/>
      <w:r w:rsidR="007A244C">
        <w:rPr>
          <w:sz w:val="28"/>
          <w:szCs w:val="28"/>
        </w:rPr>
        <w:t>Р</w:t>
      </w:r>
      <w:r w:rsidR="007A244C" w:rsidRPr="000D1449">
        <w:rPr>
          <w:sz w:val="28"/>
          <w:szCs w:val="28"/>
        </w:rPr>
        <w:t>азместить</w:t>
      </w:r>
      <w:proofErr w:type="gramEnd"/>
      <w:r w:rsidR="007A244C">
        <w:rPr>
          <w:sz w:val="28"/>
          <w:szCs w:val="28"/>
        </w:rPr>
        <w:t xml:space="preserve"> настоящее распоряжение</w:t>
      </w:r>
      <w:r w:rsidR="007A244C" w:rsidRPr="000D1449">
        <w:rPr>
          <w:sz w:val="28"/>
          <w:szCs w:val="28"/>
        </w:rPr>
        <w:t xml:space="preserve"> на официальном сайте органов местного самоуправления Грайворонского </w:t>
      </w:r>
      <w:r w:rsidR="007A244C">
        <w:rPr>
          <w:sz w:val="28"/>
          <w:szCs w:val="28"/>
        </w:rPr>
        <w:t>муниципального</w:t>
      </w:r>
      <w:r w:rsidR="007A244C" w:rsidRPr="000D1449">
        <w:rPr>
          <w:sz w:val="28"/>
          <w:szCs w:val="28"/>
        </w:rPr>
        <w:t xml:space="preserve"> округа </w:t>
      </w:r>
      <w:r w:rsidR="00AD3833">
        <w:rPr>
          <w:sz w:val="28"/>
          <w:szCs w:val="28"/>
        </w:rPr>
        <w:br/>
      </w:r>
      <w:r w:rsidR="007A244C" w:rsidRPr="000D1449">
        <w:rPr>
          <w:sz w:val="28"/>
          <w:szCs w:val="28"/>
        </w:rPr>
        <w:t>(</w:t>
      </w:r>
      <w:proofErr w:type="spellStart"/>
      <w:r w:rsidR="007A244C" w:rsidRPr="000D1449">
        <w:rPr>
          <w:sz w:val="28"/>
          <w:szCs w:val="28"/>
          <w:lang w:val="en-US"/>
        </w:rPr>
        <w:t>grajvoron</w:t>
      </w:r>
      <w:proofErr w:type="spellEnd"/>
      <w:r w:rsidR="007A244C" w:rsidRPr="000D1449">
        <w:rPr>
          <w:sz w:val="28"/>
          <w:szCs w:val="28"/>
        </w:rPr>
        <w:t>-</w:t>
      </w:r>
      <w:r w:rsidR="007A244C" w:rsidRPr="000D1449">
        <w:rPr>
          <w:sz w:val="28"/>
          <w:szCs w:val="28"/>
          <w:lang w:val="en-US"/>
        </w:rPr>
        <w:t>r</w:t>
      </w:r>
      <w:r w:rsidR="007A244C" w:rsidRPr="000D1449">
        <w:rPr>
          <w:sz w:val="28"/>
          <w:szCs w:val="28"/>
        </w:rPr>
        <w:t>31.</w:t>
      </w:r>
      <w:proofErr w:type="spellStart"/>
      <w:r w:rsidR="007A244C" w:rsidRPr="000D1449">
        <w:rPr>
          <w:sz w:val="28"/>
          <w:szCs w:val="28"/>
          <w:lang w:val="en-US"/>
        </w:rPr>
        <w:t>gosweb</w:t>
      </w:r>
      <w:proofErr w:type="spellEnd"/>
      <w:r w:rsidR="007A244C" w:rsidRPr="000D1449">
        <w:rPr>
          <w:sz w:val="28"/>
          <w:szCs w:val="28"/>
        </w:rPr>
        <w:t>.</w:t>
      </w:r>
      <w:proofErr w:type="spellStart"/>
      <w:r w:rsidR="007A244C" w:rsidRPr="000D1449">
        <w:rPr>
          <w:sz w:val="28"/>
          <w:szCs w:val="28"/>
          <w:lang w:val="en-US"/>
        </w:rPr>
        <w:t>gosuslugi</w:t>
      </w:r>
      <w:proofErr w:type="spellEnd"/>
      <w:r w:rsidR="007A244C" w:rsidRPr="000D1449">
        <w:rPr>
          <w:sz w:val="28"/>
          <w:szCs w:val="28"/>
        </w:rPr>
        <w:t>.</w:t>
      </w:r>
      <w:proofErr w:type="spellStart"/>
      <w:r w:rsidR="007A244C" w:rsidRPr="000D1449">
        <w:rPr>
          <w:sz w:val="28"/>
          <w:szCs w:val="28"/>
          <w:lang w:val="en-US"/>
        </w:rPr>
        <w:t>ru</w:t>
      </w:r>
      <w:proofErr w:type="spellEnd"/>
      <w:r w:rsidR="007A244C" w:rsidRPr="000D1449">
        <w:rPr>
          <w:sz w:val="28"/>
          <w:szCs w:val="28"/>
        </w:rPr>
        <w:t>).</w:t>
      </w:r>
    </w:p>
    <w:p w:rsidR="006156C1" w:rsidRPr="00905B1A" w:rsidRDefault="006156C1" w:rsidP="007A244C">
      <w:pPr>
        <w:tabs>
          <w:tab w:val="left" w:pos="1134"/>
        </w:tabs>
        <w:ind w:right="-1" w:firstLine="720"/>
        <w:jc w:val="both"/>
        <w:rPr>
          <w:sz w:val="28"/>
          <w:szCs w:val="28"/>
        </w:rPr>
      </w:pPr>
      <w:r w:rsidRPr="00905B1A">
        <w:rPr>
          <w:sz w:val="28"/>
          <w:szCs w:val="28"/>
        </w:rPr>
        <w:t>3.</w:t>
      </w:r>
      <w:r w:rsidRPr="00905B1A">
        <w:rPr>
          <w:sz w:val="28"/>
          <w:szCs w:val="28"/>
        </w:rPr>
        <w:tab/>
      </w:r>
      <w:proofErr w:type="gramStart"/>
      <w:r w:rsidRPr="00905B1A">
        <w:rPr>
          <w:sz w:val="28"/>
          <w:szCs w:val="28"/>
        </w:rPr>
        <w:t>Контроль за</w:t>
      </w:r>
      <w:proofErr w:type="gramEnd"/>
      <w:r w:rsidRPr="00905B1A">
        <w:rPr>
          <w:sz w:val="28"/>
          <w:szCs w:val="28"/>
        </w:rPr>
        <w:t xml:space="preserve"> исполнением распоряжения возложить на заместителя главы администрации </w:t>
      </w:r>
      <w:r>
        <w:rPr>
          <w:sz w:val="28"/>
          <w:szCs w:val="28"/>
        </w:rPr>
        <w:t>муниципального</w:t>
      </w:r>
      <w:r w:rsidRPr="00905B1A">
        <w:rPr>
          <w:sz w:val="28"/>
          <w:szCs w:val="28"/>
        </w:rPr>
        <w:t xml:space="preserve"> округа - начальника управления </w:t>
      </w:r>
      <w:r>
        <w:rPr>
          <w:sz w:val="28"/>
          <w:szCs w:val="28"/>
        </w:rPr>
        <w:br/>
      </w:r>
      <w:r w:rsidRPr="00905B1A">
        <w:rPr>
          <w:sz w:val="28"/>
          <w:szCs w:val="28"/>
        </w:rPr>
        <w:t xml:space="preserve">по строительству, транспорту, ЖКХ и ТЭК Р.Г. </w:t>
      </w:r>
      <w:proofErr w:type="spellStart"/>
      <w:r w:rsidRPr="00905B1A">
        <w:rPr>
          <w:sz w:val="28"/>
          <w:szCs w:val="28"/>
        </w:rPr>
        <w:t>Твердуна</w:t>
      </w:r>
      <w:proofErr w:type="spellEnd"/>
      <w:r w:rsidRPr="00905B1A">
        <w:rPr>
          <w:sz w:val="28"/>
          <w:szCs w:val="28"/>
        </w:rPr>
        <w:t>.</w:t>
      </w:r>
    </w:p>
    <w:p w:rsidR="009F22AF" w:rsidRDefault="009F22AF" w:rsidP="009F22AF">
      <w:pPr>
        <w:ind w:firstLine="720"/>
        <w:jc w:val="both"/>
        <w:rPr>
          <w:sz w:val="28"/>
          <w:szCs w:val="28"/>
        </w:rPr>
      </w:pPr>
    </w:p>
    <w:p w:rsidR="00E81FCD" w:rsidRDefault="00E81FCD" w:rsidP="00A83D11">
      <w:pPr>
        <w:ind w:firstLine="720"/>
        <w:jc w:val="both"/>
        <w:rPr>
          <w:sz w:val="28"/>
          <w:szCs w:val="28"/>
        </w:rPr>
      </w:pPr>
    </w:p>
    <w:p w:rsidR="00090A03" w:rsidRPr="000F0769" w:rsidRDefault="00090A0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0F0769" w:rsidTr="00014771">
        <w:tc>
          <w:tcPr>
            <w:tcW w:w="4926" w:type="dxa"/>
          </w:tcPr>
          <w:p w:rsidR="00516D73" w:rsidRPr="000F0769" w:rsidRDefault="00C87351" w:rsidP="00C87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16D73" w:rsidRPr="000F0769">
              <w:rPr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821" w:type="dxa"/>
          </w:tcPr>
          <w:p w:rsidR="00516D73" w:rsidRPr="000F0769" w:rsidRDefault="00C87351" w:rsidP="00A83D1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 </w:t>
            </w:r>
          </w:p>
        </w:tc>
      </w:tr>
    </w:tbl>
    <w:p w:rsidR="00144437" w:rsidRDefault="00144437" w:rsidP="004754E0">
      <w:pPr>
        <w:tabs>
          <w:tab w:val="left" w:pos="1134"/>
        </w:tabs>
        <w:ind w:left="3828"/>
        <w:jc w:val="center"/>
        <w:rPr>
          <w:b/>
          <w:bCs/>
          <w:sz w:val="28"/>
          <w:szCs w:val="28"/>
        </w:rPr>
      </w:pPr>
    </w:p>
    <w:p w:rsidR="00AD3833" w:rsidRDefault="00AD3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709"/>
      </w:tblGrid>
      <w:tr w:rsidR="00AD3833" w:rsidRPr="008901C2" w:rsidTr="00AD3833">
        <w:trPr>
          <w:trHeight w:val="1241"/>
        </w:trPr>
        <w:tc>
          <w:tcPr>
            <w:tcW w:w="3652" w:type="dxa"/>
            <w:shd w:val="clear" w:color="auto" w:fill="auto"/>
          </w:tcPr>
          <w:p w:rsidR="00AD3833" w:rsidRPr="008901C2" w:rsidRDefault="00AD3833" w:rsidP="002A1E4C">
            <w:pPr>
              <w:pStyle w:val="a3"/>
              <w:tabs>
                <w:tab w:val="left" w:pos="4500"/>
              </w:tabs>
              <w:jc w:val="both"/>
              <w:rPr>
                <w:sz w:val="26"/>
                <w:szCs w:val="26"/>
                <w:highlight w:val="yellow"/>
              </w:rPr>
            </w:pPr>
            <w:r>
              <w:lastRenderedPageBreak/>
              <w:br w:type="page"/>
            </w:r>
          </w:p>
        </w:tc>
        <w:tc>
          <w:tcPr>
            <w:tcW w:w="5709" w:type="dxa"/>
            <w:shd w:val="clear" w:color="auto" w:fill="auto"/>
          </w:tcPr>
          <w:p w:rsidR="00AD3833" w:rsidRPr="008901C2" w:rsidRDefault="00AD3833" w:rsidP="002A1E4C">
            <w:pPr>
              <w:tabs>
                <w:tab w:val="left" w:pos="4678"/>
                <w:tab w:val="left" w:pos="4820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8901C2">
              <w:rPr>
                <w:b/>
                <w:iCs/>
                <w:sz w:val="26"/>
                <w:szCs w:val="26"/>
              </w:rPr>
              <w:t>Приложение</w:t>
            </w:r>
          </w:p>
          <w:p w:rsidR="00AD3833" w:rsidRPr="008901C2" w:rsidRDefault="00AD3833" w:rsidP="002A1E4C">
            <w:pPr>
              <w:tabs>
                <w:tab w:val="left" w:pos="4678"/>
                <w:tab w:val="left" w:pos="4820"/>
              </w:tabs>
              <w:jc w:val="center"/>
              <w:rPr>
                <w:b/>
                <w:iCs/>
                <w:sz w:val="26"/>
                <w:szCs w:val="26"/>
              </w:rPr>
            </w:pPr>
          </w:p>
          <w:p w:rsidR="00AD3833" w:rsidRPr="008901C2" w:rsidRDefault="00AD3833" w:rsidP="002A1E4C">
            <w:pPr>
              <w:tabs>
                <w:tab w:val="left" w:pos="4678"/>
                <w:tab w:val="left" w:pos="4820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8901C2">
              <w:rPr>
                <w:b/>
                <w:iCs/>
                <w:sz w:val="26"/>
                <w:szCs w:val="26"/>
              </w:rPr>
              <w:t>УТВЕРЖДЕН</w:t>
            </w:r>
          </w:p>
          <w:p w:rsidR="00AD3833" w:rsidRPr="008901C2" w:rsidRDefault="00AD3833" w:rsidP="002A1E4C">
            <w:pPr>
              <w:tabs>
                <w:tab w:val="left" w:pos="4678"/>
                <w:tab w:val="left" w:pos="4820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8901C2">
              <w:rPr>
                <w:b/>
                <w:iCs/>
                <w:sz w:val="26"/>
                <w:szCs w:val="26"/>
                <w:shd w:val="clear" w:color="auto" w:fill="FFFFFF"/>
              </w:rPr>
              <w:t>распоряжением</w:t>
            </w:r>
            <w:r w:rsidRPr="008901C2">
              <w:rPr>
                <w:b/>
                <w:iCs/>
                <w:sz w:val="26"/>
                <w:szCs w:val="26"/>
              </w:rPr>
              <w:t xml:space="preserve"> администрации Грайворонского </w:t>
            </w:r>
            <w:r>
              <w:rPr>
                <w:b/>
                <w:iCs/>
                <w:sz w:val="26"/>
                <w:szCs w:val="26"/>
              </w:rPr>
              <w:t>муниципального</w:t>
            </w:r>
            <w:r w:rsidRPr="008901C2">
              <w:rPr>
                <w:b/>
                <w:iCs/>
                <w:sz w:val="26"/>
                <w:szCs w:val="26"/>
              </w:rPr>
              <w:t xml:space="preserve"> округа</w:t>
            </w:r>
            <w:r>
              <w:rPr>
                <w:b/>
                <w:iCs/>
                <w:sz w:val="26"/>
                <w:szCs w:val="26"/>
              </w:rPr>
              <w:t xml:space="preserve"> Белгородской области</w:t>
            </w:r>
          </w:p>
          <w:p w:rsidR="00AD3833" w:rsidRPr="008901C2" w:rsidRDefault="00A415A9" w:rsidP="00A415A9">
            <w:pPr>
              <w:tabs>
                <w:tab w:val="left" w:pos="4678"/>
                <w:tab w:val="left" w:pos="482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от 14.05.2025 №383-р</w:t>
            </w:r>
          </w:p>
        </w:tc>
      </w:tr>
    </w:tbl>
    <w:p w:rsidR="00AD3833" w:rsidRDefault="00AD3833" w:rsidP="00AD3833">
      <w:pPr>
        <w:tabs>
          <w:tab w:val="center" w:pos="7080"/>
        </w:tabs>
        <w:jc w:val="center"/>
        <w:rPr>
          <w:b/>
          <w:sz w:val="26"/>
          <w:szCs w:val="26"/>
        </w:rPr>
      </w:pPr>
    </w:p>
    <w:p w:rsidR="00AD3833" w:rsidRDefault="00AD3833" w:rsidP="00AD3833">
      <w:pPr>
        <w:tabs>
          <w:tab w:val="center" w:pos="7080"/>
        </w:tabs>
        <w:jc w:val="center"/>
        <w:rPr>
          <w:b/>
          <w:sz w:val="26"/>
          <w:szCs w:val="26"/>
        </w:rPr>
      </w:pPr>
    </w:p>
    <w:p w:rsidR="00AD3833" w:rsidRDefault="00AD3833" w:rsidP="00AD3833">
      <w:pPr>
        <w:tabs>
          <w:tab w:val="center" w:pos="7080"/>
        </w:tabs>
        <w:jc w:val="center"/>
        <w:rPr>
          <w:b/>
          <w:sz w:val="26"/>
          <w:szCs w:val="26"/>
        </w:rPr>
      </w:pPr>
    </w:p>
    <w:p w:rsidR="00AD3833" w:rsidRPr="00AD3833" w:rsidRDefault="00AD3833" w:rsidP="00AD3833">
      <w:pPr>
        <w:tabs>
          <w:tab w:val="center" w:pos="7080"/>
        </w:tabs>
        <w:jc w:val="center"/>
        <w:rPr>
          <w:b/>
          <w:sz w:val="28"/>
          <w:szCs w:val="28"/>
        </w:rPr>
      </w:pPr>
      <w:r w:rsidRPr="00AD3833">
        <w:rPr>
          <w:b/>
          <w:spacing w:val="30"/>
          <w:sz w:val="28"/>
          <w:szCs w:val="28"/>
        </w:rPr>
        <w:t>ПЛАН</w:t>
      </w:r>
      <w:r w:rsidRPr="00AD3833">
        <w:rPr>
          <w:b/>
          <w:spacing w:val="30"/>
          <w:sz w:val="28"/>
          <w:szCs w:val="28"/>
        </w:rPr>
        <w:br/>
      </w:r>
      <w:r w:rsidRPr="00AD3833">
        <w:rPr>
          <w:b/>
          <w:sz w:val="28"/>
          <w:szCs w:val="28"/>
        </w:rPr>
        <w:t xml:space="preserve"> подготовки к отопительному периоду 2025-2026 г</w:t>
      </w:r>
      <w:r>
        <w:rPr>
          <w:b/>
          <w:sz w:val="28"/>
          <w:szCs w:val="28"/>
        </w:rPr>
        <w:t>одов</w:t>
      </w:r>
      <w:r w:rsidRPr="00AD3833">
        <w:rPr>
          <w:b/>
          <w:sz w:val="28"/>
          <w:szCs w:val="28"/>
        </w:rPr>
        <w:t xml:space="preserve"> </w:t>
      </w:r>
      <w:r w:rsidR="00531FA4">
        <w:rPr>
          <w:b/>
          <w:sz w:val="28"/>
          <w:szCs w:val="28"/>
        </w:rPr>
        <w:br/>
      </w:r>
      <w:r w:rsidRPr="00AD3833">
        <w:rPr>
          <w:b/>
          <w:sz w:val="28"/>
          <w:szCs w:val="28"/>
        </w:rPr>
        <w:t>Грайворонского муниципального округа Белгородской области</w:t>
      </w:r>
    </w:p>
    <w:p w:rsidR="00AD3833" w:rsidRDefault="00AD3833" w:rsidP="00AD3833">
      <w:pPr>
        <w:tabs>
          <w:tab w:val="center" w:pos="7080"/>
        </w:tabs>
        <w:jc w:val="center"/>
        <w:rPr>
          <w:sz w:val="26"/>
          <w:szCs w:val="26"/>
        </w:rPr>
      </w:pPr>
    </w:p>
    <w:p w:rsidR="00AD3833" w:rsidRPr="00531FA4" w:rsidRDefault="00AD3833" w:rsidP="00531FA4">
      <w:pPr>
        <w:tabs>
          <w:tab w:val="left" w:pos="709"/>
          <w:tab w:val="left" w:pos="851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План подготовки Грайворонского муниципального округа Белгородской области разработан в соответствии с приказом Министерства энергетики Российской Федерации от 13 ноября 2024 года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AD3833" w:rsidRPr="00531FA4" w:rsidRDefault="00AD3833" w:rsidP="00531FA4">
      <w:pPr>
        <w:tabs>
          <w:tab w:val="left" w:pos="709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На территории Грайворонского муниципального округа Белгородской области</w:t>
      </w:r>
      <w:r w:rsidR="0038526B">
        <w:rPr>
          <w:sz w:val="28"/>
          <w:szCs w:val="28"/>
        </w:rPr>
        <w:t xml:space="preserve"> </w:t>
      </w:r>
      <w:r w:rsidRPr="00531FA4">
        <w:rPr>
          <w:sz w:val="28"/>
          <w:szCs w:val="28"/>
        </w:rPr>
        <w:t>расположены следующие учреждения и организации, по которым производится оценка готовности к отопительному сезону 2025-2026 г</w:t>
      </w:r>
      <w:r w:rsidR="0038526B">
        <w:rPr>
          <w:sz w:val="28"/>
          <w:szCs w:val="28"/>
        </w:rPr>
        <w:t>одов</w:t>
      </w:r>
      <w:r w:rsidRPr="00531FA4">
        <w:rPr>
          <w:sz w:val="28"/>
          <w:szCs w:val="28"/>
        </w:rPr>
        <w:t>: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1.</w:t>
      </w:r>
      <w:r w:rsidR="0038526B">
        <w:rPr>
          <w:sz w:val="28"/>
          <w:szCs w:val="28"/>
        </w:rPr>
        <w:tab/>
      </w:r>
      <w:r w:rsidRPr="00531FA4">
        <w:rPr>
          <w:sz w:val="28"/>
          <w:szCs w:val="28"/>
        </w:rPr>
        <w:t>АО «</w:t>
      </w:r>
      <w:proofErr w:type="spellStart"/>
      <w:r w:rsidRPr="00531FA4">
        <w:rPr>
          <w:sz w:val="28"/>
          <w:szCs w:val="28"/>
        </w:rPr>
        <w:t>Грайворон-теплоэнерго</w:t>
      </w:r>
      <w:proofErr w:type="spellEnd"/>
      <w:r w:rsidRPr="00531FA4">
        <w:rPr>
          <w:sz w:val="28"/>
          <w:szCs w:val="28"/>
        </w:rPr>
        <w:t xml:space="preserve">», в составе которого 20 котельных, </w:t>
      </w:r>
      <w:r w:rsidR="0038526B">
        <w:rPr>
          <w:sz w:val="28"/>
          <w:szCs w:val="28"/>
        </w:rPr>
        <w:br/>
      </w:r>
      <w:r w:rsidRPr="00531FA4">
        <w:rPr>
          <w:sz w:val="28"/>
          <w:szCs w:val="28"/>
        </w:rPr>
        <w:t>10,05 км сетей</w:t>
      </w:r>
      <w:r w:rsidR="0038526B">
        <w:rPr>
          <w:sz w:val="28"/>
          <w:szCs w:val="28"/>
        </w:rPr>
        <w:t xml:space="preserve"> </w:t>
      </w:r>
      <w:r w:rsidRPr="00531FA4">
        <w:rPr>
          <w:sz w:val="28"/>
          <w:szCs w:val="28"/>
        </w:rPr>
        <w:t>теплоснабжения</w:t>
      </w:r>
      <w:r w:rsidR="0038526B">
        <w:rPr>
          <w:sz w:val="28"/>
          <w:szCs w:val="28"/>
        </w:rPr>
        <w:t>.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2.</w:t>
      </w:r>
      <w:r w:rsidR="0038526B">
        <w:rPr>
          <w:sz w:val="28"/>
          <w:szCs w:val="28"/>
        </w:rPr>
        <w:tab/>
      </w:r>
      <w:proofErr w:type="gramStart"/>
      <w:r w:rsidRPr="00531FA4">
        <w:rPr>
          <w:sz w:val="28"/>
          <w:szCs w:val="28"/>
        </w:rPr>
        <w:t>Управляющие компании</w:t>
      </w:r>
      <w:r w:rsidR="0038526B">
        <w:rPr>
          <w:sz w:val="28"/>
          <w:szCs w:val="28"/>
        </w:rPr>
        <w:t xml:space="preserve"> (40 многоквартирных </w:t>
      </w:r>
      <w:r w:rsidRPr="00531FA4">
        <w:rPr>
          <w:sz w:val="28"/>
          <w:szCs w:val="28"/>
        </w:rPr>
        <w:t xml:space="preserve">домов) и 1 дом </w:t>
      </w:r>
      <w:r w:rsidR="0038526B">
        <w:rPr>
          <w:sz w:val="28"/>
          <w:szCs w:val="28"/>
        </w:rPr>
        <w:br/>
      </w:r>
      <w:r w:rsidRPr="00531FA4">
        <w:rPr>
          <w:sz w:val="28"/>
          <w:szCs w:val="28"/>
        </w:rPr>
        <w:t>на самоуправлении):</w:t>
      </w:r>
      <w:proofErr w:type="gramEnd"/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38526B">
        <w:rPr>
          <w:sz w:val="28"/>
          <w:szCs w:val="28"/>
        </w:rPr>
        <w:tab/>
      </w:r>
      <w:r w:rsidRPr="00531FA4">
        <w:rPr>
          <w:sz w:val="28"/>
          <w:szCs w:val="28"/>
        </w:rPr>
        <w:t>ООО «Грайворонская управляющая компания»;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38526B">
        <w:rPr>
          <w:sz w:val="28"/>
          <w:szCs w:val="28"/>
        </w:rPr>
        <w:tab/>
      </w:r>
      <w:r w:rsidRPr="00531FA4">
        <w:rPr>
          <w:sz w:val="28"/>
          <w:szCs w:val="28"/>
        </w:rPr>
        <w:t xml:space="preserve">ООО «Управляющая </w:t>
      </w:r>
      <w:r w:rsidR="0038526B">
        <w:rPr>
          <w:sz w:val="28"/>
          <w:szCs w:val="28"/>
        </w:rPr>
        <w:t>компания Грайворонского района»;</w:t>
      </w:r>
    </w:p>
    <w:p w:rsidR="00AD3833" w:rsidRPr="00531FA4" w:rsidRDefault="00AD3833" w:rsidP="0038526B">
      <w:pPr>
        <w:tabs>
          <w:tab w:val="left" w:pos="709"/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38526B">
        <w:rPr>
          <w:sz w:val="28"/>
          <w:szCs w:val="28"/>
        </w:rPr>
        <w:tab/>
      </w:r>
      <w:r w:rsidRPr="00531FA4">
        <w:rPr>
          <w:sz w:val="28"/>
          <w:szCs w:val="28"/>
        </w:rPr>
        <w:t>ООО «УК-РСУ-1»</w:t>
      </w:r>
      <w:r w:rsidR="0038526B">
        <w:rPr>
          <w:sz w:val="28"/>
          <w:szCs w:val="28"/>
        </w:rPr>
        <w:t>.</w:t>
      </w:r>
    </w:p>
    <w:p w:rsidR="00AD3833" w:rsidRPr="00531FA4" w:rsidRDefault="0038526B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D3833" w:rsidRPr="00531FA4">
        <w:rPr>
          <w:sz w:val="28"/>
          <w:szCs w:val="28"/>
        </w:rPr>
        <w:t>Потребители тепловой энергии: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38526B">
        <w:rPr>
          <w:sz w:val="28"/>
          <w:szCs w:val="28"/>
        </w:rPr>
        <w:tab/>
      </w:r>
      <w:r w:rsidRPr="00531FA4">
        <w:rPr>
          <w:sz w:val="28"/>
          <w:szCs w:val="28"/>
        </w:rPr>
        <w:t>учреждения образования</w:t>
      </w:r>
      <w:r w:rsidR="00823704">
        <w:rPr>
          <w:sz w:val="28"/>
          <w:szCs w:val="28"/>
        </w:rPr>
        <w:t xml:space="preserve"> – </w:t>
      </w:r>
      <w:r w:rsidRPr="00531FA4">
        <w:rPr>
          <w:sz w:val="28"/>
          <w:szCs w:val="28"/>
        </w:rPr>
        <w:t>15</w:t>
      </w:r>
      <w:r w:rsidR="00823704">
        <w:rPr>
          <w:sz w:val="28"/>
          <w:szCs w:val="28"/>
        </w:rPr>
        <w:t>;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823704">
        <w:rPr>
          <w:sz w:val="28"/>
          <w:szCs w:val="28"/>
        </w:rPr>
        <w:tab/>
      </w:r>
      <w:r w:rsidRPr="00531FA4">
        <w:rPr>
          <w:sz w:val="28"/>
          <w:szCs w:val="28"/>
        </w:rPr>
        <w:t>дошкольные учреждения</w:t>
      </w:r>
      <w:r w:rsidR="00823704">
        <w:rPr>
          <w:sz w:val="28"/>
          <w:szCs w:val="28"/>
        </w:rPr>
        <w:t xml:space="preserve"> – </w:t>
      </w:r>
      <w:r w:rsidRPr="00531FA4">
        <w:rPr>
          <w:sz w:val="28"/>
          <w:szCs w:val="28"/>
        </w:rPr>
        <w:t>3</w:t>
      </w:r>
      <w:r w:rsidR="00823704">
        <w:rPr>
          <w:sz w:val="28"/>
          <w:szCs w:val="28"/>
        </w:rPr>
        <w:t>;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823704">
        <w:rPr>
          <w:sz w:val="28"/>
          <w:szCs w:val="28"/>
        </w:rPr>
        <w:tab/>
      </w:r>
      <w:r w:rsidRPr="00531FA4">
        <w:rPr>
          <w:sz w:val="28"/>
          <w:szCs w:val="28"/>
        </w:rPr>
        <w:t>учреждения культуры</w:t>
      </w:r>
      <w:r w:rsidR="00823704">
        <w:rPr>
          <w:sz w:val="28"/>
          <w:szCs w:val="28"/>
        </w:rPr>
        <w:t xml:space="preserve"> – </w:t>
      </w:r>
      <w:r w:rsidRPr="00531FA4">
        <w:rPr>
          <w:sz w:val="28"/>
          <w:szCs w:val="28"/>
        </w:rPr>
        <w:t>5</w:t>
      </w:r>
      <w:r w:rsidR="00823704">
        <w:rPr>
          <w:sz w:val="28"/>
          <w:szCs w:val="28"/>
        </w:rPr>
        <w:t xml:space="preserve">, </w:t>
      </w:r>
      <w:r w:rsidRPr="00531FA4">
        <w:rPr>
          <w:sz w:val="28"/>
          <w:szCs w:val="28"/>
        </w:rPr>
        <w:t>включая 23 объекта домов культуры</w:t>
      </w:r>
      <w:r w:rsidR="00823704">
        <w:rPr>
          <w:sz w:val="28"/>
          <w:szCs w:val="28"/>
        </w:rPr>
        <w:t>;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823704">
        <w:rPr>
          <w:sz w:val="28"/>
          <w:szCs w:val="28"/>
        </w:rPr>
        <w:tab/>
      </w:r>
      <w:r w:rsidRPr="00531FA4">
        <w:rPr>
          <w:sz w:val="28"/>
          <w:szCs w:val="28"/>
        </w:rPr>
        <w:t>учреждения здравоохранения</w:t>
      </w:r>
      <w:r w:rsidR="00823704">
        <w:rPr>
          <w:sz w:val="28"/>
          <w:szCs w:val="28"/>
        </w:rPr>
        <w:t xml:space="preserve"> –</w:t>
      </w:r>
      <w:r w:rsidRPr="00531FA4">
        <w:rPr>
          <w:sz w:val="28"/>
          <w:szCs w:val="28"/>
        </w:rPr>
        <w:t xml:space="preserve"> 26;</w:t>
      </w:r>
    </w:p>
    <w:p w:rsidR="00AD3833" w:rsidRPr="00531FA4" w:rsidRDefault="00AD3833" w:rsidP="0038526B">
      <w:pPr>
        <w:tabs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823704">
        <w:rPr>
          <w:sz w:val="28"/>
          <w:szCs w:val="28"/>
        </w:rPr>
        <w:tab/>
      </w:r>
      <w:r w:rsidRPr="00531FA4">
        <w:rPr>
          <w:sz w:val="28"/>
          <w:szCs w:val="28"/>
        </w:rPr>
        <w:t>учреждения спорта</w:t>
      </w:r>
      <w:r w:rsidR="00823704">
        <w:rPr>
          <w:sz w:val="28"/>
          <w:szCs w:val="28"/>
        </w:rPr>
        <w:t xml:space="preserve"> – </w:t>
      </w:r>
      <w:r w:rsidRPr="00531FA4">
        <w:rPr>
          <w:sz w:val="28"/>
          <w:szCs w:val="28"/>
        </w:rPr>
        <w:t>4;</w:t>
      </w:r>
    </w:p>
    <w:p w:rsidR="00AD3833" w:rsidRPr="00531FA4" w:rsidRDefault="00AD3833" w:rsidP="0038526B">
      <w:pPr>
        <w:tabs>
          <w:tab w:val="left" w:pos="709"/>
          <w:tab w:val="left" w:pos="1134"/>
          <w:tab w:val="center" w:pos="7080"/>
        </w:tabs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-</w:t>
      </w:r>
      <w:r w:rsidR="00823704">
        <w:rPr>
          <w:sz w:val="28"/>
          <w:szCs w:val="28"/>
        </w:rPr>
        <w:tab/>
      </w:r>
      <w:r w:rsidRPr="00531FA4">
        <w:rPr>
          <w:sz w:val="28"/>
          <w:szCs w:val="28"/>
        </w:rPr>
        <w:t>иные потребители</w:t>
      </w:r>
      <w:r w:rsidR="00823704">
        <w:rPr>
          <w:sz w:val="28"/>
          <w:szCs w:val="28"/>
        </w:rPr>
        <w:t xml:space="preserve"> – </w:t>
      </w:r>
      <w:r w:rsidRPr="00531FA4">
        <w:rPr>
          <w:sz w:val="28"/>
          <w:szCs w:val="28"/>
        </w:rPr>
        <w:t>11</w:t>
      </w:r>
      <w:r w:rsidR="00823704">
        <w:rPr>
          <w:sz w:val="28"/>
          <w:szCs w:val="28"/>
        </w:rPr>
        <w:t>.</w:t>
      </w:r>
    </w:p>
    <w:p w:rsidR="00AD3833" w:rsidRPr="00531FA4" w:rsidRDefault="00AD3833" w:rsidP="00531FA4">
      <w:pPr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 xml:space="preserve">Объекты обеспечения эксплуатировались в нормальном режиме, </w:t>
      </w:r>
      <w:r w:rsidR="00823704">
        <w:rPr>
          <w:sz w:val="28"/>
          <w:szCs w:val="28"/>
        </w:rPr>
        <w:br/>
      </w:r>
      <w:r w:rsidRPr="00531FA4">
        <w:rPr>
          <w:sz w:val="28"/>
          <w:szCs w:val="28"/>
        </w:rPr>
        <w:t>без серьезных сбоев и аварий. Отдельные случаи с прекращением подачи электроэнергии, питьевой воды и газа были связаны со сложной оперативной обстановкой и ликвидировались в кратчайшие сроки.</w:t>
      </w:r>
    </w:p>
    <w:p w:rsidR="00AD3833" w:rsidRPr="00531FA4" w:rsidRDefault="00AD3833" w:rsidP="00531FA4">
      <w:pPr>
        <w:ind w:firstLine="709"/>
        <w:jc w:val="both"/>
        <w:rPr>
          <w:sz w:val="28"/>
          <w:szCs w:val="28"/>
        </w:rPr>
      </w:pPr>
      <w:r w:rsidRPr="00531FA4">
        <w:rPr>
          <w:sz w:val="28"/>
          <w:szCs w:val="28"/>
        </w:rPr>
        <w:t>Паспорт готовности Грайворонского муниципального образования получен 30</w:t>
      </w:r>
      <w:r w:rsidR="000009F3">
        <w:rPr>
          <w:sz w:val="28"/>
          <w:szCs w:val="28"/>
        </w:rPr>
        <w:t xml:space="preserve"> октября </w:t>
      </w:r>
      <w:r w:rsidRPr="00531FA4">
        <w:rPr>
          <w:sz w:val="28"/>
          <w:szCs w:val="28"/>
        </w:rPr>
        <w:t xml:space="preserve">2024 </w:t>
      </w:r>
      <w:r w:rsidR="000009F3">
        <w:rPr>
          <w:sz w:val="28"/>
          <w:szCs w:val="28"/>
        </w:rPr>
        <w:t xml:space="preserve">года </w:t>
      </w:r>
      <w:r w:rsidRPr="00531FA4">
        <w:rPr>
          <w:sz w:val="28"/>
          <w:szCs w:val="28"/>
        </w:rPr>
        <w:t xml:space="preserve">по следующим территориям: г. Грайворон, </w:t>
      </w:r>
      <w:proofErr w:type="spellStart"/>
      <w:r w:rsidRPr="00531FA4">
        <w:rPr>
          <w:sz w:val="28"/>
          <w:szCs w:val="28"/>
        </w:rPr>
        <w:t>Головчинское</w:t>
      </w:r>
      <w:proofErr w:type="spellEnd"/>
      <w:r w:rsidRPr="00531FA4">
        <w:rPr>
          <w:sz w:val="28"/>
          <w:szCs w:val="28"/>
        </w:rPr>
        <w:t xml:space="preserve">, </w:t>
      </w:r>
      <w:proofErr w:type="spellStart"/>
      <w:r w:rsidRPr="00531FA4">
        <w:rPr>
          <w:sz w:val="28"/>
          <w:szCs w:val="28"/>
        </w:rPr>
        <w:t>Гора-Подольское</w:t>
      </w:r>
      <w:proofErr w:type="spellEnd"/>
      <w:r w:rsidRPr="00531FA4">
        <w:rPr>
          <w:sz w:val="28"/>
          <w:szCs w:val="28"/>
        </w:rPr>
        <w:t xml:space="preserve">, </w:t>
      </w:r>
      <w:proofErr w:type="spellStart"/>
      <w:r w:rsidRPr="00531FA4">
        <w:rPr>
          <w:sz w:val="28"/>
          <w:szCs w:val="28"/>
        </w:rPr>
        <w:t>Доброивановское</w:t>
      </w:r>
      <w:proofErr w:type="spellEnd"/>
      <w:r w:rsidRPr="00531FA4">
        <w:rPr>
          <w:sz w:val="28"/>
          <w:szCs w:val="28"/>
        </w:rPr>
        <w:t xml:space="preserve">, Дорогощанское, </w:t>
      </w:r>
      <w:proofErr w:type="gramStart"/>
      <w:r w:rsidRPr="00531FA4">
        <w:rPr>
          <w:sz w:val="28"/>
          <w:szCs w:val="28"/>
        </w:rPr>
        <w:t>Дунайское</w:t>
      </w:r>
      <w:proofErr w:type="gramEnd"/>
      <w:r w:rsidRPr="00531FA4">
        <w:rPr>
          <w:sz w:val="28"/>
          <w:szCs w:val="28"/>
        </w:rPr>
        <w:t xml:space="preserve">, </w:t>
      </w:r>
      <w:proofErr w:type="spellStart"/>
      <w:r w:rsidRPr="00531FA4">
        <w:rPr>
          <w:sz w:val="28"/>
          <w:szCs w:val="28"/>
        </w:rPr>
        <w:t>Ивано-Лисичанское</w:t>
      </w:r>
      <w:proofErr w:type="spellEnd"/>
      <w:r w:rsidRPr="00531FA4">
        <w:rPr>
          <w:sz w:val="28"/>
          <w:szCs w:val="28"/>
        </w:rPr>
        <w:t xml:space="preserve">, </w:t>
      </w:r>
      <w:proofErr w:type="spellStart"/>
      <w:r w:rsidRPr="00531FA4">
        <w:rPr>
          <w:sz w:val="28"/>
          <w:szCs w:val="28"/>
        </w:rPr>
        <w:t>Новостроевское</w:t>
      </w:r>
      <w:proofErr w:type="spellEnd"/>
      <w:r w:rsidRPr="00531FA4">
        <w:rPr>
          <w:sz w:val="28"/>
          <w:szCs w:val="28"/>
        </w:rPr>
        <w:t xml:space="preserve">, </w:t>
      </w:r>
      <w:proofErr w:type="spellStart"/>
      <w:r w:rsidRPr="00531FA4">
        <w:rPr>
          <w:sz w:val="28"/>
          <w:szCs w:val="28"/>
        </w:rPr>
        <w:t>Смородинское</w:t>
      </w:r>
      <w:proofErr w:type="spellEnd"/>
      <w:r w:rsidRPr="00531FA4">
        <w:rPr>
          <w:sz w:val="28"/>
          <w:szCs w:val="28"/>
        </w:rPr>
        <w:t xml:space="preserve"> сельские </w:t>
      </w:r>
      <w:r w:rsidR="000009F3">
        <w:rPr>
          <w:sz w:val="28"/>
          <w:szCs w:val="28"/>
        </w:rPr>
        <w:t>территории</w:t>
      </w:r>
      <w:r w:rsidRPr="00531FA4">
        <w:rPr>
          <w:sz w:val="28"/>
          <w:szCs w:val="28"/>
        </w:rPr>
        <w:t>.</w:t>
      </w:r>
    </w:p>
    <w:p w:rsidR="00AD3833" w:rsidRDefault="00AD3833" w:rsidP="00531FA4">
      <w:pPr>
        <w:ind w:firstLine="709"/>
        <w:jc w:val="both"/>
        <w:rPr>
          <w:sz w:val="28"/>
        </w:rPr>
      </w:pPr>
      <w:proofErr w:type="gramStart"/>
      <w:r w:rsidRPr="00531FA4">
        <w:rPr>
          <w:sz w:val="28"/>
          <w:szCs w:val="28"/>
        </w:rPr>
        <w:lastRenderedPageBreak/>
        <w:t>Из плана и программы проверки 2024-2025 г</w:t>
      </w:r>
      <w:r w:rsidR="001B68E9">
        <w:rPr>
          <w:sz w:val="28"/>
          <w:szCs w:val="28"/>
        </w:rPr>
        <w:t>одов и 2025-2026 годов</w:t>
      </w:r>
      <w:r w:rsidRPr="00531FA4">
        <w:rPr>
          <w:sz w:val="28"/>
          <w:szCs w:val="28"/>
        </w:rPr>
        <w:t xml:space="preserve">  исключены котельные, расположенных по адресу: с. Безымено, </w:t>
      </w:r>
      <w:r w:rsidR="001B68E9">
        <w:rPr>
          <w:sz w:val="28"/>
          <w:szCs w:val="28"/>
        </w:rPr>
        <w:br/>
      </w:r>
      <w:r w:rsidRPr="00531FA4">
        <w:rPr>
          <w:sz w:val="28"/>
          <w:szCs w:val="28"/>
        </w:rPr>
        <w:t>ул. Октябрьская,</w:t>
      </w:r>
      <w:r w:rsidR="001B68E9">
        <w:rPr>
          <w:sz w:val="28"/>
          <w:szCs w:val="28"/>
        </w:rPr>
        <w:t xml:space="preserve"> </w:t>
      </w:r>
      <w:r w:rsidRPr="00531FA4">
        <w:rPr>
          <w:sz w:val="28"/>
          <w:szCs w:val="28"/>
        </w:rPr>
        <w:t xml:space="preserve">77к, п. Горьковский, ул. Молодежная, 21, с. Козинка, </w:t>
      </w:r>
      <w:r w:rsidR="001B68E9">
        <w:rPr>
          <w:sz w:val="28"/>
          <w:szCs w:val="28"/>
        </w:rPr>
        <w:br/>
      </w:r>
      <w:r w:rsidRPr="00531FA4">
        <w:rPr>
          <w:sz w:val="28"/>
          <w:szCs w:val="28"/>
        </w:rPr>
        <w:t>ул. Центральная, 18/1, с. Мокрая Орловка, ул. Центральная,</w:t>
      </w:r>
      <w:r w:rsidR="001B68E9">
        <w:rPr>
          <w:sz w:val="28"/>
          <w:szCs w:val="28"/>
        </w:rPr>
        <w:t xml:space="preserve"> </w:t>
      </w:r>
      <w:r w:rsidRPr="00531FA4">
        <w:rPr>
          <w:sz w:val="28"/>
          <w:szCs w:val="28"/>
        </w:rPr>
        <w:t>45а</w:t>
      </w:r>
      <w:r w:rsidR="001B68E9">
        <w:rPr>
          <w:sz w:val="28"/>
          <w:szCs w:val="28"/>
        </w:rPr>
        <w:t>,</w:t>
      </w:r>
      <w:r w:rsidRPr="00531FA4">
        <w:rPr>
          <w:sz w:val="28"/>
          <w:szCs w:val="28"/>
        </w:rPr>
        <w:t xml:space="preserve"> на основании уведомлений АО «</w:t>
      </w:r>
      <w:proofErr w:type="spellStart"/>
      <w:r w:rsidRPr="00531FA4">
        <w:rPr>
          <w:sz w:val="28"/>
          <w:szCs w:val="28"/>
        </w:rPr>
        <w:t>Грайворон-теплоэнерго</w:t>
      </w:r>
      <w:proofErr w:type="spellEnd"/>
      <w:r w:rsidRPr="00531FA4">
        <w:rPr>
          <w:sz w:val="28"/>
          <w:szCs w:val="28"/>
        </w:rPr>
        <w:t>» о консервации опасных производственных об</w:t>
      </w:r>
      <w:r w:rsidR="001B68E9">
        <w:rPr>
          <w:sz w:val="28"/>
          <w:szCs w:val="28"/>
        </w:rPr>
        <w:t>ъектов от 12 августа 2024 года,</w:t>
      </w:r>
      <w:r w:rsidRPr="00531FA4">
        <w:rPr>
          <w:sz w:val="28"/>
          <w:szCs w:val="28"/>
        </w:rPr>
        <w:t xml:space="preserve"> от 09 сентября 2024 года,  а также 6</w:t>
      </w:r>
      <w:proofErr w:type="gramEnd"/>
      <w:r w:rsidRPr="00531FA4">
        <w:rPr>
          <w:sz w:val="28"/>
          <w:szCs w:val="28"/>
        </w:rPr>
        <w:t xml:space="preserve"> многоквартирных домов, 3 учреждени</w:t>
      </w:r>
      <w:r w:rsidR="001B68E9">
        <w:rPr>
          <w:sz w:val="28"/>
          <w:szCs w:val="28"/>
        </w:rPr>
        <w:t>й</w:t>
      </w:r>
      <w:r w:rsidRPr="00531FA4">
        <w:rPr>
          <w:sz w:val="28"/>
          <w:szCs w:val="28"/>
        </w:rPr>
        <w:t xml:space="preserve"> образования, 8 объектов здравоохранения, 7 учреждений культуры, расположенных в селах</w:t>
      </w:r>
      <w:r w:rsidR="001B68E9">
        <w:rPr>
          <w:sz w:val="28"/>
          <w:szCs w:val="28"/>
        </w:rPr>
        <w:t>:</w:t>
      </w:r>
      <w:r w:rsidRPr="00531FA4">
        <w:rPr>
          <w:sz w:val="28"/>
          <w:szCs w:val="28"/>
        </w:rPr>
        <w:t xml:space="preserve"> Безы</w:t>
      </w:r>
      <w:r w:rsidR="00FE4624">
        <w:rPr>
          <w:sz w:val="28"/>
          <w:szCs w:val="28"/>
        </w:rPr>
        <w:t xml:space="preserve">мено, Козинка, Мокрая Орловка, Глотово, Дроновка, Пороз, </w:t>
      </w:r>
      <w:proofErr w:type="spellStart"/>
      <w:r w:rsidRPr="00531FA4">
        <w:rPr>
          <w:sz w:val="28"/>
          <w:szCs w:val="28"/>
        </w:rPr>
        <w:t>Сподарюш</w:t>
      </w:r>
      <w:r w:rsidR="00FE4624">
        <w:rPr>
          <w:sz w:val="28"/>
          <w:szCs w:val="28"/>
        </w:rPr>
        <w:t>и</w:t>
      </w:r>
      <w:r w:rsidRPr="00531FA4">
        <w:rPr>
          <w:sz w:val="28"/>
          <w:szCs w:val="28"/>
        </w:rPr>
        <w:t>но</w:t>
      </w:r>
      <w:proofErr w:type="spellEnd"/>
      <w:r w:rsidR="00FE4624">
        <w:rPr>
          <w:sz w:val="28"/>
          <w:szCs w:val="28"/>
        </w:rPr>
        <w:t>;</w:t>
      </w:r>
      <w:r w:rsidRPr="00531FA4">
        <w:rPr>
          <w:sz w:val="28"/>
          <w:szCs w:val="28"/>
        </w:rPr>
        <w:t xml:space="preserve"> </w:t>
      </w:r>
      <w:proofErr w:type="gramStart"/>
      <w:r w:rsidRPr="00531FA4">
        <w:rPr>
          <w:sz w:val="28"/>
          <w:szCs w:val="28"/>
        </w:rPr>
        <w:t>поселках</w:t>
      </w:r>
      <w:proofErr w:type="gramEnd"/>
      <w:r w:rsidR="00FE4624">
        <w:rPr>
          <w:sz w:val="28"/>
          <w:szCs w:val="28"/>
        </w:rPr>
        <w:t>:</w:t>
      </w:r>
      <w:r w:rsidRPr="00531FA4">
        <w:rPr>
          <w:sz w:val="28"/>
          <w:szCs w:val="28"/>
        </w:rPr>
        <w:t xml:space="preserve">  </w:t>
      </w:r>
      <w:proofErr w:type="gramStart"/>
      <w:r w:rsidRPr="00531FA4">
        <w:rPr>
          <w:sz w:val="28"/>
          <w:szCs w:val="28"/>
        </w:rPr>
        <w:t>Горьковский</w:t>
      </w:r>
      <w:proofErr w:type="gramEnd"/>
      <w:r w:rsidRPr="00531FA4">
        <w:rPr>
          <w:sz w:val="28"/>
          <w:szCs w:val="28"/>
        </w:rPr>
        <w:t>, Доброполье, Совхозный</w:t>
      </w:r>
      <w:r>
        <w:rPr>
          <w:sz w:val="28"/>
        </w:rPr>
        <w:t>.</w:t>
      </w:r>
    </w:p>
    <w:p w:rsidR="00AD3833" w:rsidRDefault="00AD3833" w:rsidP="00AD3833">
      <w:pPr>
        <w:tabs>
          <w:tab w:val="left" w:pos="709"/>
          <w:tab w:val="center" w:pos="7080"/>
        </w:tabs>
        <w:rPr>
          <w:sz w:val="26"/>
          <w:szCs w:val="26"/>
        </w:rPr>
      </w:pPr>
    </w:p>
    <w:p w:rsidR="00AD3833" w:rsidRDefault="00AD3833" w:rsidP="00FE4624">
      <w:pPr>
        <w:pStyle w:val="a8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FE4624">
        <w:rPr>
          <w:b/>
          <w:sz w:val="28"/>
          <w:szCs w:val="28"/>
        </w:rPr>
        <w:t>Результаты анализа прохождения трех прошлых отопительных периодов</w:t>
      </w:r>
    </w:p>
    <w:p w:rsidR="00FE4624" w:rsidRPr="00FE4624" w:rsidRDefault="00FE4624" w:rsidP="00FE4624">
      <w:pPr>
        <w:pStyle w:val="a8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</w:p>
    <w:p w:rsidR="00AD3833" w:rsidRDefault="00AD3833" w:rsidP="00FE4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24">
        <w:rPr>
          <w:rFonts w:ascii="Times New Roman" w:hAnsi="Times New Roman" w:cs="Times New Roman"/>
          <w:b/>
          <w:sz w:val="28"/>
          <w:szCs w:val="28"/>
        </w:rPr>
        <w:t>1. Общие сведения об отопительных периодах:</w:t>
      </w:r>
    </w:p>
    <w:p w:rsidR="00FE4624" w:rsidRPr="00FE4624" w:rsidRDefault="00FE4624" w:rsidP="00FE4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1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85"/>
        <w:gridCol w:w="2126"/>
        <w:gridCol w:w="1514"/>
        <w:gridCol w:w="1613"/>
        <w:gridCol w:w="2001"/>
      </w:tblGrid>
      <w:tr w:rsidR="00AD3833" w:rsidRPr="00FE4624" w:rsidTr="00FE4624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FE462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62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E4624">
              <w:rPr>
                <w:b/>
                <w:sz w:val="20"/>
                <w:szCs w:val="20"/>
              </w:rPr>
              <w:t>/</w:t>
            </w:r>
            <w:proofErr w:type="spellStart"/>
            <w:r w:rsidRPr="00FE462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FE4624">
              <w:rPr>
                <w:b/>
                <w:sz w:val="20"/>
                <w:szCs w:val="20"/>
              </w:rPr>
              <w:t>Отопительный сезон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FE4624">
              <w:rPr>
                <w:b/>
                <w:sz w:val="20"/>
                <w:szCs w:val="20"/>
              </w:rPr>
              <w:t>Продолжительность отопительного периода (дней)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FE4624">
              <w:rPr>
                <w:b/>
                <w:sz w:val="20"/>
                <w:szCs w:val="20"/>
              </w:rPr>
              <w:t>Средняя температура наружного воздуха (°</w:t>
            </w:r>
            <w:r w:rsidRPr="00FE4624">
              <w:rPr>
                <w:b/>
                <w:sz w:val="20"/>
                <w:szCs w:val="20"/>
                <w:lang w:val="en-US"/>
              </w:rPr>
              <w:t>C</w:t>
            </w:r>
            <w:r w:rsidRPr="00FE46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FE4624">
              <w:rPr>
                <w:b/>
                <w:sz w:val="20"/>
                <w:szCs w:val="20"/>
              </w:rPr>
              <w:t>Схемные условия (</w:t>
            </w:r>
            <w:proofErr w:type="gramStart"/>
            <w:r w:rsidRPr="00FE4624">
              <w:rPr>
                <w:b/>
                <w:sz w:val="20"/>
                <w:szCs w:val="20"/>
              </w:rPr>
              <w:t>нужное</w:t>
            </w:r>
            <w:proofErr w:type="gramEnd"/>
            <w:r w:rsidRPr="00FE4624">
              <w:rPr>
                <w:b/>
                <w:sz w:val="20"/>
                <w:szCs w:val="20"/>
              </w:rPr>
              <w:t xml:space="preserve"> подчеркнуть)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FE4624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FE4624">
              <w:rPr>
                <w:b/>
                <w:sz w:val="20"/>
                <w:szCs w:val="20"/>
              </w:rPr>
              <w:t>Режимные условия (</w:t>
            </w:r>
            <w:proofErr w:type="gramStart"/>
            <w:r w:rsidRPr="00FE4624">
              <w:rPr>
                <w:b/>
                <w:sz w:val="20"/>
                <w:szCs w:val="20"/>
              </w:rPr>
              <w:t>нужное</w:t>
            </w:r>
            <w:proofErr w:type="gramEnd"/>
            <w:r w:rsidRPr="00FE4624">
              <w:rPr>
                <w:b/>
                <w:sz w:val="20"/>
                <w:szCs w:val="20"/>
              </w:rPr>
              <w:t xml:space="preserve"> подчеркнуть)</w:t>
            </w:r>
          </w:p>
        </w:tc>
      </w:tr>
      <w:tr w:rsidR="00AD3833" w:rsidRPr="00FE4624" w:rsidTr="00FE4624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C92A93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2022-2023</w:t>
            </w:r>
            <w:r w:rsidR="00C92A93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199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1,9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i/>
                <w:iCs/>
                <w:sz w:val="20"/>
                <w:szCs w:val="20"/>
                <w:u w:val="single"/>
              </w:rPr>
              <w:t>Нормальная схема</w:t>
            </w:r>
            <w:r w:rsidRPr="00FE4624">
              <w:rPr>
                <w:sz w:val="20"/>
                <w:szCs w:val="20"/>
              </w:rPr>
              <w:t xml:space="preserve"> (аварийная, ремонтная)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i/>
                <w:iCs/>
                <w:sz w:val="20"/>
                <w:szCs w:val="20"/>
                <w:u w:val="single"/>
              </w:rPr>
              <w:t xml:space="preserve">Без отклонений </w:t>
            </w:r>
            <w:r w:rsidR="00C92A93">
              <w:rPr>
                <w:i/>
                <w:iCs/>
                <w:sz w:val="20"/>
                <w:szCs w:val="20"/>
                <w:u w:val="single"/>
              </w:rPr>
              <w:br/>
            </w:r>
            <w:r w:rsidRPr="00FE4624">
              <w:rPr>
                <w:i/>
                <w:iCs/>
                <w:sz w:val="20"/>
                <w:szCs w:val="20"/>
                <w:u w:val="single"/>
              </w:rPr>
              <w:t xml:space="preserve">в утвержденных гидравлических </w:t>
            </w:r>
            <w:r w:rsidR="00C92A93">
              <w:rPr>
                <w:i/>
                <w:iCs/>
                <w:sz w:val="20"/>
                <w:szCs w:val="20"/>
                <w:u w:val="single"/>
              </w:rPr>
              <w:br/>
            </w:r>
            <w:r w:rsidRPr="00FE4624">
              <w:rPr>
                <w:i/>
                <w:iCs/>
                <w:sz w:val="20"/>
                <w:szCs w:val="20"/>
                <w:u w:val="single"/>
              </w:rPr>
              <w:t>и температурных режимах</w:t>
            </w:r>
            <w:r w:rsidRPr="00FE4624">
              <w:rPr>
                <w:sz w:val="20"/>
                <w:szCs w:val="20"/>
              </w:rPr>
              <w:t xml:space="preserve"> (отклонения </w:t>
            </w:r>
            <w:r w:rsidR="00C92A93">
              <w:rPr>
                <w:sz w:val="20"/>
                <w:szCs w:val="20"/>
              </w:rPr>
              <w:br/>
            </w:r>
            <w:r w:rsidRPr="00FE4624">
              <w:rPr>
                <w:sz w:val="20"/>
                <w:szCs w:val="20"/>
              </w:rPr>
              <w:t xml:space="preserve">в пределах допустимых значений/отклонения выявлены </w:t>
            </w:r>
            <w:r w:rsidR="00C92A93">
              <w:rPr>
                <w:sz w:val="20"/>
                <w:szCs w:val="20"/>
              </w:rPr>
              <w:br/>
            </w:r>
            <w:r w:rsidRPr="00FE4624">
              <w:rPr>
                <w:sz w:val="20"/>
                <w:szCs w:val="20"/>
              </w:rPr>
              <w:t>в (</w:t>
            </w:r>
            <w:r w:rsidRPr="00FE4624">
              <w:rPr>
                <w:sz w:val="20"/>
                <w:szCs w:val="20"/>
                <w:u w:val="single"/>
              </w:rPr>
              <w:t>кол-во</w:t>
            </w:r>
            <w:r w:rsidRPr="00FE4624">
              <w:rPr>
                <w:sz w:val="20"/>
                <w:szCs w:val="20"/>
              </w:rPr>
              <w:t>) случаях)</w:t>
            </w:r>
          </w:p>
        </w:tc>
      </w:tr>
      <w:tr w:rsidR="00AD3833" w:rsidRPr="00FE4624" w:rsidTr="00FE4624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C92A93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2023-2024</w:t>
            </w:r>
            <w:r w:rsidR="00C92A93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178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2,1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i/>
                <w:iCs/>
                <w:sz w:val="20"/>
                <w:szCs w:val="20"/>
                <w:u w:val="single"/>
              </w:rPr>
              <w:t>Нормальная схема</w:t>
            </w:r>
            <w:r w:rsidRPr="00FE4624">
              <w:rPr>
                <w:sz w:val="20"/>
                <w:szCs w:val="20"/>
              </w:rPr>
              <w:t xml:space="preserve"> (аварийная, ремонтная)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i/>
                <w:iCs/>
                <w:sz w:val="20"/>
                <w:szCs w:val="20"/>
                <w:u w:val="single"/>
              </w:rPr>
              <w:t xml:space="preserve">Без отклонений </w:t>
            </w:r>
            <w:r w:rsidR="00C92A93">
              <w:rPr>
                <w:i/>
                <w:iCs/>
                <w:sz w:val="20"/>
                <w:szCs w:val="20"/>
                <w:u w:val="single"/>
              </w:rPr>
              <w:br/>
            </w:r>
            <w:r w:rsidRPr="00FE4624">
              <w:rPr>
                <w:i/>
                <w:iCs/>
                <w:sz w:val="20"/>
                <w:szCs w:val="20"/>
                <w:u w:val="single"/>
              </w:rPr>
              <w:t xml:space="preserve">в утвержденных гидравлических </w:t>
            </w:r>
            <w:r w:rsidR="00C92A93">
              <w:rPr>
                <w:i/>
                <w:iCs/>
                <w:sz w:val="20"/>
                <w:szCs w:val="20"/>
                <w:u w:val="single"/>
              </w:rPr>
              <w:br/>
            </w:r>
            <w:r w:rsidRPr="00FE4624">
              <w:rPr>
                <w:i/>
                <w:iCs/>
                <w:sz w:val="20"/>
                <w:szCs w:val="20"/>
                <w:u w:val="single"/>
              </w:rPr>
              <w:t>и температурных режимах</w:t>
            </w:r>
            <w:r w:rsidRPr="00FE4624">
              <w:rPr>
                <w:sz w:val="20"/>
                <w:szCs w:val="20"/>
              </w:rPr>
              <w:t xml:space="preserve"> (отклонения </w:t>
            </w:r>
            <w:r w:rsidR="00C92A93">
              <w:rPr>
                <w:sz w:val="20"/>
                <w:szCs w:val="20"/>
              </w:rPr>
              <w:br/>
            </w:r>
            <w:r w:rsidRPr="00FE4624">
              <w:rPr>
                <w:sz w:val="20"/>
                <w:szCs w:val="20"/>
              </w:rPr>
              <w:t xml:space="preserve">в пределах допустимых значений/отклонения выявлены </w:t>
            </w:r>
            <w:r w:rsidR="00C92A93">
              <w:rPr>
                <w:sz w:val="20"/>
                <w:szCs w:val="20"/>
              </w:rPr>
              <w:br/>
            </w:r>
            <w:r w:rsidRPr="00FE4624">
              <w:rPr>
                <w:sz w:val="20"/>
                <w:szCs w:val="20"/>
              </w:rPr>
              <w:t>в (</w:t>
            </w:r>
            <w:r w:rsidRPr="00FE4624">
              <w:rPr>
                <w:sz w:val="20"/>
                <w:szCs w:val="20"/>
                <w:u w:val="single"/>
              </w:rPr>
              <w:t>кол-во</w:t>
            </w:r>
            <w:r w:rsidRPr="00FE4624">
              <w:rPr>
                <w:sz w:val="20"/>
                <w:szCs w:val="20"/>
              </w:rPr>
              <w:t>) случаях)</w:t>
            </w:r>
          </w:p>
        </w:tc>
      </w:tr>
      <w:tr w:rsidR="00AD3833" w:rsidRPr="00FE4624" w:rsidTr="00FE4624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C92A93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2024-2025</w:t>
            </w:r>
            <w:r w:rsidR="00C92A93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183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sz w:val="20"/>
                <w:szCs w:val="20"/>
              </w:rPr>
              <w:t>1,9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i/>
                <w:iCs/>
                <w:sz w:val="20"/>
                <w:szCs w:val="20"/>
                <w:u w:val="single"/>
              </w:rPr>
              <w:t>Нормальная схема</w:t>
            </w:r>
            <w:r w:rsidRPr="00FE4624">
              <w:rPr>
                <w:sz w:val="20"/>
                <w:szCs w:val="20"/>
              </w:rPr>
              <w:t xml:space="preserve"> (аварийная, ремонтная)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FE4624" w:rsidRDefault="00AD3833" w:rsidP="002A1E4C">
            <w:pPr>
              <w:jc w:val="center"/>
              <w:rPr>
                <w:sz w:val="20"/>
                <w:szCs w:val="20"/>
              </w:rPr>
            </w:pPr>
            <w:r w:rsidRPr="00FE4624">
              <w:rPr>
                <w:i/>
                <w:iCs/>
                <w:sz w:val="20"/>
                <w:szCs w:val="20"/>
                <w:u w:val="single"/>
              </w:rPr>
              <w:t xml:space="preserve">Без отклонений </w:t>
            </w:r>
            <w:r w:rsidR="00C92A93">
              <w:rPr>
                <w:i/>
                <w:iCs/>
                <w:sz w:val="20"/>
                <w:szCs w:val="20"/>
                <w:u w:val="single"/>
              </w:rPr>
              <w:br/>
            </w:r>
            <w:r w:rsidRPr="00FE4624">
              <w:rPr>
                <w:i/>
                <w:iCs/>
                <w:sz w:val="20"/>
                <w:szCs w:val="20"/>
                <w:u w:val="single"/>
              </w:rPr>
              <w:t xml:space="preserve">в утвержденных гидравлических </w:t>
            </w:r>
            <w:r w:rsidR="00C92A93">
              <w:rPr>
                <w:i/>
                <w:iCs/>
                <w:sz w:val="20"/>
                <w:szCs w:val="20"/>
                <w:u w:val="single"/>
              </w:rPr>
              <w:br/>
            </w:r>
            <w:r w:rsidRPr="00FE4624">
              <w:rPr>
                <w:i/>
                <w:iCs/>
                <w:sz w:val="20"/>
                <w:szCs w:val="20"/>
                <w:u w:val="single"/>
              </w:rPr>
              <w:t>и температурных режимах</w:t>
            </w:r>
            <w:r w:rsidRPr="00FE4624">
              <w:rPr>
                <w:sz w:val="20"/>
                <w:szCs w:val="20"/>
              </w:rPr>
              <w:t xml:space="preserve"> (отклонения </w:t>
            </w:r>
            <w:r w:rsidR="00C92A93">
              <w:rPr>
                <w:sz w:val="20"/>
                <w:szCs w:val="20"/>
              </w:rPr>
              <w:br/>
            </w:r>
            <w:r w:rsidRPr="00FE4624">
              <w:rPr>
                <w:sz w:val="20"/>
                <w:szCs w:val="20"/>
              </w:rPr>
              <w:t xml:space="preserve">в пределах допустимых значений/отклонения выявлены </w:t>
            </w:r>
            <w:r w:rsidR="00C92A93">
              <w:rPr>
                <w:sz w:val="20"/>
                <w:szCs w:val="20"/>
              </w:rPr>
              <w:br/>
            </w:r>
            <w:r w:rsidRPr="00FE4624">
              <w:rPr>
                <w:sz w:val="20"/>
                <w:szCs w:val="20"/>
              </w:rPr>
              <w:t>в (</w:t>
            </w:r>
            <w:r w:rsidRPr="00FE4624">
              <w:rPr>
                <w:sz w:val="20"/>
                <w:szCs w:val="20"/>
                <w:u w:val="single"/>
              </w:rPr>
              <w:t>кол-во</w:t>
            </w:r>
            <w:r w:rsidRPr="00FE4624">
              <w:rPr>
                <w:sz w:val="20"/>
                <w:szCs w:val="20"/>
              </w:rPr>
              <w:t>) случаях)</w:t>
            </w:r>
          </w:p>
        </w:tc>
      </w:tr>
    </w:tbl>
    <w:p w:rsidR="00AD3833" w:rsidRDefault="00AD3833" w:rsidP="00AD383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D3833" w:rsidRDefault="00AD3833" w:rsidP="00AD3833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AD3833" w:rsidRDefault="00AD3833" w:rsidP="00AD3833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3" w:rsidRDefault="00AD3833" w:rsidP="00C92A9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A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Общее количество аварийных ситуаций:</w:t>
      </w:r>
    </w:p>
    <w:p w:rsidR="00C92A93" w:rsidRPr="00C92A93" w:rsidRDefault="00C92A93" w:rsidP="00C92A9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8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888"/>
        <w:gridCol w:w="2769"/>
        <w:gridCol w:w="2334"/>
        <w:gridCol w:w="1703"/>
      </w:tblGrid>
      <w:tr w:rsidR="00AD3833" w:rsidRPr="00C92A93" w:rsidTr="00C92A93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2A93" w:rsidRDefault="00AD3833" w:rsidP="002A1E4C">
            <w:pPr>
              <w:jc w:val="center"/>
              <w:rPr>
                <w:b/>
              </w:rPr>
            </w:pPr>
            <w:r w:rsidRPr="00C92A9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92A93">
              <w:rPr>
                <w:b/>
                <w:color w:val="000000"/>
              </w:rPr>
              <w:t>п</w:t>
            </w:r>
            <w:proofErr w:type="spellEnd"/>
            <w:proofErr w:type="gramEnd"/>
            <w:r w:rsidRPr="00C92A93">
              <w:rPr>
                <w:b/>
                <w:color w:val="000000"/>
              </w:rPr>
              <w:t>/</w:t>
            </w:r>
            <w:proofErr w:type="spellStart"/>
            <w:r w:rsidRPr="00C92A9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2A93" w:rsidRDefault="00AD3833" w:rsidP="002A1E4C">
            <w:pPr>
              <w:jc w:val="center"/>
              <w:rPr>
                <w:b/>
              </w:rPr>
            </w:pPr>
            <w:r w:rsidRPr="00C92A93">
              <w:rPr>
                <w:b/>
                <w:color w:val="000000"/>
              </w:rPr>
              <w:t>Отопительный сезон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2A93" w:rsidRDefault="00AD3833" w:rsidP="002A1E4C">
            <w:pPr>
              <w:jc w:val="center"/>
              <w:rPr>
                <w:b/>
              </w:rPr>
            </w:pPr>
            <w:r w:rsidRPr="00C92A93">
              <w:rPr>
                <w:b/>
              </w:rPr>
              <w:t>Количество аварийных ситуаций на источниках тепловой энергии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2A93" w:rsidRDefault="00AD3833" w:rsidP="002A1E4C">
            <w:pPr>
              <w:jc w:val="center"/>
              <w:rPr>
                <w:b/>
              </w:rPr>
            </w:pPr>
            <w:r w:rsidRPr="00C92A93">
              <w:rPr>
                <w:b/>
                <w:color w:val="000000"/>
              </w:rPr>
              <w:t xml:space="preserve">Количество аварийных ситуаций </w:t>
            </w:r>
            <w:r w:rsidR="00BC56FE">
              <w:rPr>
                <w:b/>
                <w:color w:val="000000"/>
              </w:rPr>
              <w:br/>
            </w:r>
            <w:r w:rsidRPr="00C92A93">
              <w:rPr>
                <w:b/>
                <w:color w:val="000000"/>
              </w:rPr>
              <w:t>на тепловых сетях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2A93" w:rsidRDefault="00AD3833" w:rsidP="002A1E4C">
            <w:pPr>
              <w:jc w:val="center"/>
              <w:rPr>
                <w:b/>
              </w:rPr>
            </w:pPr>
            <w:r w:rsidRPr="00C92A93">
              <w:rPr>
                <w:b/>
                <w:color w:val="000000"/>
              </w:rPr>
              <w:t>Общее количество аварийных ситуаций </w:t>
            </w:r>
          </w:p>
        </w:tc>
      </w:tr>
      <w:tr w:rsidR="00AD3833" w:rsidRPr="00BC56FE" w:rsidTr="00C92A93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BC56FE" w:rsidRDefault="00AD3833" w:rsidP="002A1E4C">
            <w:pPr>
              <w:jc w:val="center"/>
            </w:pPr>
            <w:r w:rsidRPr="00BC56FE">
              <w:rPr>
                <w:color w:val="00000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BC56FE" w:rsidRDefault="00AD3833" w:rsidP="00BC56FE">
            <w:pPr>
              <w:jc w:val="center"/>
            </w:pPr>
            <w:r w:rsidRPr="00BC56FE">
              <w:rPr>
                <w:color w:val="000000"/>
              </w:rPr>
              <w:t>2022-2023</w:t>
            </w:r>
            <w:r w:rsidR="00BC56FE" w:rsidRPr="00BC56FE">
              <w:rPr>
                <w:color w:val="000000"/>
              </w:rPr>
              <w:t xml:space="preserve"> </w:t>
            </w:r>
            <w:r w:rsidR="00BC56FE" w:rsidRPr="00BC56FE">
              <w:t>годов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BC56FE" w:rsidRDefault="00AD3833" w:rsidP="002A1E4C">
            <w:pPr>
              <w:jc w:val="center"/>
            </w:pPr>
            <w:r w:rsidRPr="00BC56FE">
              <w:rPr>
                <w:color w:val="000000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BC56FE" w:rsidRDefault="00AD3833" w:rsidP="002A1E4C">
            <w:pPr>
              <w:jc w:val="center"/>
            </w:pPr>
            <w:r w:rsidRPr="00BC56FE">
              <w:rPr>
                <w:color w:val="00000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BC56FE" w:rsidRDefault="00AD3833" w:rsidP="002A1E4C">
            <w:pPr>
              <w:jc w:val="center"/>
            </w:pPr>
            <w:r w:rsidRPr="00BC56FE">
              <w:rPr>
                <w:color w:val="000000"/>
              </w:rPr>
              <w:t>0</w:t>
            </w:r>
          </w:p>
        </w:tc>
      </w:tr>
      <w:tr w:rsidR="00AD3833" w:rsidTr="00C92A93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BC56FE">
            <w:pPr>
              <w:jc w:val="center"/>
            </w:pPr>
            <w:r>
              <w:rPr>
                <w:color w:val="000000"/>
              </w:rPr>
              <w:t>2023-2024</w:t>
            </w:r>
            <w:r w:rsidR="00BC56FE">
              <w:rPr>
                <w:color w:val="000000"/>
              </w:rPr>
              <w:t xml:space="preserve"> </w:t>
            </w:r>
            <w:r w:rsidR="00BC56FE" w:rsidRPr="00BC56FE">
              <w:t>годов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D3833" w:rsidTr="00C92A93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BC56FE" w:rsidP="00BC56FE">
            <w:pPr>
              <w:jc w:val="center"/>
            </w:pPr>
            <w:r>
              <w:rPr>
                <w:color w:val="000000"/>
              </w:rPr>
              <w:t xml:space="preserve">2024-2025 </w:t>
            </w:r>
            <w:r w:rsidRPr="00BC56FE">
              <w:t>годов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BC56F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Default="00AD3833" w:rsidP="002A1E4C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:rsidR="00AD3833" w:rsidRDefault="00AD3833" w:rsidP="00AD3833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3" w:rsidRDefault="00AD3833" w:rsidP="00BC56F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6FE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81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56FE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отказы на тепловых сетях и сетях ГВС:</w:t>
      </w:r>
    </w:p>
    <w:p w:rsidR="00BC56FE" w:rsidRPr="00BC56FE" w:rsidRDefault="00BC56FE" w:rsidP="00BC56F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3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701"/>
        <w:gridCol w:w="1701"/>
        <w:gridCol w:w="1703"/>
        <w:gridCol w:w="1844"/>
        <w:gridCol w:w="1698"/>
      </w:tblGrid>
      <w:tr w:rsidR="00AD3833" w:rsidRPr="00381481" w:rsidTr="00C9689A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38148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148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81481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8148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381481">
              <w:rPr>
                <w:b/>
                <w:bCs/>
                <w:color w:val="000000"/>
                <w:sz w:val="20"/>
                <w:szCs w:val="20"/>
              </w:rPr>
              <w:t>Отопительный 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381481" w:rsidRDefault="00AD3833" w:rsidP="002A1E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81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381481">
              <w:rPr>
                <w:b/>
                <w:bCs/>
                <w:color w:val="000000"/>
                <w:sz w:val="20"/>
                <w:szCs w:val="20"/>
              </w:rPr>
              <w:t>технологи</w:t>
            </w:r>
            <w:r w:rsidR="00C9689A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381481">
              <w:rPr>
                <w:b/>
                <w:bCs/>
                <w:color w:val="000000"/>
                <w:sz w:val="20"/>
                <w:szCs w:val="20"/>
              </w:rPr>
              <w:t>ческих</w:t>
            </w:r>
            <w:proofErr w:type="spellEnd"/>
            <w:proofErr w:type="gramEnd"/>
            <w:r w:rsidRPr="00381481">
              <w:rPr>
                <w:b/>
                <w:bCs/>
                <w:color w:val="000000"/>
                <w:sz w:val="20"/>
                <w:szCs w:val="20"/>
              </w:rPr>
              <w:t xml:space="preserve"> отказов на источниках (котельных)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381481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381481">
              <w:rPr>
                <w:b/>
                <w:bCs/>
                <w:color w:val="000000"/>
                <w:sz w:val="20"/>
                <w:szCs w:val="20"/>
              </w:rPr>
              <w:t>технологи</w:t>
            </w:r>
            <w:r w:rsidR="00C9689A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381481">
              <w:rPr>
                <w:b/>
                <w:bCs/>
                <w:color w:val="000000"/>
                <w:sz w:val="20"/>
                <w:szCs w:val="20"/>
              </w:rPr>
              <w:t>ческих</w:t>
            </w:r>
            <w:proofErr w:type="spellEnd"/>
            <w:proofErr w:type="gramEnd"/>
            <w:r w:rsidRPr="00381481">
              <w:rPr>
                <w:b/>
                <w:bCs/>
                <w:color w:val="000000"/>
                <w:sz w:val="20"/>
                <w:szCs w:val="20"/>
              </w:rPr>
              <w:t xml:space="preserve"> отказов на сетях теплоснабжения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381481">
              <w:rPr>
                <w:b/>
                <w:bCs/>
                <w:color w:val="000000"/>
                <w:sz w:val="20"/>
                <w:szCs w:val="20"/>
              </w:rPr>
              <w:t>Количество технологических отказов на сетях горячего водоснабжения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b/>
                <w:sz w:val="20"/>
                <w:szCs w:val="20"/>
              </w:rPr>
            </w:pPr>
            <w:r w:rsidRPr="00381481">
              <w:rPr>
                <w:b/>
                <w:bCs/>
                <w:color w:val="000000"/>
                <w:sz w:val="20"/>
                <w:szCs w:val="20"/>
              </w:rPr>
              <w:t>Общее количество технологических нарушений </w:t>
            </w:r>
          </w:p>
        </w:tc>
      </w:tr>
      <w:tr w:rsidR="00AD3833" w:rsidRPr="00381481" w:rsidTr="00C9689A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7D07D5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2022-2023</w:t>
            </w:r>
            <w:r w:rsidR="007D07D5"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381481" w:rsidRDefault="00AD3833" w:rsidP="002A1E4C">
            <w:pPr>
              <w:jc w:val="center"/>
              <w:rPr>
                <w:color w:val="000000"/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9</w:t>
            </w:r>
          </w:p>
        </w:tc>
      </w:tr>
      <w:tr w:rsidR="00AD3833" w:rsidRPr="00381481" w:rsidTr="00C9689A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7D07D5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2023-2024</w:t>
            </w:r>
            <w:r w:rsidR="007D07D5"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381481" w:rsidRDefault="00AD3833" w:rsidP="002A1E4C">
            <w:pPr>
              <w:jc w:val="center"/>
              <w:rPr>
                <w:color w:val="000000"/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D3833" w:rsidRPr="00381481" w:rsidTr="00C9689A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2024-2025</w:t>
            </w:r>
            <w:r w:rsidR="007D07D5"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381481" w:rsidRDefault="00AD3833" w:rsidP="002A1E4C">
            <w:pPr>
              <w:jc w:val="center"/>
              <w:rPr>
                <w:color w:val="000000"/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381481" w:rsidRDefault="00AD3833" w:rsidP="002A1E4C">
            <w:pPr>
              <w:jc w:val="center"/>
              <w:rPr>
                <w:sz w:val="20"/>
                <w:szCs w:val="20"/>
              </w:rPr>
            </w:pPr>
            <w:r w:rsidRPr="00381481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AD3833" w:rsidRDefault="00AD3833" w:rsidP="00AD3833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3" w:rsidRDefault="00AD3833" w:rsidP="00AD3833">
      <w:pPr>
        <w:tabs>
          <w:tab w:val="left" w:pos="709"/>
          <w:tab w:val="center" w:pos="7080"/>
        </w:tabs>
        <w:jc w:val="center"/>
        <w:rPr>
          <w:b/>
          <w:sz w:val="28"/>
          <w:szCs w:val="26"/>
        </w:rPr>
      </w:pPr>
      <w:r w:rsidRPr="00C9689A">
        <w:rPr>
          <w:b/>
          <w:sz w:val="28"/>
          <w:szCs w:val="26"/>
        </w:rPr>
        <w:t xml:space="preserve">4.Наличие обращений по качеству параметров микроклимата </w:t>
      </w:r>
      <w:r w:rsidR="00C9689A">
        <w:rPr>
          <w:b/>
          <w:sz w:val="28"/>
          <w:szCs w:val="26"/>
        </w:rPr>
        <w:br/>
      </w:r>
      <w:r w:rsidRPr="00C9689A">
        <w:rPr>
          <w:b/>
          <w:sz w:val="28"/>
          <w:szCs w:val="26"/>
        </w:rPr>
        <w:t>в помещениях, теплоносителя</w:t>
      </w:r>
    </w:p>
    <w:p w:rsidR="00C9689A" w:rsidRPr="00C9689A" w:rsidRDefault="00C9689A" w:rsidP="00AD3833">
      <w:pPr>
        <w:tabs>
          <w:tab w:val="left" w:pos="709"/>
          <w:tab w:val="center" w:pos="7080"/>
        </w:tabs>
        <w:jc w:val="center"/>
        <w:rPr>
          <w:b/>
          <w:sz w:val="28"/>
          <w:szCs w:val="26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676"/>
        <w:gridCol w:w="3715"/>
        <w:gridCol w:w="2805"/>
        <w:gridCol w:w="2126"/>
      </w:tblGrid>
      <w:tr w:rsidR="00AD3833" w:rsidRPr="00C9689A" w:rsidTr="002B1684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689A" w:rsidRDefault="00AD3833" w:rsidP="002A1E4C">
            <w:pPr>
              <w:jc w:val="center"/>
              <w:rPr>
                <w:b/>
                <w:kern w:val="2"/>
              </w:rPr>
            </w:pPr>
            <w:r w:rsidRPr="00C9689A">
              <w:rPr>
                <w:b/>
              </w:rPr>
              <w:t xml:space="preserve">№ </w:t>
            </w:r>
            <w:proofErr w:type="spellStart"/>
            <w:proofErr w:type="gramStart"/>
            <w:r w:rsidRPr="00C9689A">
              <w:rPr>
                <w:b/>
              </w:rPr>
              <w:t>п</w:t>
            </w:r>
            <w:proofErr w:type="spellEnd"/>
            <w:proofErr w:type="gramEnd"/>
            <w:r w:rsidRPr="00C9689A">
              <w:rPr>
                <w:b/>
              </w:rPr>
              <w:t>/</w:t>
            </w:r>
            <w:proofErr w:type="spellStart"/>
            <w:r w:rsidRPr="00C9689A">
              <w:rPr>
                <w:b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689A" w:rsidRDefault="00AD3833" w:rsidP="002A1E4C">
            <w:pPr>
              <w:jc w:val="center"/>
              <w:rPr>
                <w:b/>
                <w:kern w:val="2"/>
              </w:rPr>
            </w:pPr>
            <w:r w:rsidRPr="00C9689A">
              <w:rPr>
                <w:b/>
              </w:rPr>
              <w:t>Наименование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689A" w:rsidRDefault="00AD3833" w:rsidP="002A1E4C">
            <w:pPr>
              <w:jc w:val="center"/>
              <w:rPr>
                <w:b/>
                <w:kern w:val="2"/>
              </w:rPr>
            </w:pPr>
            <w:r w:rsidRPr="00C9689A">
              <w:rPr>
                <w:b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C9689A" w:rsidRDefault="00AD3833" w:rsidP="002A1E4C">
            <w:pPr>
              <w:jc w:val="center"/>
              <w:rPr>
                <w:b/>
                <w:kern w:val="2"/>
              </w:rPr>
            </w:pPr>
            <w:r w:rsidRPr="00C9689A">
              <w:rPr>
                <w:b/>
              </w:rPr>
              <w:t>Ответственный</w:t>
            </w:r>
          </w:p>
        </w:tc>
      </w:tr>
      <w:tr w:rsidR="00AD3833" w:rsidRPr="00C9689A" w:rsidTr="002B16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rPr>
                <w:kern w:val="2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t>2022-2023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</w:p>
        </w:tc>
      </w:tr>
      <w:tr w:rsidR="00AD3833" w:rsidRPr="00C9689A" w:rsidTr="002B16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rPr>
                <w:kern w:val="2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t>2023-2024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</w:p>
        </w:tc>
      </w:tr>
      <w:tr w:rsidR="00AD3833" w:rsidRPr="00C9689A" w:rsidTr="002B16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rPr>
                <w:kern w:val="2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t>2024-2025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  <w:r w:rsidRPr="00C9689A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C9689A" w:rsidRDefault="00AD3833" w:rsidP="00C9689A">
            <w:pPr>
              <w:jc w:val="center"/>
              <w:rPr>
                <w:kern w:val="2"/>
              </w:rPr>
            </w:pPr>
          </w:p>
        </w:tc>
      </w:tr>
    </w:tbl>
    <w:p w:rsidR="00AD3833" w:rsidRDefault="00AD3833" w:rsidP="00AD3833">
      <w:pPr>
        <w:jc w:val="center"/>
        <w:rPr>
          <w:sz w:val="26"/>
          <w:szCs w:val="26"/>
        </w:rPr>
      </w:pPr>
    </w:p>
    <w:p w:rsidR="00AD3833" w:rsidRPr="00C9689A" w:rsidRDefault="00AD3833" w:rsidP="00AD3833">
      <w:pPr>
        <w:jc w:val="center"/>
        <w:rPr>
          <w:b/>
          <w:kern w:val="2"/>
          <w:sz w:val="32"/>
          <w:szCs w:val="28"/>
          <w:lang w:eastAsia="en-US"/>
        </w:rPr>
      </w:pPr>
      <w:r w:rsidRPr="00C9689A">
        <w:rPr>
          <w:b/>
          <w:sz w:val="28"/>
          <w:szCs w:val="26"/>
        </w:rPr>
        <w:t>5.</w:t>
      </w:r>
      <w:r w:rsidRPr="00C9689A">
        <w:rPr>
          <w:b/>
          <w:sz w:val="28"/>
        </w:rPr>
        <w:t xml:space="preserve"> </w:t>
      </w:r>
      <w:r w:rsidRPr="00C9689A">
        <w:rPr>
          <w:b/>
          <w:sz w:val="28"/>
          <w:szCs w:val="26"/>
        </w:rPr>
        <w:t xml:space="preserve">Организационные и технические мероприятия по подготовке </w:t>
      </w:r>
      <w:r w:rsidR="00C9689A">
        <w:rPr>
          <w:b/>
          <w:sz w:val="28"/>
          <w:szCs w:val="26"/>
        </w:rPr>
        <w:br/>
      </w:r>
      <w:r w:rsidRPr="00C9689A">
        <w:rPr>
          <w:b/>
          <w:sz w:val="28"/>
          <w:szCs w:val="26"/>
        </w:rPr>
        <w:t>к отопительному периоду 2025-2026 г</w:t>
      </w:r>
      <w:r w:rsidR="00C9689A">
        <w:rPr>
          <w:b/>
          <w:sz w:val="28"/>
          <w:szCs w:val="26"/>
        </w:rPr>
        <w:t>одов</w:t>
      </w:r>
    </w:p>
    <w:p w:rsidR="00AD3833" w:rsidRDefault="00AD3833" w:rsidP="00AD3833">
      <w:pPr>
        <w:tabs>
          <w:tab w:val="left" w:pos="709"/>
          <w:tab w:val="center" w:pos="7080"/>
        </w:tabs>
        <w:rPr>
          <w:sz w:val="26"/>
          <w:szCs w:val="26"/>
        </w:rPr>
      </w:pPr>
    </w:p>
    <w:tbl>
      <w:tblPr>
        <w:tblStyle w:val="af0"/>
        <w:tblW w:w="0" w:type="auto"/>
        <w:jc w:val="center"/>
        <w:tblLook w:val="04A0"/>
      </w:tblPr>
      <w:tblGrid>
        <w:gridCol w:w="634"/>
        <w:gridCol w:w="4807"/>
        <w:gridCol w:w="1927"/>
        <w:gridCol w:w="1933"/>
      </w:tblGrid>
      <w:tr w:rsidR="00AD3833" w:rsidRPr="002D0F39" w:rsidTr="002B1684">
        <w:trPr>
          <w:tblHeader/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  <w:rPr>
                <w:b/>
              </w:rPr>
            </w:pPr>
            <w:r w:rsidRPr="002D0F39">
              <w:rPr>
                <w:b/>
              </w:rPr>
              <w:t xml:space="preserve">№ </w:t>
            </w:r>
            <w:proofErr w:type="spellStart"/>
            <w:proofErr w:type="gramStart"/>
            <w:r w:rsidRPr="002D0F39">
              <w:rPr>
                <w:b/>
              </w:rPr>
              <w:t>п</w:t>
            </w:r>
            <w:proofErr w:type="spellEnd"/>
            <w:proofErr w:type="gramEnd"/>
            <w:r w:rsidRPr="002D0F39">
              <w:rPr>
                <w:b/>
              </w:rPr>
              <w:t>/</w:t>
            </w:r>
            <w:proofErr w:type="spellStart"/>
            <w:r w:rsidRPr="002D0F39">
              <w:rPr>
                <w:b/>
              </w:rPr>
              <w:t>п</w:t>
            </w:r>
            <w:proofErr w:type="spellEnd"/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  <w:rPr>
                <w:b/>
              </w:rPr>
            </w:pPr>
            <w:r w:rsidRPr="002D0F39">
              <w:rPr>
                <w:b/>
              </w:rPr>
              <w:t>Наименование мероприятия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  <w:rPr>
                <w:b/>
              </w:rPr>
            </w:pPr>
            <w:r w:rsidRPr="002D0F39">
              <w:rPr>
                <w:b/>
              </w:rPr>
              <w:t>Срок выполнения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  <w:rPr>
                <w:b/>
              </w:rPr>
            </w:pPr>
            <w:r w:rsidRPr="002D0F39">
              <w:rPr>
                <w:b/>
              </w:rPr>
              <w:t>Ответственное лицо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1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Проведение совещания по подготовке </w:t>
            </w:r>
            <w:r w:rsidR="002D0F39">
              <w:br/>
            </w:r>
            <w:r w:rsidRPr="002D0F39">
              <w:t>к отопительному периоду Грайворонского муниципального округа Белгородской области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23.05.2025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Управление </w:t>
            </w:r>
            <w:r w:rsidR="002D0F39">
              <w:br/>
            </w:r>
            <w:r w:rsidRPr="002D0F39">
              <w:t>по строительству, транспорту, ЖКХ и ТЭК</w:t>
            </w:r>
            <w:r w:rsidR="002D0F39">
              <w:t xml:space="preserve"> администрации Грайворонского муниципального округа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Актуализовать план действий по ликвидации последствий аварийных ситуаций в сфере теплоснабжения в </w:t>
            </w:r>
            <w:r w:rsidRPr="002D0F39">
              <w:lastRenderedPageBreak/>
              <w:t>муниципальном образовании</w:t>
            </w:r>
          </w:p>
        </w:tc>
        <w:tc>
          <w:tcPr>
            <w:tcW w:w="1927" w:type="dxa"/>
            <w:vAlign w:val="center"/>
          </w:tcPr>
          <w:p w:rsidR="00AD3833" w:rsidRPr="002D0F39" w:rsidRDefault="002A1E4C" w:rsidP="002D0F39">
            <w:pPr>
              <w:tabs>
                <w:tab w:val="center" w:pos="7080"/>
              </w:tabs>
              <w:jc w:val="center"/>
            </w:pPr>
            <w:r>
              <w:lastRenderedPageBreak/>
              <w:t>д</w:t>
            </w:r>
            <w:r w:rsidR="00AD3833" w:rsidRPr="002D0F39">
              <w:t>о 01.04.2025</w:t>
            </w:r>
          </w:p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(исполнено)</w:t>
            </w:r>
            <w:bookmarkStart w:id="0" w:name="_GoBack"/>
            <w:bookmarkEnd w:id="0"/>
          </w:p>
        </w:tc>
        <w:tc>
          <w:tcPr>
            <w:tcW w:w="1933" w:type="dxa"/>
            <w:vAlign w:val="center"/>
          </w:tcPr>
          <w:p w:rsidR="002A1E4C" w:rsidRDefault="002A1E4C" w:rsidP="002A1E4C">
            <w:pPr>
              <w:tabs>
                <w:tab w:val="center" w:pos="7080"/>
              </w:tabs>
              <w:jc w:val="center"/>
            </w:pPr>
            <w:r w:rsidRPr="002D0F39">
              <w:t xml:space="preserve">Управление </w:t>
            </w:r>
            <w:r>
              <w:br/>
            </w:r>
            <w:r w:rsidRPr="002D0F39">
              <w:t xml:space="preserve">по строительству, </w:t>
            </w:r>
            <w:r w:rsidRPr="002D0F39">
              <w:lastRenderedPageBreak/>
              <w:t>транспорту, ЖКХ и ТЭК</w:t>
            </w:r>
            <w:r>
              <w:t xml:space="preserve"> администрации Грайворонского муниципального округа;</w:t>
            </w:r>
          </w:p>
          <w:p w:rsidR="00AD3833" w:rsidRPr="002D0F39" w:rsidRDefault="00AD3833" w:rsidP="002A1E4C">
            <w:pPr>
              <w:tabs>
                <w:tab w:val="center" w:pos="7080"/>
              </w:tabs>
              <w:jc w:val="center"/>
            </w:pPr>
            <w:r w:rsidRPr="002D0F39">
              <w:t>АО «</w:t>
            </w:r>
            <w:proofErr w:type="spellStart"/>
            <w:r w:rsidRPr="002D0F39">
              <w:t>Грайворон-теплоэнерго</w:t>
            </w:r>
            <w:proofErr w:type="spellEnd"/>
            <w:r w:rsidRPr="002D0F39">
              <w:t>»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lastRenderedPageBreak/>
              <w:t>3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Актуализировать схему теплоснабжения Грайворонского муниципального округа Белгородской области</w:t>
            </w:r>
          </w:p>
        </w:tc>
        <w:tc>
          <w:tcPr>
            <w:tcW w:w="1927" w:type="dxa"/>
            <w:vAlign w:val="center"/>
          </w:tcPr>
          <w:p w:rsidR="00AD3833" w:rsidRPr="002D0F39" w:rsidRDefault="002A1E4C" w:rsidP="002D0F39">
            <w:pPr>
              <w:tabs>
                <w:tab w:val="center" w:pos="7080"/>
              </w:tabs>
              <w:jc w:val="center"/>
            </w:pPr>
            <w:r>
              <w:t>д</w:t>
            </w:r>
            <w:r w:rsidR="00AD3833" w:rsidRPr="002D0F39">
              <w:t>о 01.07.2025</w:t>
            </w:r>
          </w:p>
        </w:tc>
        <w:tc>
          <w:tcPr>
            <w:tcW w:w="1933" w:type="dxa"/>
            <w:vAlign w:val="center"/>
          </w:tcPr>
          <w:p w:rsidR="00AD3833" w:rsidRPr="002D0F39" w:rsidRDefault="002A1E4C" w:rsidP="002D0F39">
            <w:pPr>
              <w:tabs>
                <w:tab w:val="center" w:pos="7080"/>
              </w:tabs>
              <w:jc w:val="center"/>
            </w:pPr>
            <w:r w:rsidRPr="002D0F39">
              <w:t xml:space="preserve">Управление </w:t>
            </w:r>
            <w:r>
              <w:br/>
            </w:r>
            <w:r w:rsidRPr="002D0F39">
              <w:t>по строительству, транспорту, ЖКХ и ТЭК</w:t>
            </w:r>
            <w:r>
              <w:t xml:space="preserve"> администрации Грайворонского муниципального округа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4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Создание комиссии по оценке готовности теплоснабжающей организац</w:t>
            </w:r>
            <w:proofErr w:type="gramStart"/>
            <w:r w:rsidRPr="002D0F39">
              <w:t>ии АО</w:t>
            </w:r>
            <w:proofErr w:type="gramEnd"/>
            <w:r w:rsidRPr="002D0F39">
              <w:t xml:space="preserve"> «</w:t>
            </w:r>
            <w:proofErr w:type="spellStart"/>
            <w:r w:rsidRPr="002D0F39">
              <w:t>Грайворон-теплоэнерго</w:t>
            </w:r>
            <w:proofErr w:type="spellEnd"/>
            <w:r w:rsidRPr="002D0F39">
              <w:t>», утверждение программы проверки готовности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15.08.2025</w:t>
            </w:r>
          </w:p>
        </w:tc>
        <w:tc>
          <w:tcPr>
            <w:tcW w:w="1933" w:type="dxa"/>
            <w:vAlign w:val="center"/>
          </w:tcPr>
          <w:p w:rsidR="00AD3833" w:rsidRPr="002D0F39" w:rsidRDefault="002A1E4C" w:rsidP="002D0F39">
            <w:pPr>
              <w:tabs>
                <w:tab w:val="center" w:pos="7080"/>
              </w:tabs>
              <w:jc w:val="center"/>
            </w:pPr>
            <w:r w:rsidRPr="002D0F39">
              <w:t xml:space="preserve">Управление </w:t>
            </w:r>
            <w:r>
              <w:br/>
            </w:r>
            <w:r w:rsidRPr="002D0F39">
              <w:t>по строительству, транспорту, ЖКХ и ТЭК</w:t>
            </w:r>
            <w:r>
              <w:t xml:space="preserve"> администрации Грайворонского муниципального округа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5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Создание комиссии по оценке готовности потребителей тепловой энергии Грайворонского муниципального округа Белгородской области, утверждение программы проверки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15.08.2025</w:t>
            </w:r>
          </w:p>
        </w:tc>
        <w:tc>
          <w:tcPr>
            <w:tcW w:w="1933" w:type="dxa"/>
            <w:vAlign w:val="center"/>
          </w:tcPr>
          <w:p w:rsidR="00AD3833" w:rsidRPr="002D0F39" w:rsidRDefault="002A1E4C" w:rsidP="002D0F39">
            <w:pPr>
              <w:tabs>
                <w:tab w:val="center" w:pos="7080"/>
              </w:tabs>
              <w:jc w:val="center"/>
            </w:pPr>
            <w:r w:rsidRPr="002D0F39">
              <w:t xml:space="preserve">Управление </w:t>
            </w:r>
            <w:r>
              <w:br/>
            </w:r>
            <w:r w:rsidRPr="002D0F39">
              <w:t>по строительству, транспорту, ЖКХ и ТЭК</w:t>
            </w:r>
            <w:r>
              <w:t xml:space="preserve"> администрации Грайворонского муниципального округа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6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Заключить соглашение об управлении системой теплоснабжения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01.06.2025</w:t>
            </w:r>
          </w:p>
        </w:tc>
        <w:tc>
          <w:tcPr>
            <w:tcW w:w="1933" w:type="dxa"/>
            <w:vAlign w:val="center"/>
          </w:tcPr>
          <w:p w:rsidR="002A1E4C" w:rsidRDefault="002A1E4C" w:rsidP="002A1E4C">
            <w:pPr>
              <w:tabs>
                <w:tab w:val="center" w:pos="7080"/>
              </w:tabs>
              <w:jc w:val="center"/>
            </w:pPr>
            <w:r w:rsidRPr="002D0F39">
              <w:t xml:space="preserve">Управление </w:t>
            </w:r>
            <w:r>
              <w:br/>
            </w:r>
            <w:r w:rsidRPr="002D0F39">
              <w:t>по строительству, транспорту, ЖКХ и ТЭК</w:t>
            </w:r>
            <w:r>
              <w:t xml:space="preserve"> администрации Грайворонского муниципального округа;</w:t>
            </w:r>
          </w:p>
          <w:p w:rsidR="00AD3833" w:rsidRPr="002D0F39" w:rsidRDefault="00AD3833" w:rsidP="002A1E4C">
            <w:pPr>
              <w:tabs>
                <w:tab w:val="center" w:pos="7080"/>
              </w:tabs>
              <w:jc w:val="center"/>
            </w:pPr>
            <w:r w:rsidRPr="002D0F39">
              <w:t>АО «</w:t>
            </w:r>
            <w:proofErr w:type="spellStart"/>
            <w:r w:rsidRPr="002D0F39">
              <w:t>Грайворон-теплоэнерго</w:t>
            </w:r>
            <w:proofErr w:type="spellEnd"/>
            <w:r w:rsidRPr="002D0F39">
              <w:t>»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7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 xml:space="preserve">Обучение </w:t>
            </w:r>
            <w:proofErr w:type="gramStart"/>
            <w:r w:rsidRPr="002D0F39">
              <w:t>ответственных</w:t>
            </w:r>
            <w:proofErr w:type="gramEnd"/>
            <w:r w:rsidRPr="002D0F39">
              <w:t xml:space="preserve"> за тепловое хозяйство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01.08.2025</w:t>
            </w:r>
          </w:p>
        </w:tc>
        <w:tc>
          <w:tcPr>
            <w:tcW w:w="1933" w:type="dxa"/>
            <w:vAlign w:val="center"/>
          </w:tcPr>
          <w:p w:rsidR="00AD3833" w:rsidRDefault="00AD3833" w:rsidP="002D0F39">
            <w:pPr>
              <w:jc w:val="center"/>
            </w:pPr>
            <w:r w:rsidRPr="002D0F39">
              <w:t>Потребители тепловой энергии</w:t>
            </w:r>
          </w:p>
          <w:p w:rsidR="002B1684" w:rsidRPr="002D0F39" w:rsidRDefault="002B1684" w:rsidP="002D0F39">
            <w:pPr>
              <w:jc w:val="center"/>
              <w:rPr>
                <w:kern w:val="2"/>
              </w:rPr>
            </w:pP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lastRenderedPageBreak/>
              <w:t>8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Обеспечение проведения обучения, проверки знаний операторов котельной, в том числе норм по охране труда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15.07.2025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котельных, потребители тепловой энергии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9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 xml:space="preserve">Выполнение работ по промывке и </w:t>
            </w:r>
            <w:proofErr w:type="spellStart"/>
            <w:r w:rsidRPr="002D0F39">
              <w:t>опрессовке</w:t>
            </w:r>
            <w:proofErr w:type="spellEnd"/>
            <w:r w:rsidRPr="002D0F39">
              <w:t xml:space="preserve"> систем отопления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01.08.2025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Потребители тепловой энергии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10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Поверка газовых счетчиков, сигнализаторов загазованности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01.08.2025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котельных, потребители тепловой энергии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11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Ревизия и чистка горелок котлов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01.09.2025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12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Проверка котельных на наличие исправных термометров и поверенных манометров, при их отсутствии приобрести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01.08.2025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13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Текущий ремонт и содержание оборудования котельных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по мере необходимости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14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Проверка электрического оборудования водозаборных скважин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01.09.2025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 водозаборных скважин.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15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Ремонт водопроводных сетей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01.11.2025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водопроводов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16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Ремонт теплоизоляции тепловых сетей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до 15.08.2025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17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Проведение обследования дымовых и вентиляционных каналов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август 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котельных, управляющие компании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18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 xml:space="preserve">Проведение осмотра и обслуживание </w:t>
            </w:r>
            <w:r w:rsidR="00854389">
              <w:br/>
            </w:r>
            <w:r w:rsidRPr="002D0F39">
              <w:t>ВДГО и ВКГО</w:t>
            </w:r>
          </w:p>
        </w:tc>
        <w:tc>
          <w:tcPr>
            <w:tcW w:w="1927" w:type="dxa"/>
            <w:vAlign w:val="center"/>
          </w:tcPr>
          <w:p w:rsidR="00AD3833" w:rsidRPr="002D0F39" w:rsidRDefault="00854389" w:rsidP="00854389">
            <w:pPr>
              <w:jc w:val="center"/>
              <w:rPr>
                <w:kern w:val="2"/>
              </w:rPr>
            </w:pPr>
            <w:r>
              <w:t>п</w:t>
            </w:r>
            <w:r w:rsidR="00AD3833" w:rsidRPr="002D0F39">
              <w:t>роводится согласно договор</w:t>
            </w:r>
            <w:r>
              <w:t>ам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Собственники котельных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19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854389">
            <w:pPr>
              <w:jc w:val="center"/>
              <w:rPr>
                <w:kern w:val="2"/>
              </w:rPr>
            </w:pPr>
            <w:r w:rsidRPr="002D0F39">
              <w:rPr>
                <w:rFonts w:eastAsiaTheme="minorEastAsia"/>
              </w:rPr>
              <w:t xml:space="preserve">Обследование жилого фонда на готовность </w:t>
            </w:r>
            <w:r w:rsidR="00854389">
              <w:rPr>
                <w:rFonts w:eastAsiaTheme="minorEastAsia"/>
              </w:rPr>
              <w:br/>
            </w:r>
            <w:r w:rsidRPr="002D0F39">
              <w:rPr>
                <w:rFonts w:eastAsiaTheme="minorEastAsia"/>
              </w:rPr>
              <w:t>к осенне-зимнему периоду</w:t>
            </w:r>
          </w:p>
        </w:tc>
        <w:tc>
          <w:tcPr>
            <w:tcW w:w="1927" w:type="dxa"/>
            <w:vAlign w:val="center"/>
          </w:tcPr>
          <w:p w:rsidR="00AD3833" w:rsidRPr="002D0F39" w:rsidRDefault="00854389" w:rsidP="002D0F39">
            <w:pPr>
              <w:jc w:val="center"/>
              <w:rPr>
                <w:kern w:val="2"/>
              </w:rPr>
            </w:pPr>
            <w:r>
              <w:t>а</w:t>
            </w:r>
            <w:r w:rsidR="00AD3833" w:rsidRPr="002D0F39">
              <w:t>вгуст 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Управляющая компания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20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rPr>
                <w:rFonts w:eastAsiaTheme="minorEastAsia"/>
              </w:rPr>
              <w:t>Подготовка МКД к отопительному периоду</w:t>
            </w:r>
          </w:p>
        </w:tc>
        <w:tc>
          <w:tcPr>
            <w:tcW w:w="1927" w:type="dxa"/>
            <w:vAlign w:val="center"/>
          </w:tcPr>
          <w:p w:rsidR="00854389" w:rsidRDefault="00854389" w:rsidP="002D0F39">
            <w:pPr>
              <w:jc w:val="center"/>
            </w:pPr>
            <w:r>
              <w:t>м</w:t>
            </w:r>
            <w:r w:rsidR="00AD3833" w:rsidRPr="002D0F39">
              <w:t xml:space="preserve">ай-август </w:t>
            </w:r>
          </w:p>
          <w:p w:rsidR="00AD3833" w:rsidRPr="002D0F39" w:rsidRDefault="00AD3833" w:rsidP="002D0F39">
            <w:pPr>
              <w:jc w:val="center"/>
            </w:pPr>
            <w:r w:rsidRPr="002D0F39">
              <w:t>2025</w:t>
            </w:r>
            <w:r w:rsidR="00854389">
              <w:t xml:space="preserve"> года</w:t>
            </w:r>
          </w:p>
          <w:p w:rsidR="00AD3833" w:rsidRPr="002D0F39" w:rsidRDefault="00AD3833" w:rsidP="002D0F39">
            <w:pPr>
              <w:jc w:val="center"/>
              <w:rPr>
                <w:kern w:val="2"/>
              </w:rPr>
            </w:pP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jc w:val="center"/>
              <w:rPr>
                <w:kern w:val="2"/>
              </w:rPr>
            </w:pPr>
            <w:r w:rsidRPr="002D0F39">
              <w:t>Управляющая компания, старший по дому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19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854389">
            <w:pPr>
              <w:tabs>
                <w:tab w:val="center" w:pos="7080"/>
              </w:tabs>
              <w:jc w:val="center"/>
            </w:pPr>
            <w:r w:rsidRPr="002D0F39">
              <w:t xml:space="preserve">Проведение оценки готовности к отопительному периоду 2025-2026 </w:t>
            </w:r>
            <w:r w:rsidR="00854389">
              <w:t>годов</w:t>
            </w:r>
            <w:r w:rsidRPr="002D0F39">
              <w:t xml:space="preserve"> теплоснабжающих </w:t>
            </w:r>
            <w:r w:rsidR="00854389">
              <w:br/>
            </w:r>
            <w:r w:rsidRPr="002D0F39">
              <w:t xml:space="preserve">и </w:t>
            </w:r>
            <w:proofErr w:type="spellStart"/>
            <w:r w:rsidRPr="002D0F39">
              <w:t>теплосетевых</w:t>
            </w:r>
            <w:proofErr w:type="spellEnd"/>
            <w:r w:rsidRPr="002D0F39">
              <w:t xml:space="preserve"> организаций</w:t>
            </w: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04.08.2025-15.08.2025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Комиссия </w:t>
            </w:r>
            <w:r w:rsidR="00854389">
              <w:br/>
            </w:r>
            <w:r w:rsidRPr="002D0F39">
              <w:t>по оценке готовности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21</w:t>
            </w:r>
          </w:p>
        </w:tc>
        <w:tc>
          <w:tcPr>
            <w:tcW w:w="4807" w:type="dxa"/>
            <w:vAlign w:val="center"/>
          </w:tcPr>
          <w:p w:rsidR="00AD3833" w:rsidRDefault="00AD3833" w:rsidP="00A67940">
            <w:pPr>
              <w:tabs>
                <w:tab w:val="center" w:pos="7080"/>
              </w:tabs>
              <w:jc w:val="center"/>
            </w:pPr>
            <w:r w:rsidRPr="002D0F39">
              <w:t xml:space="preserve">Проведение оценки готовности потребителей тепловой энергии к отопительному сезону </w:t>
            </w:r>
            <w:r w:rsidR="00854389">
              <w:br/>
            </w:r>
            <w:r w:rsidRPr="002D0F39">
              <w:t>2025-202</w:t>
            </w:r>
            <w:r w:rsidR="00A67940">
              <w:t>6 годов</w:t>
            </w:r>
          </w:p>
          <w:p w:rsidR="002B1684" w:rsidRPr="002D0F39" w:rsidRDefault="002B1684" w:rsidP="00A67940">
            <w:pPr>
              <w:tabs>
                <w:tab w:val="center" w:pos="7080"/>
              </w:tabs>
              <w:jc w:val="center"/>
            </w:pPr>
          </w:p>
        </w:tc>
        <w:tc>
          <w:tcPr>
            <w:tcW w:w="192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28.07.2025-</w:t>
            </w:r>
          </w:p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15.08.2025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Комиссия </w:t>
            </w:r>
            <w:r w:rsidR="00A67940">
              <w:br/>
            </w:r>
            <w:r w:rsidRPr="002D0F39">
              <w:t>по оценке готовности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lastRenderedPageBreak/>
              <w:t>22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Подготовка и выдача актов обеспечения готовности к отопительному периоду теплоснабжающим и теплоснабжающим организациям</w:t>
            </w:r>
          </w:p>
        </w:tc>
        <w:tc>
          <w:tcPr>
            <w:tcW w:w="1927" w:type="dxa"/>
            <w:vAlign w:val="center"/>
          </w:tcPr>
          <w:p w:rsidR="00AD3833" w:rsidRPr="002D0F39" w:rsidRDefault="00A67940" w:rsidP="002D0F39">
            <w:pPr>
              <w:tabs>
                <w:tab w:val="center" w:pos="7080"/>
              </w:tabs>
              <w:jc w:val="center"/>
            </w:pPr>
            <w:r>
              <w:t>д</w:t>
            </w:r>
            <w:r w:rsidR="00AD3833" w:rsidRPr="002D0F39">
              <w:t>о 25.10.2025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Комиссия </w:t>
            </w:r>
            <w:r w:rsidR="00A67940">
              <w:br/>
            </w:r>
            <w:r w:rsidRPr="002D0F39">
              <w:t>по оценке готовности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23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Подготовка и выдача актов обеспечения готовности к отопительному периоду потребителям тепловой энергии</w:t>
            </w:r>
          </w:p>
        </w:tc>
        <w:tc>
          <w:tcPr>
            <w:tcW w:w="1927" w:type="dxa"/>
            <w:vAlign w:val="center"/>
          </w:tcPr>
          <w:p w:rsidR="00AD3833" w:rsidRPr="002D0F39" w:rsidRDefault="00A67940" w:rsidP="002D0F39">
            <w:pPr>
              <w:tabs>
                <w:tab w:val="center" w:pos="7080"/>
              </w:tabs>
              <w:jc w:val="center"/>
            </w:pPr>
            <w:r>
              <w:t>д</w:t>
            </w:r>
            <w:r w:rsidR="00AD3833" w:rsidRPr="002D0F39">
              <w:t>о 10.09.2025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Комиссия </w:t>
            </w:r>
            <w:r w:rsidR="00A67940">
              <w:br/>
            </w:r>
            <w:r w:rsidRPr="002D0F39">
              <w:t>по оценке готовности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24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Подготовка и выдача паспортов обеспечения готовности к отопительному периоду теплоснабжающим и теплоснабжающим организациям</w:t>
            </w:r>
          </w:p>
        </w:tc>
        <w:tc>
          <w:tcPr>
            <w:tcW w:w="1927" w:type="dxa"/>
            <w:vAlign w:val="center"/>
          </w:tcPr>
          <w:p w:rsidR="00AD3833" w:rsidRPr="002D0F39" w:rsidRDefault="00A67940" w:rsidP="002D0F39">
            <w:pPr>
              <w:tabs>
                <w:tab w:val="center" w:pos="7080"/>
              </w:tabs>
              <w:jc w:val="center"/>
            </w:pPr>
            <w:r>
              <w:t>д</w:t>
            </w:r>
            <w:r w:rsidR="00AD3833" w:rsidRPr="002D0F39">
              <w:t>о 01.11.2025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Комиссия </w:t>
            </w:r>
            <w:r w:rsidR="00A67940">
              <w:br/>
            </w:r>
            <w:r w:rsidRPr="002D0F39">
              <w:t>по оценке готовности</w:t>
            </w:r>
          </w:p>
        </w:tc>
      </w:tr>
      <w:tr w:rsidR="00AD3833" w:rsidRPr="002D0F39" w:rsidTr="002B1684">
        <w:trPr>
          <w:jc w:val="center"/>
        </w:trPr>
        <w:tc>
          <w:tcPr>
            <w:tcW w:w="634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25</w:t>
            </w:r>
          </w:p>
        </w:tc>
        <w:tc>
          <w:tcPr>
            <w:tcW w:w="4807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>Подготовка и выдача паспортов обеспечения готовности к отопительному периоду потребителям тепловой энергии</w:t>
            </w:r>
          </w:p>
        </w:tc>
        <w:tc>
          <w:tcPr>
            <w:tcW w:w="1927" w:type="dxa"/>
            <w:vAlign w:val="center"/>
          </w:tcPr>
          <w:p w:rsidR="00AD3833" w:rsidRPr="002D0F39" w:rsidRDefault="002B1684" w:rsidP="002D0F39">
            <w:pPr>
              <w:tabs>
                <w:tab w:val="center" w:pos="7080"/>
              </w:tabs>
              <w:jc w:val="center"/>
            </w:pPr>
            <w:r>
              <w:t>д</w:t>
            </w:r>
            <w:r w:rsidR="00AD3833" w:rsidRPr="002D0F39">
              <w:t>о 15.09.2025</w:t>
            </w:r>
          </w:p>
        </w:tc>
        <w:tc>
          <w:tcPr>
            <w:tcW w:w="1933" w:type="dxa"/>
            <w:vAlign w:val="center"/>
          </w:tcPr>
          <w:p w:rsidR="00AD3833" w:rsidRPr="002D0F39" w:rsidRDefault="00AD3833" w:rsidP="002D0F39">
            <w:pPr>
              <w:tabs>
                <w:tab w:val="center" w:pos="7080"/>
              </w:tabs>
              <w:jc w:val="center"/>
            </w:pPr>
            <w:r w:rsidRPr="002D0F39">
              <w:t xml:space="preserve">Комиссия </w:t>
            </w:r>
            <w:r w:rsidR="002B1684">
              <w:br/>
            </w:r>
            <w:r w:rsidRPr="002D0F39">
              <w:t>по оценке готовности</w:t>
            </w:r>
          </w:p>
        </w:tc>
      </w:tr>
    </w:tbl>
    <w:p w:rsidR="00AD3833" w:rsidRPr="008901C2" w:rsidRDefault="00AD3833" w:rsidP="00AD3833">
      <w:pPr>
        <w:tabs>
          <w:tab w:val="center" w:pos="7080"/>
        </w:tabs>
        <w:jc w:val="center"/>
        <w:rPr>
          <w:sz w:val="26"/>
          <w:szCs w:val="26"/>
        </w:rPr>
      </w:pPr>
    </w:p>
    <w:p w:rsidR="00144437" w:rsidRDefault="00144437">
      <w:pPr>
        <w:rPr>
          <w:b/>
          <w:bCs/>
          <w:sz w:val="28"/>
          <w:szCs w:val="28"/>
        </w:rPr>
      </w:pPr>
    </w:p>
    <w:sectPr w:rsidR="00144437" w:rsidSect="00FA4D6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2C" w:rsidRDefault="00B3492C" w:rsidP="00FA4D69">
      <w:r>
        <w:separator/>
      </w:r>
    </w:p>
  </w:endnote>
  <w:endnote w:type="continuationSeparator" w:id="0">
    <w:p w:rsidR="00B3492C" w:rsidRDefault="00B3492C" w:rsidP="00FA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2C" w:rsidRDefault="00B3492C" w:rsidP="00FA4D69">
      <w:r>
        <w:separator/>
      </w:r>
    </w:p>
  </w:footnote>
  <w:footnote w:type="continuationSeparator" w:id="0">
    <w:p w:rsidR="00B3492C" w:rsidRDefault="00B3492C" w:rsidP="00FA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870"/>
      <w:docPartObj>
        <w:docPartGallery w:val="Page Numbers (Top of Page)"/>
        <w:docPartUnique/>
      </w:docPartObj>
    </w:sdtPr>
    <w:sdtContent>
      <w:p w:rsidR="002A1E4C" w:rsidRDefault="00D22FB4">
        <w:pPr>
          <w:pStyle w:val="ab"/>
          <w:jc w:val="center"/>
        </w:pPr>
        <w:fldSimple w:instr=" PAGE   \* MERGEFORMAT ">
          <w:r w:rsidR="00A415A9">
            <w:rPr>
              <w:noProof/>
            </w:rPr>
            <w:t>7</w:t>
          </w:r>
        </w:fldSimple>
      </w:p>
    </w:sdtContent>
  </w:sdt>
  <w:p w:rsidR="002A1E4C" w:rsidRDefault="002A1E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DD6428"/>
    <w:multiLevelType w:val="singleLevel"/>
    <w:tmpl w:val="A5DD6428"/>
    <w:lvl w:ilvl="0">
      <w:start w:val="1"/>
      <w:numFmt w:val="decimal"/>
      <w:lvlText w:val="%1.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4F44621"/>
    <w:multiLevelType w:val="hybridMultilevel"/>
    <w:tmpl w:val="E736C692"/>
    <w:lvl w:ilvl="0" w:tplc="D08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6C7DBC"/>
    <w:multiLevelType w:val="multilevel"/>
    <w:tmpl w:val="126C7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AE035C"/>
    <w:multiLevelType w:val="hybridMultilevel"/>
    <w:tmpl w:val="BE3A60B2"/>
    <w:lvl w:ilvl="0" w:tplc="71F2B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2D63D99"/>
    <w:multiLevelType w:val="multilevel"/>
    <w:tmpl w:val="D16221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F140052"/>
    <w:multiLevelType w:val="hybridMultilevel"/>
    <w:tmpl w:val="9188B9F2"/>
    <w:lvl w:ilvl="0" w:tplc="64D4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C67F2F"/>
    <w:multiLevelType w:val="hybridMultilevel"/>
    <w:tmpl w:val="10C49650"/>
    <w:lvl w:ilvl="0" w:tplc="01685F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980459"/>
    <w:multiLevelType w:val="multilevel"/>
    <w:tmpl w:val="E41C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CA64D3"/>
    <w:multiLevelType w:val="hybridMultilevel"/>
    <w:tmpl w:val="D8EA3FBE"/>
    <w:lvl w:ilvl="0" w:tplc="96361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DDE2126"/>
    <w:multiLevelType w:val="hybridMultilevel"/>
    <w:tmpl w:val="27D457E8"/>
    <w:lvl w:ilvl="0" w:tplc="642A1D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09F3"/>
    <w:rsid w:val="00013416"/>
    <w:rsid w:val="00014771"/>
    <w:rsid w:val="0002471B"/>
    <w:rsid w:val="00030506"/>
    <w:rsid w:val="00035AAE"/>
    <w:rsid w:val="00041C8D"/>
    <w:rsid w:val="00053751"/>
    <w:rsid w:val="0005500F"/>
    <w:rsid w:val="00073125"/>
    <w:rsid w:val="0008041C"/>
    <w:rsid w:val="00086B54"/>
    <w:rsid w:val="00087000"/>
    <w:rsid w:val="00090A03"/>
    <w:rsid w:val="000B30A7"/>
    <w:rsid w:val="000D1E65"/>
    <w:rsid w:val="000E119B"/>
    <w:rsid w:val="000E7866"/>
    <w:rsid w:val="000F0769"/>
    <w:rsid w:val="000F2730"/>
    <w:rsid w:val="0010025C"/>
    <w:rsid w:val="0010167F"/>
    <w:rsid w:val="001054B0"/>
    <w:rsid w:val="0011460D"/>
    <w:rsid w:val="00136B5D"/>
    <w:rsid w:val="00137405"/>
    <w:rsid w:val="00144437"/>
    <w:rsid w:val="00151662"/>
    <w:rsid w:val="0015196A"/>
    <w:rsid w:val="00174A03"/>
    <w:rsid w:val="001835E5"/>
    <w:rsid w:val="001A12C7"/>
    <w:rsid w:val="001A2F67"/>
    <w:rsid w:val="001A4F71"/>
    <w:rsid w:val="001B68E9"/>
    <w:rsid w:val="001D245E"/>
    <w:rsid w:val="001E1E93"/>
    <w:rsid w:val="001E4170"/>
    <w:rsid w:val="001E6F8E"/>
    <w:rsid w:val="00214858"/>
    <w:rsid w:val="00216763"/>
    <w:rsid w:val="00237C87"/>
    <w:rsid w:val="00247804"/>
    <w:rsid w:val="002537E5"/>
    <w:rsid w:val="00254AE6"/>
    <w:rsid w:val="00264380"/>
    <w:rsid w:val="00272830"/>
    <w:rsid w:val="00274D36"/>
    <w:rsid w:val="00281C48"/>
    <w:rsid w:val="002A1E4C"/>
    <w:rsid w:val="002A4D47"/>
    <w:rsid w:val="002A7B38"/>
    <w:rsid w:val="002B1684"/>
    <w:rsid w:val="002C0238"/>
    <w:rsid w:val="002C1ADC"/>
    <w:rsid w:val="002C2E23"/>
    <w:rsid w:val="002C307F"/>
    <w:rsid w:val="002D0F39"/>
    <w:rsid w:val="002D67C0"/>
    <w:rsid w:val="002E1C07"/>
    <w:rsid w:val="002E76DD"/>
    <w:rsid w:val="002F1D56"/>
    <w:rsid w:val="002F2153"/>
    <w:rsid w:val="003213F2"/>
    <w:rsid w:val="003255BE"/>
    <w:rsid w:val="003376A1"/>
    <w:rsid w:val="0035116E"/>
    <w:rsid w:val="00360430"/>
    <w:rsid w:val="00360FED"/>
    <w:rsid w:val="00363588"/>
    <w:rsid w:val="00370321"/>
    <w:rsid w:val="00381481"/>
    <w:rsid w:val="00383C74"/>
    <w:rsid w:val="0038526B"/>
    <w:rsid w:val="00390389"/>
    <w:rsid w:val="00393EAC"/>
    <w:rsid w:val="0039411E"/>
    <w:rsid w:val="003A14D5"/>
    <w:rsid w:val="003C1E75"/>
    <w:rsid w:val="003E125E"/>
    <w:rsid w:val="003E2406"/>
    <w:rsid w:val="003E3539"/>
    <w:rsid w:val="003E39D2"/>
    <w:rsid w:val="003F3F62"/>
    <w:rsid w:val="003F58A9"/>
    <w:rsid w:val="003F6481"/>
    <w:rsid w:val="003F6C61"/>
    <w:rsid w:val="00401A85"/>
    <w:rsid w:val="0041480F"/>
    <w:rsid w:val="0043195A"/>
    <w:rsid w:val="00433A08"/>
    <w:rsid w:val="004344FB"/>
    <w:rsid w:val="00445A16"/>
    <w:rsid w:val="00457055"/>
    <w:rsid w:val="00467443"/>
    <w:rsid w:val="00471BC6"/>
    <w:rsid w:val="004754E0"/>
    <w:rsid w:val="00486899"/>
    <w:rsid w:val="0049512F"/>
    <w:rsid w:val="00496FED"/>
    <w:rsid w:val="004B7533"/>
    <w:rsid w:val="004C104F"/>
    <w:rsid w:val="004C4B6E"/>
    <w:rsid w:val="004D4756"/>
    <w:rsid w:val="004E1733"/>
    <w:rsid w:val="004E6326"/>
    <w:rsid w:val="004F1953"/>
    <w:rsid w:val="004F1A1E"/>
    <w:rsid w:val="004F1A3F"/>
    <w:rsid w:val="004F57B3"/>
    <w:rsid w:val="00505A66"/>
    <w:rsid w:val="005157E5"/>
    <w:rsid w:val="00516D73"/>
    <w:rsid w:val="00525B00"/>
    <w:rsid w:val="00527999"/>
    <w:rsid w:val="00531FA4"/>
    <w:rsid w:val="0053523A"/>
    <w:rsid w:val="00540E35"/>
    <w:rsid w:val="00544A0A"/>
    <w:rsid w:val="00546861"/>
    <w:rsid w:val="005511BA"/>
    <w:rsid w:val="005515AE"/>
    <w:rsid w:val="00555014"/>
    <w:rsid w:val="0056117E"/>
    <w:rsid w:val="00572ABD"/>
    <w:rsid w:val="005A0312"/>
    <w:rsid w:val="005B2BC2"/>
    <w:rsid w:val="005B7648"/>
    <w:rsid w:val="005C67B0"/>
    <w:rsid w:val="005D572A"/>
    <w:rsid w:val="005E420C"/>
    <w:rsid w:val="005F0F85"/>
    <w:rsid w:val="00600844"/>
    <w:rsid w:val="00602136"/>
    <w:rsid w:val="00604CA9"/>
    <w:rsid w:val="00613CF3"/>
    <w:rsid w:val="006156C1"/>
    <w:rsid w:val="0062298C"/>
    <w:rsid w:val="006328DF"/>
    <w:rsid w:val="00635365"/>
    <w:rsid w:val="0063607A"/>
    <w:rsid w:val="006365D8"/>
    <w:rsid w:val="006373E6"/>
    <w:rsid w:val="00637404"/>
    <w:rsid w:val="00687047"/>
    <w:rsid w:val="00697658"/>
    <w:rsid w:val="006A1A5F"/>
    <w:rsid w:val="006A1FB8"/>
    <w:rsid w:val="006A36A8"/>
    <w:rsid w:val="006A75C4"/>
    <w:rsid w:val="006C620A"/>
    <w:rsid w:val="006D0332"/>
    <w:rsid w:val="006D54DA"/>
    <w:rsid w:val="00704F00"/>
    <w:rsid w:val="00716268"/>
    <w:rsid w:val="00736AA4"/>
    <w:rsid w:val="00741048"/>
    <w:rsid w:val="00744307"/>
    <w:rsid w:val="00754DEA"/>
    <w:rsid w:val="00763326"/>
    <w:rsid w:val="00773235"/>
    <w:rsid w:val="00783B8B"/>
    <w:rsid w:val="0078521C"/>
    <w:rsid w:val="007957DA"/>
    <w:rsid w:val="007A244C"/>
    <w:rsid w:val="007A5082"/>
    <w:rsid w:val="007B77C1"/>
    <w:rsid w:val="007B7A07"/>
    <w:rsid w:val="007D07D5"/>
    <w:rsid w:val="007E596A"/>
    <w:rsid w:val="007E6A05"/>
    <w:rsid w:val="007E700F"/>
    <w:rsid w:val="008066A5"/>
    <w:rsid w:val="00816456"/>
    <w:rsid w:val="00816928"/>
    <w:rsid w:val="00817196"/>
    <w:rsid w:val="00823261"/>
    <w:rsid w:val="00823704"/>
    <w:rsid w:val="00823D85"/>
    <w:rsid w:val="00837B72"/>
    <w:rsid w:val="00854336"/>
    <w:rsid w:val="00854389"/>
    <w:rsid w:val="008604B1"/>
    <w:rsid w:val="0088199D"/>
    <w:rsid w:val="008838E8"/>
    <w:rsid w:val="00886AA4"/>
    <w:rsid w:val="008906A8"/>
    <w:rsid w:val="00895F0A"/>
    <w:rsid w:val="008A13EC"/>
    <w:rsid w:val="008A1A65"/>
    <w:rsid w:val="008B0A6B"/>
    <w:rsid w:val="008B17FB"/>
    <w:rsid w:val="008B4832"/>
    <w:rsid w:val="008C3B04"/>
    <w:rsid w:val="008F6C25"/>
    <w:rsid w:val="009079E3"/>
    <w:rsid w:val="009137A8"/>
    <w:rsid w:val="00916706"/>
    <w:rsid w:val="0093518F"/>
    <w:rsid w:val="00936B15"/>
    <w:rsid w:val="00942A41"/>
    <w:rsid w:val="0094576B"/>
    <w:rsid w:val="00947D97"/>
    <w:rsid w:val="009571BC"/>
    <w:rsid w:val="00963596"/>
    <w:rsid w:val="00965EEB"/>
    <w:rsid w:val="00981C45"/>
    <w:rsid w:val="0099305C"/>
    <w:rsid w:val="00997F63"/>
    <w:rsid w:val="009A0B99"/>
    <w:rsid w:val="009B59FF"/>
    <w:rsid w:val="009C0440"/>
    <w:rsid w:val="009F22AF"/>
    <w:rsid w:val="009F360F"/>
    <w:rsid w:val="00A15527"/>
    <w:rsid w:val="00A21FD8"/>
    <w:rsid w:val="00A223F6"/>
    <w:rsid w:val="00A34E3C"/>
    <w:rsid w:val="00A415A9"/>
    <w:rsid w:val="00A4375F"/>
    <w:rsid w:val="00A46B55"/>
    <w:rsid w:val="00A47D25"/>
    <w:rsid w:val="00A55CA2"/>
    <w:rsid w:val="00A60476"/>
    <w:rsid w:val="00A67940"/>
    <w:rsid w:val="00A70AC1"/>
    <w:rsid w:val="00A81A50"/>
    <w:rsid w:val="00A83D11"/>
    <w:rsid w:val="00A91EA2"/>
    <w:rsid w:val="00AB1E46"/>
    <w:rsid w:val="00AB7914"/>
    <w:rsid w:val="00AD3833"/>
    <w:rsid w:val="00AD5DCF"/>
    <w:rsid w:val="00B03652"/>
    <w:rsid w:val="00B05729"/>
    <w:rsid w:val="00B3181D"/>
    <w:rsid w:val="00B3492C"/>
    <w:rsid w:val="00B37F37"/>
    <w:rsid w:val="00B42AE2"/>
    <w:rsid w:val="00B50503"/>
    <w:rsid w:val="00B65C61"/>
    <w:rsid w:val="00B73149"/>
    <w:rsid w:val="00B81D07"/>
    <w:rsid w:val="00BA238A"/>
    <w:rsid w:val="00BB13E4"/>
    <w:rsid w:val="00BB35AB"/>
    <w:rsid w:val="00BB3E47"/>
    <w:rsid w:val="00BC56FE"/>
    <w:rsid w:val="00BD02D7"/>
    <w:rsid w:val="00BD133B"/>
    <w:rsid w:val="00BE09B4"/>
    <w:rsid w:val="00BE5B48"/>
    <w:rsid w:val="00BF5D59"/>
    <w:rsid w:val="00BF7C1B"/>
    <w:rsid w:val="00C060DB"/>
    <w:rsid w:val="00C131E3"/>
    <w:rsid w:val="00C16722"/>
    <w:rsid w:val="00C17586"/>
    <w:rsid w:val="00C1779D"/>
    <w:rsid w:val="00C20D95"/>
    <w:rsid w:val="00C3716A"/>
    <w:rsid w:val="00C3793D"/>
    <w:rsid w:val="00C50094"/>
    <w:rsid w:val="00C57222"/>
    <w:rsid w:val="00C62FF3"/>
    <w:rsid w:val="00C8048E"/>
    <w:rsid w:val="00C83EA3"/>
    <w:rsid w:val="00C84F4A"/>
    <w:rsid w:val="00C87351"/>
    <w:rsid w:val="00C8749A"/>
    <w:rsid w:val="00C92A93"/>
    <w:rsid w:val="00C9689A"/>
    <w:rsid w:val="00CA0BFD"/>
    <w:rsid w:val="00CA350C"/>
    <w:rsid w:val="00CA5BFE"/>
    <w:rsid w:val="00CB2DD7"/>
    <w:rsid w:val="00CB64BA"/>
    <w:rsid w:val="00CC58D1"/>
    <w:rsid w:val="00CC7A45"/>
    <w:rsid w:val="00CD1997"/>
    <w:rsid w:val="00CD648C"/>
    <w:rsid w:val="00CD7E74"/>
    <w:rsid w:val="00CE209E"/>
    <w:rsid w:val="00CE3844"/>
    <w:rsid w:val="00CE6360"/>
    <w:rsid w:val="00CF28B0"/>
    <w:rsid w:val="00CF2FDB"/>
    <w:rsid w:val="00CF3618"/>
    <w:rsid w:val="00CF6376"/>
    <w:rsid w:val="00D04EFF"/>
    <w:rsid w:val="00D065ED"/>
    <w:rsid w:val="00D121AC"/>
    <w:rsid w:val="00D12DF1"/>
    <w:rsid w:val="00D1494A"/>
    <w:rsid w:val="00D16F24"/>
    <w:rsid w:val="00D2081A"/>
    <w:rsid w:val="00D22FB4"/>
    <w:rsid w:val="00D3072F"/>
    <w:rsid w:val="00D5727E"/>
    <w:rsid w:val="00D64E27"/>
    <w:rsid w:val="00D65A49"/>
    <w:rsid w:val="00D65E69"/>
    <w:rsid w:val="00D67FC2"/>
    <w:rsid w:val="00D878D8"/>
    <w:rsid w:val="00D9644F"/>
    <w:rsid w:val="00DA6C87"/>
    <w:rsid w:val="00DA7277"/>
    <w:rsid w:val="00DB4266"/>
    <w:rsid w:val="00DB6134"/>
    <w:rsid w:val="00DC5A7B"/>
    <w:rsid w:val="00DD1FE6"/>
    <w:rsid w:val="00DD2508"/>
    <w:rsid w:val="00DD5E04"/>
    <w:rsid w:val="00DE5FA1"/>
    <w:rsid w:val="00DE7010"/>
    <w:rsid w:val="00DF29EE"/>
    <w:rsid w:val="00DF58D2"/>
    <w:rsid w:val="00DF68B1"/>
    <w:rsid w:val="00E060D0"/>
    <w:rsid w:val="00E23975"/>
    <w:rsid w:val="00E42E1A"/>
    <w:rsid w:val="00E56396"/>
    <w:rsid w:val="00E6724E"/>
    <w:rsid w:val="00E72205"/>
    <w:rsid w:val="00E74984"/>
    <w:rsid w:val="00E81FCD"/>
    <w:rsid w:val="00EA52DB"/>
    <w:rsid w:val="00EB3CB2"/>
    <w:rsid w:val="00EB5415"/>
    <w:rsid w:val="00EC0AE2"/>
    <w:rsid w:val="00EC2078"/>
    <w:rsid w:val="00EC5A2D"/>
    <w:rsid w:val="00ED17BD"/>
    <w:rsid w:val="00ED1C65"/>
    <w:rsid w:val="00EE5B8C"/>
    <w:rsid w:val="00EF6411"/>
    <w:rsid w:val="00EF71EF"/>
    <w:rsid w:val="00EF773E"/>
    <w:rsid w:val="00F169C5"/>
    <w:rsid w:val="00F27003"/>
    <w:rsid w:val="00F33C43"/>
    <w:rsid w:val="00F43521"/>
    <w:rsid w:val="00F451DA"/>
    <w:rsid w:val="00F7084A"/>
    <w:rsid w:val="00F76312"/>
    <w:rsid w:val="00F774D8"/>
    <w:rsid w:val="00F90274"/>
    <w:rsid w:val="00F928F4"/>
    <w:rsid w:val="00F94D1C"/>
    <w:rsid w:val="00FA1E99"/>
    <w:rsid w:val="00FA2866"/>
    <w:rsid w:val="00FA3760"/>
    <w:rsid w:val="00FA4D69"/>
    <w:rsid w:val="00FA63E9"/>
    <w:rsid w:val="00FB4D01"/>
    <w:rsid w:val="00FD22B3"/>
    <w:rsid w:val="00FE0DA6"/>
    <w:rsid w:val="00FE1770"/>
    <w:rsid w:val="00FE4501"/>
    <w:rsid w:val="00FE4624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380,bqiaagaaeyqcaaagiaiaaaoebaaabaweaaaaaaaaaaaaaaaaaaaaaaaaaaaaaaaaaaaaaaaaaaaaaaaaaaaaaaaaaaaaaaaaaaaaaaaaaaaaaaaaaaaaaaaaaaaaaaaaaaaaaaaaaaaaaaaaaaaaaaaaaaaaaaaaaaaaaaaaaaaaaaaaaaaaaaaaaaaaaaaaaaaaaaaaaaaaaaaaaaaaaaaaaaaaaaaaaaaaaaaa"/>
    <w:basedOn w:val="a"/>
    <w:rsid w:val="0021485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D033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A4D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4D69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A4D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4D6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8819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бычный (веб) Знак"/>
    <w:basedOn w:val="a0"/>
    <w:link w:val="a8"/>
    <w:rsid w:val="003F6C61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qFormat/>
    <w:rsid w:val="0089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1"/>
    <w:qFormat/>
    <w:rsid w:val="00FE1770"/>
    <w:rPr>
      <w:rFonts w:eastAsia="Times New Roman"/>
      <w:b w:val="0"/>
      <w:bCs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"/>
    <w:basedOn w:val="a0"/>
    <w:qFormat/>
    <w:rsid w:val="00C20D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qFormat/>
    <w:rsid w:val="00C20D9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">
    <w:name w:val="Основной текст (9)"/>
    <w:basedOn w:val="a"/>
    <w:link w:val="9Exact"/>
    <w:qFormat/>
    <w:rsid w:val="00C20D95"/>
    <w:pPr>
      <w:widowControl w:val="0"/>
      <w:shd w:val="clear" w:color="auto" w:fill="FFFFFF"/>
      <w:spacing w:line="240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927B-490A-4B3F-BF33-17455DCB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2025-05-16T10:13:00Z</cp:lastPrinted>
  <dcterms:created xsi:type="dcterms:W3CDTF">2025-05-29T13:34:00Z</dcterms:created>
  <dcterms:modified xsi:type="dcterms:W3CDTF">2025-05-29T13:36:00Z</dcterms:modified>
</cp:coreProperties>
</file>