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4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7987152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64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64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4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64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4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4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4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4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64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64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64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64"/>
        <w:jc w:val="both"/>
        <w:rPr>
          <w:sz w:val="22"/>
        </w:rPr>
      </w:pPr>
      <w:r>
        <w:rPr>
          <w:b/>
          <w:sz w:val="22"/>
          <w:szCs w:val="18"/>
        </w:rPr>
        <w:t xml:space="preserve">«_16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_января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__22__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29" w:type="dxa"/>
        <w:tblInd w:w="1384" w:type="dxa"/>
        <w:tblLook w:val="01E0" w:firstRow="1" w:lastRow="1" w:firstColumn="1" w:lastColumn="1" w:noHBand="0" w:noVBand="0"/>
      </w:tblPr>
      <w:tblGrid>
        <w:gridCol w:w="7229"/>
      </w:tblGrid>
      <w:tr>
        <w:trPr>
          <w:trHeight w:val="701"/>
        </w:trPr>
        <w:tc>
          <w:tcPr>
            <w:tcW w:w="722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от 26 сентября 2022 года № 645</w:t>
            </w:r>
            <w:r/>
          </w:p>
        </w:tc>
      </w:tr>
    </w:tbl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4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</w:t>
      </w:r>
      <w:r>
        <w:rPr>
          <w:rFonts w:ascii="Times New Roman" w:hAnsi="Times New Roman" w:cs="Times New Roman"/>
          <w:sz w:val="28"/>
          <w:szCs w:val="28"/>
        </w:rPr>
        <w:t xml:space="preserve"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consultantplus://offline/ref=BEBEFF8AFD5FA19EAEBB07D388ABC75815D9C4585A80F172931F553185bAZ5H" w:history="1">
        <w:r>
          <w:rPr>
            <w:rFonts w:ascii="Times New Roman" w:hAnsi="Times New Roman" w:cs="Times New Roman"/>
            <w:sz w:val="28"/>
            <w:szCs w:val="28"/>
          </w:rPr>
          <w:t xml:space="preserve">закон</w:t>
        </w:r>
        <w:r>
          <w:rPr>
            <w:rFonts w:ascii="Times New Roman" w:hAnsi="Times New Roman" w:cs="Times New Roman"/>
            <w:sz w:val="28"/>
            <w:szCs w:val="28"/>
          </w:rPr>
          <w:t xml:space="preserve"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 июля 2011 года №223-ФЗ «О закупках товаров, работ, услуг отдельными видами юридических лиц»,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статьей </w:t>
      </w:r>
      <w:r>
        <w:rPr>
          <w:rFonts w:ascii="Times New Roman" w:hAnsi="Times New Roman" w:cs="Times New Roman"/>
          <w:sz w:val="28"/>
          <w:szCs w:val="28"/>
        </w:rPr>
        <w:t xml:space="preserve">28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498-ФЗ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 xml:space="preserve">постановля</w:t>
      </w:r>
      <w:r>
        <w:rPr>
          <w:rFonts w:ascii="Times New Roman" w:hAnsi="Times New Roman" w:cs="Times New Roman"/>
          <w:b/>
          <w:sz w:val="28"/>
          <w:szCs w:val="28"/>
        </w:rPr>
        <w:t xml:space="preserve">ю: </w:t>
      </w:r>
      <w:r/>
    </w:p>
    <w:p>
      <w:pPr>
        <w:pStyle w:val="674"/>
        <w:ind w:firstLine="709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Грайворонского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 </w:t>
      </w:r>
      <w:r>
        <w:rPr>
          <w:rFonts w:ascii="Times New Roman" w:hAnsi="Times New Roman" w:cs="Times New Roman"/>
          <w:sz w:val="28"/>
          <w:szCs w:val="28"/>
        </w:rPr>
        <w:t xml:space="preserve">от 26 сентября 2022 года №645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примерной формы положения о закупках товаров, работ, услуг отдельными видами юридических лиц Грайворонского городского округа»: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примерн</w:t>
      </w:r>
      <w:r>
        <w:rPr>
          <w:sz w:val="28"/>
          <w:szCs w:val="28"/>
        </w:rPr>
        <w:t xml:space="preserve">ую</w:t>
      </w:r>
      <w:r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Положения о закупках товаров, работ, услуг отдельными видами юридических лиц Грайворонского городского округа, утвержденн</w:t>
      </w:r>
      <w:r>
        <w:rPr>
          <w:sz w:val="28"/>
          <w:szCs w:val="28"/>
        </w:rPr>
        <w:t xml:space="preserve">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1 вышеназванного постановления</w:t>
      </w:r>
      <w:r>
        <w:rPr>
          <w:sz w:val="28"/>
          <w:szCs w:val="28"/>
        </w:rPr>
        <w:t xml:space="preserve"> (далее – Примерная форма)</w:t>
      </w:r>
      <w:r>
        <w:rPr>
          <w:sz w:val="28"/>
          <w:szCs w:val="28"/>
        </w:rPr>
        <w:t xml:space="preserve">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29 </w:t>
      </w:r>
      <w:r>
        <w:rPr>
          <w:sz w:val="28"/>
          <w:szCs w:val="28"/>
        </w:rPr>
        <w:t xml:space="preserve">раздел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«Термины, определения и сокращения»</w:t>
      </w:r>
      <w:r>
        <w:rPr>
          <w:sz w:val="28"/>
          <w:szCs w:val="28"/>
        </w:rPr>
        <w:t xml:space="preserve"> Примерной формы</w:t>
      </w:r>
      <w:r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 xml:space="preserve">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Участник закупки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любое юридическое лицо или несколько юридических лиц, выс</w:t>
      </w:r>
      <w:r>
        <w:rPr>
          <w:sz w:val="28"/>
          <w:szCs w:val="28"/>
        </w:rPr>
        <w:t xml:space="preserve">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</w:t>
      </w:r>
      <w:r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от 14 июля 2022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255-ФЗ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контроле за деятельностью лиц, находящихся под иностранным влиянием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либо любое физическое лицо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несколько</w:t>
      </w:r>
      <w:r>
        <w:rPr>
          <w:sz w:val="28"/>
          <w:szCs w:val="28"/>
        </w:rPr>
        <w:t xml:space="preserve">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</w:t>
      </w:r>
      <w:r>
        <w:rPr>
          <w:sz w:val="28"/>
          <w:szCs w:val="28"/>
        </w:rPr>
        <w:t xml:space="preserve">иностранным агентом в соответствии с Федеральным</w:t>
      </w:r>
      <w:r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 xml:space="preserve">от 14 июля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255-ФЗ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контроле за</w:t>
      </w:r>
      <w:r>
        <w:rPr>
          <w:sz w:val="28"/>
          <w:szCs w:val="28"/>
        </w:rPr>
        <w:t xml:space="preserve"> деятельностью лиц, находящихся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под иностранным влиянием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- руководителя аппарата главы администрации Е.А. Адаменко.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ind w:right="-1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jc w:val="both"/>
        <w:tabs>
          <w:tab w:val="left" w:pos="1134" w:leader="none"/>
        </w:tabs>
        <w:rPr>
          <w:sz w:val="26"/>
          <w:szCs w:val="26"/>
        </w:rPr>
      </w:pPr>
      <w:r/>
      <w:bookmarkStart w:id="0" w:name="_GoBack"/>
      <w:r/>
      <w:bookmarkEnd w:id="0"/>
      <w:r/>
      <w:r/>
    </w:p>
    <w:p>
      <w:pPr>
        <w:jc w:val="both"/>
        <w:tabs>
          <w:tab w:val="left" w:pos="1134" w:leader="none"/>
        </w:tabs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425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1479052"/>
      <w:docPartObj>
        <w:docPartGallery w:val="Page Numbers (Top of Page)"/>
        <w:docPartUnique w:val="true"/>
      </w:docPartObj>
      <w:rPr/>
    </w:sdtPr>
    <w:sdtContent>
      <w:p>
        <w:pPr>
          <w:pStyle w:val="686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6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4"/>
    <w:next w:val="66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4"/>
    <w:next w:val="66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4"/>
    <w:next w:val="66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4"/>
    <w:next w:val="66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4"/>
    <w:next w:val="66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4"/>
    <w:next w:val="66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4"/>
    <w:next w:val="66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4"/>
    <w:next w:val="66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4"/>
    <w:next w:val="66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4"/>
    <w:next w:val="66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5"/>
    <w:link w:val="32"/>
    <w:uiPriority w:val="10"/>
    <w:rPr>
      <w:sz w:val="48"/>
      <w:szCs w:val="48"/>
    </w:rPr>
  </w:style>
  <w:style w:type="paragraph" w:styleId="34">
    <w:name w:val="Subtitle"/>
    <w:basedOn w:val="664"/>
    <w:next w:val="66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5"/>
    <w:link w:val="34"/>
    <w:uiPriority w:val="11"/>
    <w:rPr>
      <w:sz w:val="24"/>
      <w:szCs w:val="24"/>
    </w:rPr>
  </w:style>
  <w:style w:type="paragraph" w:styleId="36">
    <w:name w:val="Quote"/>
    <w:basedOn w:val="664"/>
    <w:next w:val="66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4"/>
    <w:next w:val="66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5"/>
    <w:link w:val="686"/>
    <w:uiPriority w:val="99"/>
  </w:style>
  <w:style w:type="character" w:styleId="43">
    <w:name w:val="Footer Char"/>
    <w:basedOn w:val="665"/>
    <w:link w:val="688"/>
    <w:uiPriority w:val="99"/>
  </w:style>
  <w:style w:type="paragraph" w:styleId="44">
    <w:name w:val="Caption"/>
    <w:basedOn w:val="664"/>
    <w:next w:val="6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8"/>
    <w:uiPriority w:val="99"/>
  </w:style>
  <w:style w:type="table" w:styleId="47">
    <w:name w:val="Table Grid Light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6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5"/>
    <w:uiPriority w:val="99"/>
    <w:unhideWhenUsed/>
    <w:rPr>
      <w:vertAlign w:val="superscript"/>
    </w:rPr>
  </w:style>
  <w:style w:type="paragraph" w:styleId="176">
    <w:name w:val="endnote text"/>
    <w:basedOn w:val="66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5"/>
    <w:uiPriority w:val="99"/>
    <w:semiHidden/>
    <w:unhideWhenUsed/>
    <w:rPr>
      <w:vertAlign w:val="superscript"/>
    </w:rPr>
  </w:style>
  <w:style w:type="paragraph" w:styleId="179">
    <w:name w:val="toc 1"/>
    <w:basedOn w:val="664"/>
    <w:next w:val="66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4"/>
    <w:next w:val="66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4"/>
    <w:next w:val="66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4"/>
    <w:next w:val="66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4"/>
    <w:next w:val="66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4"/>
    <w:next w:val="66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4"/>
    <w:next w:val="66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4"/>
    <w:next w:val="66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4"/>
    <w:next w:val="66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paragraph" w:styleId="668">
    <w:name w:val="Body Text"/>
    <w:basedOn w:val="664"/>
    <w:link w:val="669"/>
    <w:pPr>
      <w:spacing w:after="120"/>
    </w:pPr>
    <w:rPr>
      <w:sz w:val="20"/>
      <w:szCs w:val="20"/>
    </w:rPr>
  </w:style>
  <w:style w:type="character" w:styleId="669" w:customStyle="1">
    <w:name w:val="Основной текст Знак"/>
    <w:basedOn w:val="665"/>
    <w:link w:val="668"/>
    <w:rPr>
      <w:rFonts w:ascii="Times New Roman" w:hAnsi="Times New Roman" w:cs="Times New Roman"/>
    </w:rPr>
  </w:style>
  <w:style w:type="paragraph" w:styleId="670">
    <w:name w:val="Body Text Indent 2"/>
    <w:basedOn w:val="664"/>
    <w:link w:val="671"/>
    <w:pPr>
      <w:ind w:left="283"/>
      <w:spacing w:after="120" w:line="480" w:lineRule="auto"/>
    </w:pPr>
    <w:rPr>
      <w:sz w:val="20"/>
      <w:szCs w:val="20"/>
    </w:rPr>
  </w:style>
  <w:style w:type="character" w:styleId="671" w:customStyle="1">
    <w:name w:val="Основной текст с отступом 2 Знак"/>
    <w:basedOn w:val="665"/>
    <w:link w:val="670"/>
    <w:rPr>
      <w:rFonts w:ascii="Times New Roman" w:hAnsi="Times New Roman" w:cs="Times New Roman"/>
    </w:rPr>
  </w:style>
  <w:style w:type="paragraph" w:styleId="672">
    <w:name w:val="Balloon Text"/>
    <w:basedOn w:val="664"/>
    <w:link w:val="673"/>
    <w:uiPriority w:val="99"/>
    <w:semiHidden/>
    <w:unhideWhenUsed/>
    <w:rPr>
      <w:rFonts w:ascii="Tahoma" w:hAnsi="Tahoma" w:cs="Tahoma"/>
      <w:sz w:val="16"/>
      <w:szCs w:val="16"/>
    </w:rPr>
  </w:style>
  <w:style w:type="character" w:styleId="673" w:customStyle="1">
    <w:name w:val="Текст выноски Знак"/>
    <w:basedOn w:val="665"/>
    <w:link w:val="672"/>
    <w:uiPriority w:val="99"/>
    <w:semiHidden/>
    <w:rPr>
      <w:rFonts w:ascii="Tahoma" w:hAnsi="Tahoma" w:cs="Tahoma"/>
      <w:sz w:val="16"/>
      <w:szCs w:val="16"/>
    </w:rPr>
  </w:style>
  <w:style w:type="paragraph" w:styleId="674" w:customStyle="1">
    <w:name w:val="ConsPlusNormal"/>
    <w:link w:val="693"/>
    <w:pPr>
      <w:jc w:val="both"/>
      <w:widowControl w:val="off"/>
    </w:pPr>
    <w:rPr>
      <w:rFonts w:ascii="Arial" w:hAnsi="Arial" w:cs="Arial"/>
    </w:rPr>
  </w:style>
  <w:style w:type="paragraph" w:styleId="675">
    <w:name w:val="List Paragraph"/>
    <w:basedOn w:val="664"/>
    <w:uiPriority w:val="34"/>
    <w:qFormat/>
    <w:pPr>
      <w:contextualSpacing/>
      <w:ind w:left="720"/>
    </w:pPr>
  </w:style>
  <w:style w:type="paragraph" w:styleId="676">
    <w:name w:val="Normal (Web)"/>
    <w:basedOn w:val="664"/>
    <w:uiPriority w:val="99"/>
    <w:unhideWhenUsed/>
    <w:pPr>
      <w:spacing w:before="100" w:beforeAutospacing="1" w:after="100" w:afterAutospacing="1"/>
    </w:pPr>
  </w:style>
  <w:style w:type="paragraph" w:styleId="677" w:customStyle="1">
    <w:name w:val="paragraph"/>
    <w:basedOn w:val="664"/>
    <w:pPr>
      <w:spacing w:before="100" w:beforeAutospacing="1" w:after="100" w:afterAutospacing="1"/>
    </w:pPr>
  </w:style>
  <w:style w:type="character" w:styleId="678" w:customStyle="1">
    <w:name w:val="normaltextrun"/>
    <w:basedOn w:val="665"/>
  </w:style>
  <w:style w:type="character" w:styleId="679" w:customStyle="1">
    <w:name w:val="scxw111914594"/>
    <w:basedOn w:val="665"/>
  </w:style>
  <w:style w:type="character" w:styleId="680" w:customStyle="1">
    <w:name w:val="eop"/>
    <w:basedOn w:val="665"/>
  </w:style>
  <w:style w:type="character" w:styleId="681" w:customStyle="1">
    <w:name w:val="tabchar"/>
    <w:basedOn w:val="665"/>
  </w:style>
  <w:style w:type="character" w:styleId="682" w:customStyle="1">
    <w:name w:val="spellingerror"/>
    <w:basedOn w:val="665"/>
  </w:style>
  <w:style w:type="character" w:styleId="683" w:customStyle="1">
    <w:name w:val="Основной текст (2)_"/>
    <w:basedOn w:val="665"/>
    <w:link w:val="684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684" w:customStyle="1">
    <w:name w:val="Основной текст (2)"/>
    <w:basedOn w:val="664"/>
    <w:link w:val="683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table" w:styleId="685">
    <w:name w:val="Table Grid"/>
    <w:basedOn w:val="666"/>
    <w:rPr>
      <w:rFonts w:ascii="Times New Roman" w:hAnsi="Times New Roman" w:cs="Times New Roman" w:eastAsia="Calibr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86">
    <w:name w:val="Header"/>
    <w:basedOn w:val="664"/>
    <w:link w:val="6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7" w:customStyle="1">
    <w:name w:val="Верхний колонтитул Знак"/>
    <w:basedOn w:val="665"/>
    <w:link w:val="686"/>
    <w:uiPriority w:val="99"/>
    <w:rPr>
      <w:rFonts w:ascii="Times New Roman" w:hAnsi="Times New Roman" w:cs="Times New Roman"/>
      <w:sz w:val="24"/>
      <w:szCs w:val="24"/>
    </w:rPr>
  </w:style>
  <w:style w:type="paragraph" w:styleId="688">
    <w:name w:val="Footer"/>
    <w:basedOn w:val="664"/>
    <w:link w:val="68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89" w:customStyle="1">
    <w:name w:val="Нижний колонтитул Знак"/>
    <w:basedOn w:val="665"/>
    <w:link w:val="688"/>
    <w:uiPriority w:val="99"/>
    <w:semiHidden/>
    <w:rPr>
      <w:rFonts w:ascii="Times New Roman" w:hAnsi="Times New Roman" w:cs="Times New Roman"/>
      <w:sz w:val="24"/>
      <w:szCs w:val="24"/>
    </w:rPr>
  </w:style>
  <w:style w:type="paragraph" w:styleId="690" w:customStyle="1">
    <w:name w:val="5373"/>
    <w:basedOn w:val="664"/>
    <w:pPr>
      <w:spacing w:before="100" w:beforeAutospacing="1" w:after="100" w:afterAutospacing="1"/>
    </w:pPr>
  </w:style>
  <w:style w:type="paragraph" w:styleId="691" w:customStyle="1">
    <w:name w:val="List Paragraph"/>
    <w:basedOn w:val="664"/>
    <w:pPr>
      <w:contextualSpacing/>
      <w:ind w:left="720"/>
    </w:pPr>
    <w:rPr>
      <w:rFonts w:eastAsia="Calibri"/>
    </w:rPr>
  </w:style>
  <w:style w:type="character" w:styleId="692">
    <w:name w:val="Hyperlink"/>
    <w:uiPriority w:val="99"/>
    <w:rPr>
      <w:color w:val="0000FF"/>
      <w:u w:val="single"/>
    </w:rPr>
  </w:style>
  <w:style w:type="character" w:styleId="693" w:customStyle="1">
    <w:name w:val="ConsPlusNormal Знак"/>
    <w:link w:val="674"/>
    <w:rPr>
      <w:rFonts w:ascii="Arial" w:hAnsi="Arial" w:cs="Aria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hyperlink" Target="consultantplus://offline/ref=BEBEFF8AFD5FA19EAEBB07D388ABC75815D9C4585A80F172931F553185bAZ5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E4ABDEC-3E8D-4F60-B6B0-FDCC7FD2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4</cp:revision>
  <dcterms:created xsi:type="dcterms:W3CDTF">2023-01-11T12:39:00Z</dcterms:created>
  <dcterms:modified xsi:type="dcterms:W3CDTF">2023-01-16T08:27:34Z</dcterms:modified>
</cp:coreProperties>
</file>