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БЕЛГОРОДСКАЯ  ОБЛАСТЬ </w:t>
      </w: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СОВЕТ ДЕПУТАТОВ </w:t>
      </w: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ГРАЙВОРОНСКОГО МУНИЦИПАЛЬНОГО ОКРУГА</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РЕШЕНИЕ</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22  </w:t>
      </w:r>
      <w:r>
        <w:rPr>
          <w:rFonts w:ascii="Times New Roman" w:hAnsi="Times New Roman" w:cs="Times New Roman" w:eastAsia="Times New Roman"/>
          <w:color w:val="000000"/>
          <w:spacing w:val="0"/>
          <w:position w:val="0"/>
          <w:sz w:val="28"/>
          <w:shd w:fill="auto" w:val="clear"/>
        </w:rPr>
        <w:t xml:space="preserve">апреля  2026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351</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285"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 внесении изменений</w:t>
      </w:r>
    </w:p>
    <w:p>
      <w:pPr>
        <w:widowControl w:val="false"/>
        <w:spacing w:before="0" w:after="0" w:line="240"/>
        <w:ind w:right="-285"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 Устав Грайворонского муниципального округа</w:t>
      </w:r>
    </w:p>
    <w:p>
      <w:pPr>
        <w:widowControl w:val="false"/>
        <w:spacing w:before="0" w:after="0" w:line="240"/>
        <w:ind w:right="-285"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Белгородской области</w:t>
      </w:r>
    </w:p>
    <w:p>
      <w:pPr>
        <w:spacing w:before="0" w:after="0" w:line="240"/>
        <w:ind w:right="-285" w:left="0" w:firstLine="0"/>
        <w:jc w:val="both"/>
        <w:rPr>
          <w:rFonts w:ascii="Times New Roman" w:hAnsi="Times New Roman" w:cs="Times New Roman" w:eastAsia="Times New Roman"/>
          <w:color w:val="000000"/>
          <w:spacing w:val="0"/>
          <w:position w:val="0"/>
          <w:sz w:val="26"/>
          <w:shd w:fill="FFFF00" w:val="clear"/>
        </w:rPr>
      </w:pPr>
    </w:p>
    <w:p>
      <w:pPr>
        <w:spacing w:before="0" w:after="0" w:line="240"/>
        <w:ind w:right="-285" w:left="0" w:firstLine="0"/>
        <w:jc w:val="both"/>
        <w:rPr>
          <w:rFonts w:ascii="Times New Roman" w:hAnsi="Times New Roman" w:cs="Times New Roman" w:eastAsia="Times New Roman"/>
          <w:color w:val="000000"/>
          <w:spacing w:val="0"/>
          <w:position w:val="0"/>
          <w:sz w:val="26"/>
          <w:shd w:fill="FFFF00" w:val="clear"/>
        </w:rPr>
      </w:pPr>
    </w:p>
    <w:p>
      <w:pPr>
        <w:spacing w:before="0" w:after="0" w:line="240"/>
        <w:ind w:right="-1" w:left="0" w:firstLine="709"/>
        <w:jc w:val="both"/>
        <w:rPr>
          <w:rFonts w:ascii="Arial Unicode MS" w:hAnsi="Arial Unicode MS" w:cs="Arial Unicode MS" w:eastAsia="Arial Unicode MS"/>
          <w:color w:val="auto"/>
          <w:spacing w:val="0"/>
          <w:position w:val="0"/>
          <w:sz w:val="26"/>
          <w:shd w:fill="auto" w:val="clear"/>
        </w:rPr>
      </w:pPr>
      <w:r>
        <w:rPr>
          <w:rFonts w:ascii="Times New Roman" w:hAnsi="Times New Roman" w:cs="Times New Roman" w:eastAsia="Times New Roman"/>
          <w:color w:val="000000"/>
          <w:spacing w:val="0"/>
          <w:position w:val="0"/>
          <w:sz w:val="28"/>
          <w:shd w:fill="auto" w:val="clear"/>
        </w:rPr>
        <w:t xml:space="preserve">В целях приведения Устава Грайворонского муниципального округа Белгородской области в соответствие с Федеральным законом от 20 марта 2025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33-</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 общих принципах организации местного самоуправления в единой системе публичной власти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законом Белгородской области от 17 июля 2025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506 «</w:t>
      </w:r>
      <w:r>
        <w:rPr>
          <w:rFonts w:ascii="Times New Roman" w:hAnsi="Times New Roman" w:cs="Times New Roman" w:eastAsia="Times New Roman"/>
          <w:color w:val="000000"/>
          <w:spacing w:val="0"/>
          <w:position w:val="0"/>
          <w:sz w:val="28"/>
          <w:shd w:fill="auto" w:val="clear"/>
        </w:rPr>
        <w:t xml:space="preserve">Об отдельных вопросах организации мес</w:t>
      </w:r>
      <w:r>
        <w:rPr>
          <w:rFonts w:ascii="Times New Roman" w:hAnsi="Times New Roman" w:cs="Times New Roman" w:eastAsia="Times New Roman"/>
          <w:color w:val="auto"/>
          <w:spacing w:val="0"/>
          <w:position w:val="0"/>
          <w:sz w:val="28"/>
          <w:shd w:fill="auto" w:val="clear"/>
        </w:rPr>
        <w:t xml:space="preserve">тного самоуправления в Белгородской области</w:t>
      </w:r>
      <w:r>
        <w:rPr>
          <w:rFonts w:ascii="Times New Roman" w:hAnsi="Times New Roman" w:cs="Times New Roman" w:eastAsia="Times New Roman"/>
          <w:color w:val="auto"/>
          <w:spacing w:val="0"/>
          <w:position w:val="0"/>
          <w:sz w:val="28"/>
          <w:shd w:fill="auto" w:val="clear"/>
        </w:rPr>
        <w:t xml:space="preserve">»,</w:t>
      </w:r>
      <w:r>
        <w:rPr>
          <w:rFonts w:ascii="Arial Unicode MS" w:hAnsi="Arial Unicode MS" w:cs="Arial Unicode MS" w:eastAsia="Arial Unicode MS"/>
          <w:color w:val="auto"/>
          <w:spacing w:val="0"/>
          <w:position w:val="0"/>
          <w:sz w:val="26"/>
          <w:shd w:fill="auto" w:val="clear"/>
        </w:rPr>
        <w:t xml:space="preserve"> </w:t>
      </w:r>
    </w:p>
    <w:p>
      <w:pPr>
        <w:spacing w:before="0" w:after="0" w:line="240"/>
        <w:ind w:right="-1"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Совет депутатов Грайворонского муниципального округа Белгородской области</w:t>
      </w:r>
      <w:r>
        <w:rPr>
          <w:rFonts w:ascii="Times New Roman" w:hAnsi="Times New Roman" w:cs="Times New Roman" w:eastAsia="Times New Roman"/>
          <w:b/>
          <w:color w:val="auto"/>
          <w:spacing w:val="0"/>
          <w:position w:val="0"/>
          <w:sz w:val="28"/>
          <w:shd w:fill="auto" w:val="clear"/>
        </w:rPr>
        <w:t xml:space="preserve"> р е ш и л:</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Внести в Устав Грайворонского муниципального округа Белгородской области, принятый решением Совета депутатов Грайворонского городского округа первого созыва от 08 ноября 2018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37 (</w:t>
      </w:r>
      <w:r>
        <w:rPr>
          <w:rFonts w:ascii="Times New Roman" w:hAnsi="Times New Roman" w:cs="Times New Roman" w:eastAsia="Times New Roman"/>
          <w:color w:val="auto"/>
          <w:spacing w:val="0"/>
          <w:position w:val="0"/>
          <w:sz w:val="28"/>
          <w:shd w:fill="auto" w:val="clear"/>
        </w:rPr>
        <w:t xml:space="preserve">в редакции решений Совета депутатов Грайворонского городского округа от 27.06.2019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223, </w:t>
      </w:r>
      <w:r>
        <w:rPr>
          <w:rFonts w:ascii="Times New Roman" w:hAnsi="Times New Roman" w:cs="Times New Roman" w:eastAsia="Times New Roman"/>
          <w:color w:val="auto"/>
          <w:spacing w:val="0"/>
          <w:position w:val="0"/>
          <w:sz w:val="28"/>
          <w:shd w:fill="auto" w:val="clear"/>
        </w:rPr>
        <w:t xml:space="preserve">от 26.03.2020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303, </w:t>
      </w:r>
      <w:r>
        <w:rPr>
          <w:rFonts w:ascii="Times New Roman" w:hAnsi="Times New Roman" w:cs="Times New Roman" w:eastAsia="Times New Roman"/>
          <w:color w:val="auto"/>
          <w:spacing w:val="0"/>
          <w:position w:val="0"/>
          <w:sz w:val="28"/>
          <w:shd w:fill="auto" w:val="clear"/>
        </w:rPr>
        <w:t xml:space="preserve">от 25.02.2021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385, </w:t>
      </w:r>
      <w:r>
        <w:rPr>
          <w:rFonts w:ascii="Times New Roman" w:hAnsi="Times New Roman" w:cs="Times New Roman" w:eastAsia="Times New Roman"/>
          <w:color w:val="auto"/>
          <w:spacing w:val="0"/>
          <w:position w:val="0"/>
          <w:sz w:val="28"/>
          <w:shd w:fill="auto" w:val="clear"/>
        </w:rPr>
        <w:t xml:space="preserve">от 30.07.2021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432, </w:t>
      </w:r>
      <w:r>
        <w:rPr>
          <w:rFonts w:ascii="Times New Roman" w:hAnsi="Times New Roman" w:cs="Times New Roman" w:eastAsia="Times New Roman"/>
          <w:color w:val="auto"/>
          <w:spacing w:val="0"/>
          <w:position w:val="0"/>
          <w:sz w:val="28"/>
          <w:shd w:fill="auto" w:val="clear"/>
        </w:rPr>
        <w:t xml:space="preserve">от 26.05.2022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525, </w:t>
      </w:r>
      <w:r>
        <w:rPr>
          <w:rFonts w:ascii="Times New Roman" w:hAnsi="Times New Roman" w:cs="Times New Roman" w:eastAsia="Times New Roman"/>
          <w:color w:val="auto"/>
          <w:spacing w:val="0"/>
          <w:position w:val="0"/>
          <w:sz w:val="28"/>
          <w:shd w:fill="auto" w:val="clear"/>
        </w:rPr>
        <w:t xml:space="preserve">от 27.10.2022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562, </w:t>
      </w:r>
      <w:r>
        <w:rPr>
          <w:rFonts w:ascii="Times New Roman" w:hAnsi="Times New Roman" w:cs="Times New Roman" w:eastAsia="Times New Roman"/>
          <w:color w:val="auto"/>
          <w:spacing w:val="0"/>
          <w:position w:val="0"/>
          <w:sz w:val="28"/>
          <w:shd w:fill="auto" w:val="clear"/>
        </w:rPr>
        <w:t xml:space="preserve">от 28.02.2023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596, </w:t>
      </w:r>
      <w:r>
        <w:rPr>
          <w:rFonts w:ascii="Times New Roman" w:hAnsi="Times New Roman" w:cs="Times New Roman" w:eastAsia="Times New Roman"/>
          <w:color w:val="auto"/>
          <w:spacing w:val="0"/>
          <w:position w:val="0"/>
          <w:sz w:val="28"/>
          <w:shd w:fill="auto" w:val="clear"/>
        </w:rPr>
        <w:t xml:space="preserve">от 25.10.2023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13, </w:t>
      </w:r>
      <w:r>
        <w:rPr>
          <w:rFonts w:ascii="Times New Roman" w:hAnsi="Times New Roman" w:cs="Times New Roman" w:eastAsia="Times New Roman"/>
          <w:color w:val="auto"/>
          <w:spacing w:val="0"/>
          <w:position w:val="0"/>
          <w:sz w:val="28"/>
          <w:shd w:fill="auto" w:val="clear"/>
        </w:rPr>
        <w:t xml:space="preserve">от 05.04.2024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62, </w:t>
      </w:r>
      <w:r>
        <w:rPr>
          <w:rFonts w:ascii="Times New Roman" w:hAnsi="Times New Roman" w:cs="Times New Roman" w:eastAsia="Times New Roman"/>
          <w:color w:val="auto"/>
          <w:spacing w:val="0"/>
          <w:position w:val="0"/>
          <w:sz w:val="28"/>
          <w:shd w:fill="auto" w:val="clear"/>
        </w:rPr>
        <w:t xml:space="preserve">от 31.07.2024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81, </w:t>
      </w:r>
      <w:r>
        <w:rPr>
          <w:rFonts w:ascii="Times New Roman" w:hAnsi="Times New Roman" w:cs="Times New Roman" w:eastAsia="Times New Roman"/>
          <w:color w:val="auto"/>
          <w:spacing w:val="0"/>
          <w:position w:val="0"/>
          <w:sz w:val="28"/>
          <w:shd w:fill="auto" w:val="clear"/>
        </w:rPr>
        <w:t xml:space="preserve">решений Совета депутатов Грайворонского муниципального округа от 29.01.2025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212, </w:t>
      </w:r>
      <w:r>
        <w:rPr>
          <w:rFonts w:ascii="Times New Roman" w:hAnsi="Times New Roman" w:cs="Times New Roman" w:eastAsia="Times New Roman"/>
          <w:color w:val="auto"/>
          <w:spacing w:val="0"/>
          <w:position w:val="0"/>
          <w:sz w:val="28"/>
          <w:shd w:fill="auto" w:val="clear"/>
        </w:rPr>
        <w:t xml:space="preserve">от 27.05.2025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256) (</w:t>
      </w:r>
      <w:r>
        <w:rPr>
          <w:rFonts w:ascii="Times New Roman" w:hAnsi="Times New Roman" w:cs="Times New Roman" w:eastAsia="Times New Roman"/>
          <w:color w:val="auto"/>
          <w:spacing w:val="0"/>
          <w:position w:val="0"/>
          <w:sz w:val="28"/>
          <w:shd w:fill="auto" w:val="clear"/>
        </w:rPr>
        <w:t xml:space="preserve">далее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Устав), следующие изменения:</w:t>
      </w:r>
    </w:p>
    <w:p>
      <w:pPr>
        <w:spacing w:before="0" w:after="0" w:line="240"/>
        <w:ind w:right="0" w:left="0" w:firstLine="709"/>
        <w:jc w:val="both"/>
        <w:rPr>
          <w:rFonts w:ascii="Times New Roman" w:hAnsi="Times New Roman" w:cs="Times New Roman" w:eastAsia="Times New Roman"/>
          <w:color w:val="FF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В статье 1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2 слова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городского, сельского поселения, городского округа, муниципального района</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заменить словами </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городского округа, муниципального округа</w:t>
      </w:r>
      <w:r>
        <w:rPr>
          <w:rFonts w:ascii="Times New Roman" w:hAnsi="Times New Roman" w:cs="Times New Roman" w:eastAsia="Times New Roman"/>
          <w:color w:val="000000"/>
          <w:spacing w:val="0"/>
          <w:position w:val="0"/>
          <w:sz w:val="28"/>
          <w:shd w:fill="FFFFFF"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 </w:t>
      </w:r>
      <w:r>
        <w:rPr>
          <w:rFonts w:ascii="Times New Roman" w:hAnsi="Times New Roman" w:cs="Times New Roman" w:eastAsia="Times New Roman"/>
          <w:color w:val="000000"/>
          <w:spacing w:val="0"/>
          <w:position w:val="0"/>
          <w:sz w:val="28"/>
          <w:shd w:fill="auto" w:val="clear"/>
        </w:rPr>
        <w:t xml:space="preserve">В статье 4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1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администрация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Администрация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контрольно-счетная комиссия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Контрольно-счетная комиссия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 </w:t>
      </w:r>
      <w:r>
        <w:rPr>
          <w:rFonts w:ascii="Times New Roman" w:hAnsi="Times New Roman" w:cs="Times New Roman" w:eastAsia="Times New Roman"/>
          <w:color w:val="000000"/>
          <w:spacing w:val="0"/>
          <w:position w:val="0"/>
          <w:sz w:val="28"/>
          <w:shd w:fill="auto" w:val="clear"/>
        </w:rPr>
        <w:t xml:space="preserve">В статье 6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1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Правовую основу местного самоуправления Грайворонского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33-</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 общих принципах организации местного самоуправления в единой системе публичной власти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далее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Белгородской области, законы и иные нормативные правовые акты Белгородской области, настоящий Устав, решения, принятые на местных референдумах и сходах граждан, и иные муниципальные правовые акты.</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пункте 4 части 2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4 изложить в следующей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Устав Грайворонского муниципального округа Белгородской области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Грайворонского муниципального округа, имеют прямое действие                              и применяются на всей территории Грайворонского муниципального округа. Иные муниципальные правовые акты Грайворонского муниципального округа не должны противоречить настоящему Уставу и правовым актам, принятым на местном референдуме, сходе граждан.</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5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Грайворонский муниципальный округ, а также соглашения, заключаемые между органами местного самоуправления, вступают в силу после их официального опубликования, если иной срок вступления в силу не установлен настоящим Уставом или самим муниципальным нормативным правовым актом или соглашением.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Родной край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распространяемой в Грайворонском муниципальном округе или первое размещение его полного текста в сетевом издании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Родной край 31</w:t>
      </w:r>
      <w:r>
        <w:rPr>
          <w:rFonts w:ascii="Times New Roman" w:hAnsi="Times New Roman" w:cs="Times New Roman" w:eastAsia="Times New Roman"/>
          <w:color w:val="000000"/>
          <w:spacing w:val="0"/>
          <w:position w:val="0"/>
          <w:sz w:val="28"/>
          <w:shd w:fill="auto" w:val="clear"/>
        </w:rPr>
        <w:t xml:space="preserve">» (rodkray31.ru, </w:t>
      </w:r>
      <w:r>
        <w:rPr>
          <w:rFonts w:ascii="Times New Roman" w:hAnsi="Times New Roman" w:cs="Times New Roman" w:eastAsia="Times New Roman"/>
          <w:color w:val="000000"/>
          <w:spacing w:val="0"/>
          <w:position w:val="0"/>
          <w:sz w:val="28"/>
          <w:shd w:fill="auto" w:val="clear"/>
        </w:rPr>
        <w:t xml:space="preserve">регистрация в качестве сетевого издания:  ЭЛ N ФС 77-83926 от 16 ноября 2022 года).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Официальными являются тексты муниципальных нормативных правовых </w:t>
      </w:r>
      <w:r>
        <w:rPr>
          <w:rFonts w:ascii="Times New Roman" w:hAnsi="Times New Roman" w:cs="Times New Roman" w:eastAsia="Times New Roman"/>
          <w:color w:val="auto"/>
          <w:spacing w:val="0"/>
          <w:position w:val="0"/>
          <w:sz w:val="28"/>
          <w:shd w:fill="auto" w:val="clear"/>
        </w:rPr>
        <w:t xml:space="preserve">актов Грайворонского муниципального округа, которые размещены на портале Министерства</w:t>
      </w:r>
      <w:r>
        <w:rPr>
          <w:rFonts w:ascii="Times New Roman" w:hAnsi="Times New Roman" w:cs="Times New Roman" w:eastAsia="Times New Roman"/>
          <w:color w:val="000000"/>
          <w:spacing w:val="0"/>
          <w:position w:val="0"/>
          <w:sz w:val="28"/>
          <w:shd w:fill="auto" w:val="clear"/>
        </w:rPr>
        <w:t xml:space="preserve"> юстиции Российской Федерации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Нормативные правовые акты в Российской Федерации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информационно-телекоммуникационной сети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Интернет</w:t>
      </w:r>
      <w:r>
        <w:rPr>
          <w:rFonts w:ascii="Times New Roman" w:hAnsi="Times New Roman" w:cs="Times New Roman" w:eastAsia="Times New Roman"/>
          <w:color w:val="000000"/>
          <w:spacing w:val="0"/>
          <w:position w:val="0"/>
          <w:sz w:val="28"/>
          <w:shd w:fill="auto" w:val="clear"/>
        </w:rPr>
        <w:t xml:space="preserve">» (pravo-minjust.ru, </w:t>
      </w:r>
      <w:r>
        <w:rPr>
          <w:rFonts w:ascii="Times New Roman" w:hAnsi="Times New Roman" w:cs="Times New Roman" w:eastAsia="Times New Roman"/>
          <w:color w:val="000000"/>
          <w:spacing w:val="0"/>
          <w:position w:val="0"/>
          <w:sz w:val="28"/>
          <w:shd w:fill="auto" w:val="clear"/>
        </w:rPr>
        <w:t xml:space="preserve">право-минюст.рф, регистрация в качестве сетевого издания ЭЛ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ФС 77-72471 от 5 марта 2018 года).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 </w:t>
      </w:r>
      <w:r>
        <w:rPr>
          <w:rFonts w:ascii="Times New Roman" w:hAnsi="Times New Roman" w:cs="Times New Roman" w:eastAsia="Times New Roman"/>
          <w:color w:val="000000"/>
          <w:spacing w:val="0"/>
          <w:position w:val="0"/>
          <w:sz w:val="28"/>
          <w:shd w:fill="auto" w:val="clear"/>
        </w:rPr>
        <w:t xml:space="preserve">В статье 8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2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 соответствии со статьей 19 Федерального закона          от 6 октября 2003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131-</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 соответствии со статьей 34 федерального закона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1.5. </w:t>
      </w:r>
      <w:r>
        <w:rPr>
          <w:rFonts w:ascii="Times New Roman" w:hAnsi="Times New Roman" w:cs="Times New Roman" w:eastAsia="Times New Roman"/>
          <w:color w:val="000000"/>
          <w:spacing w:val="0"/>
          <w:position w:val="0"/>
          <w:sz w:val="28"/>
          <w:shd w:fill="auto" w:val="clear"/>
        </w:rPr>
        <w:t xml:space="preserve">Наименование Главы 3 Устава изложить в следующей редакции:</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Глава 3. Формы непосредственного осуществления населением местного самоуправления и участие населения в осуществлении местного самоуправления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1.6. </w:t>
      </w:r>
      <w:r>
        <w:rPr>
          <w:rFonts w:ascii="Times New Roman" w:hAnsi="Times New Roman" w:cs="Times New Roman" w:eastAsia="Times New Roman"/>
          <w:color w:val="000000"/>
          <w:spacing w:val="0"/>
          <w:position w:val="0"/>
          <w:sz w:val="28"/>
          <w:shd w:fill="auto" w:val="clear"/>
        </w:rPr>
        <w:t xml:space="preserve">Статью 10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Население Грайворонского муниципального округа непосредственно осуществляет местное самоуправление и участвует в его осуществлении                   в следующих формах: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местный референдум;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муниципальные выборы;</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сход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инициативные проекты;</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публичные слушания, общественные обсуждения;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собрание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опрос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территориальное общественное самоуправление;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староста сельского населенного пункта.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Органы местного самоуправления Грайворонского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Грайворонского муниципального округа работ (в том числе дежурств) в целях решения вопросов непосредственного обеспечения жизнедеятельности населения.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1.7. </w:t>
      </w:r>
      <w:r>
        <w:rPr>
          <w:rFonts w:ascii="Times New Roman" w:hAnsi="Times New Roman" w:cs="Times New Roman" w:eastAsia="Times New Roman"/>
          <w:color w:val="000000"/>
          <w:spacing w:val="0"/>
          <w:position w:val="0"/>
          <w:sz w:val="28"/>
          <w:shd w:fill="auto" w:val="clear"/>
        </w:rPr>
        <w:t xml:space="preserve">В статье 11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1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пункте 3 части 3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8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органами государственной власти, их должностными лицами или органами местного самоуправления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органами публичной власти, их должностными лицами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u w:val="single"/>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1.8. </w:t>
      </w:r>
      <w:r>
        <w:rPr>
          <w:rFonts w:ascii="Times New Roman" w:hAnsi="Times New Roman" w:cs="Times New Roman" w:eastAsia="Times New Roman"/>
          <w:color w:val="000000"/>
          <w:spacing w:val="0"/>
          <w:position w:val="0"/>
          <w:sz w:val="28"/>
          <w:shd w:fill="auto" w:val="clear"/>
        </w:rPr>
        <w:t xml:space="preserve">Статью 13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13. Сход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Сход граждан может проводиться: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в населенном пункте, входящем в состав территории Грайворонского муниципального округа, по вопросу введения и использования средств самообложения граждан на территории данного населенного пункта;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в соответствии с законом Белгородской области на части территории населенного пункта, входящего в состав территории Грайворонского муниципального округа, по вопросу введения и использования средств самообложения граждан на данной части территории населенного пункта;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на территории Грайворонского муниципального округа или на части его территории по вопросу выявления мнения граждан о поддержке инициативного проекта.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Сход граждан может созываться председателем Совета депутатов Грайворонского муниципального округа либо Советом депутатов Грайворонского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Проведение схода граждан обеспечивается председателем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Председатель Совета депутатов Грайворонского муниципального округа обеспечивает заблаговременное оповещение жителей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Критерии определения границ части территории населенного пункта, входящего в состав территории Грайворонского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Белгородской области.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Инициатива группы жителей должна быть оформлена в виде подписных листов. 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Решение Совета депутатов Грайворонского муниципального округа или постановление председателя Совета депутатов Грайворонского муниципального округа о проведении схода граждан принимается в течение 30 дней со дня поступления подписного листа для проведения схода граждан и подлежат официальному опубликованию не позднее, чем за 20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Грайворонского муниципального округа                                      или постановлением председателя Совета депутатов Грайворонского муниципального округа о проведении схода граждан и размещаются                      на официальном сайте органов местного самоуправления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подписываются председательствующим на сходе лицом, подлежат официальному опубликованию.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1.9. </w:t>
      </w:r>
      <w:r>
        <w:rPr>
          <w:rFonts w:ascii="Times New Roman" w:hAnsi="Times New Roman" w:cs="Times New Roman" w:eastAsia="Times New Roman"/>
          <w:color w:val="000000"/>
          <w:spacing w:val="0"/>
          <w:position w:val="0"/>
          <w:sz w:val="28"/>
          <w:shd w:fill="auto" w:val="clear"/>
        </w:rPr>
        <w:t xml:space="preserve">Статью 14 Устава признать утратившей силу.</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1.10. </w:t>
      </w:r>
      <w:r>
        <w:rPr>
          <w:rFonts w:ascii="Times New Roman" w:hAnsi="Times New Roman" w:cs="Times New Roman" w:eastAsia="Times New Roman"/>
          <w:color w:val="000000"/>
          <w:spacing w:val="0"/>
          <w:position w:val="0"/>
          <w:sz w:val="28"/>
          <w:shd w:fill="auto" w:val="clear"/>
        </w:rPr>
        <w:t xml:space="preserve">Статью 14.1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14.1. Инициативные проекты</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В целях реализации мероприятий, имеющих приоритетное значение для жителей Грайворонского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Грайворонского муниципального округа, в том числе через ее территориальный орган может быть внесен инициативный проект.</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Порядок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Инициаторы проекта, другие граждане, проживающие на территории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Информация о рассмотрении инициативного проекта Администрацией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официальному опубликованию и размещению             на официальном сайте органов местного самоуправления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1.11. </w:t>
      </w:r>
      <w:r>
        <w:rPr>
          <w:rFonts w:ascii="Times New Roman" w:hAnsi="Times New Roman" w:cs="Times New Roman" w:eastAsia="Times New Roman"/>
          <w:color w:val="000000"/>
          <w:spacing w:val="0"/>
          <w:position w:val="0"/>
          <w:sz w:val="28"/>
          <w:shd w:fill="auto" w:val="clear"/>
        </w:rPr>
        <w:t xml:space="preserve">В статье 15 Устава:</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части 1-2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Для обсуждения с участием жителей Грайворонского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Публичные слушания проводятся по инициативе населения, Совета депутатов Грайворонского муниципального округа, председателя Совета депутатов Грайворонского муниципального округа, главы Администрации Грайворонского муниципального округа. Публичные слушания, проводимые по инициативе населения или Совета депутатов Грайворонского муниципального округа, назначаются Советом депутатов Грайворонского муниципального округа, а по инициативе председателя Совета депутатов Грайворонского муниципального округа или главы Администрации Грайворонского муниципального округа - председателем Совета депутатов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w:t>
      </w:r>
    </w:p>
    <w:p>
      <w:pPr>
        <w:tabs>
          <w:tab w:val="left" w:pos="851" w:leader="none"/>
        </w:tabs>
        <w:spacing w:before="0" w:after="0" w:line="240"/>
        <w:ind w:right="0" w:left="0" w:firstLine="709"/>
        <w:jc w:val="both"/>
        <w:rPr>
          <w:rFonts w:ascii="Times New Roman" w:hAnsi="Times New Roman" w:cs="Times New Roman" w:eastAsia="Times New Roman"/>
          <w:strike w:val="true"/>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пункт 3 части 3 признать утратившим силу;</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4 изложить в следующей редакции:</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Порядок назначения и проведения публичных слушаний определяется решением Совета депутатов Грайворонского муниципального округа в соответствии с законом Белгородской области.</w:t>
      </w:r>
      <w:r>
        <w:rPr>
          <w:rFonts w:ascii="Times New Roman" w:hAnsi="Times New Roman" w:cs="Times New Roman" w:eastAsia="Times New Roman"/>
          <w:color w:val="000000"/>
          <w:spacing w:val="0"/>
          <w:position w:val="0"/>
          <w:sz w:val="28"/>
          <w:shd w:fill="auto" w:val="clear"/>
        </w:rPr>
        <w:t xml:space="preserve">»;</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дополнить частью 6 следующего содержания:</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Результаты публичных слушаний, общественных обсуждений, включая мотивированное обоснование принятых решений, подлежат официальному опубликованию.</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Результаты публичных слушаний, общественных обсуждений носят рекомендательный характер.</w:t>
      </w:r>
      <w:r>
        <w:rPr>
          <w:rFonts w:ascii="Times New Roman" w:hAnsi="Times New Roman" w:cs="Times New Roman" w:eastAsia="Times New Roman"/>
          <w:color w:val="000000"/>
          <w:spacing w:val="0"/>
          <w:position w:val="0"/>
          <w:sz w:val="28"/>
          <w:shd w:fill="auto" w:val="clear"/>
        </w:rPr>
        <w:t xml:space="preserve">».</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1.12. </w:t>
      </w:r>
      <w:r>
        <w:rPr>
          <w:rFonts w:ascii="Times New Roman" w:hAnsi="Times New Roman" w:cs="Times New Roman" w:eastAsia="Times New Roman"/>
          <w:color w:val="000000"/>
          <w:spacing w:val="0"/>
          <w:position w:val="0"/>
          <w:sz w:val="28"/>
          <w:shd w:fill="auto" w:val="clear"/>
        </w:rPr>
        <w:t xml:space="preserve">Статью 16 Устава изложить в следующей редакции:</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16. Собрание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Собрания граждан могут проводиться:</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 </w:t>
      </w:r>
      <w:r>
        <w:rPr>
          <w:rFonts w:ascii="Times New Roman" w:hAnsi="Times New Roman" w:cs="Times New Roman" w:eastAsia="Times New Roman"/>
          <w:color w:val="000000"/>
          <w:spacing w:val="0"/>
          <w:position w:val="0"/>
          <w:sz w:val="28"/>
          <w:shd w:fill="FFFFFF" w:val="clear"/>
        </w:rPr>
        <w:t xml:space="preserve">для обсуждения вопросов непосредственного обеспечения жизнедеятельности населения;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2) </w:t>
      </w:r>
      <w:r>
        <w:rPr>
          <w:rFonts w:ascii="Times New Roman" w:hAnsi="Times New Roman" w:cs="Times New Roman" w:eastAsia="Times New Roman"/>
          <w:color w:val="000000"/>
          <w:spacing w:val="0"/>
          <w:position w:val="0"/>
          <w:sz w:val="28"/>
          <w:shd w:fill="FFFFFF" w:val="clear"/>
        </w:rPr>
        <w:t xml:space="preserve">для информирования населения о деятельности органов местного самоуправления и должностных лиц местного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на территории Грайворонского муниципального округа или на части его территории по вопросу выявления мнения граждан о поддержке инициативного проекта;</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в сельском населенном пункте по вопросу выдвижения кандидатуры старосты сельского населенного пункта, а также по вопросу его досрочного прекращения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в целях осуществления территориального общественного самоуправления на части территории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Собрание граждан проводится по инициативе населения, Совета депутатов Грайворонского муниципального округа, председателя Совета депутатов Грайворонского муниципального округа, а также в случаях, предусмотренных уставом территориального общественного самоуправления.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Собрание граждан, проводимое по инициативе Совета депутатов Грайворонского муниципального округа или председателя Совета депутатов Грайворонского муниципального округа назначается соответственно Советом депутатов Грайворонского муниципального округа или председателем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Собрание граждан, проводимое по инициативе населения, назначается Советом депутатов Грайворонского муниципального округа, в порядке, установленном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Порядок назначения и проведения собраний граждан, предусмотренных пунктами 1-4 части 1 настоящей статьи, определяется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Итоги собрания граждан подлежат официальному опубликованию.</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1.13. </w:t>
      </w:r>
      <w:r>
        <w:rPr>
          <w:rFonts w:ascii="Times New Roman" w:hAnsi="Times New Roman" w:cs="Times New Roman" w:eastAsia="Times New Roman"/>
          <w:color w:val="000000"/>
          <w:spacing w:val="0"/>
          <w:position w:val="0"/>
          <w:sz w:val="28"/>
          <w:shd w:fill="auto" w:val="clear"/>
        </w:rPr>
        <w:t xml:space="preserve">Статью 17 Устава изложить в следующей редакции:</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17. Опрос граждан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Опрос граждан может проводиться на всей территории Грайворонского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В опросе граждан имеют право участвовать жители Грайворонского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Грайворонского муниципального округа или его части, в которых предлагается реализовать инициативный проект, достигшие восемнадцатилетнего возраста.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Опрос граждан проводится по инициативе: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Совета депутатов Грайворонского муниципального округа, председателя Совета депутатов Грайворонского муниципального округа или главы Администрации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органов государственной власти Белгородской области;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жителей Грайворонского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Порядок назначения и проведения опроса граждан определяется решением Совета депутатов Грайворонского муниципального округа                      в соответствии с законом Белгородской области.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Решение о назначении опроса граждан принимается Советом депутатов Грайворонского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органов местного самоуправления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Жители Грайворонского муниципального округа должны быть проинформированы о проведении опроса граждан не менее чем за 10 дней   до его проведения.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Финансирование мероприятий, связанных с подготовкой                            и проведением опроса граждан, осуществляется в соответствии                                  с федеральным законом.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Итоги опроса подлежат официальному опубликованию.</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Результаты опроса носят рекомендательный характер.</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1.14. </w:t>
      </w:r>
      <w:r>
        <w:rPr>
          <w:rFonts w:ascii="Times New Roman" w:hAnsi="Times New Roman" w:cs="Times New Roman" w:eastAsia="Times New Roman"/>
          <w:color w:val="000000"/>
          <w:spacing w:val="0"/>
          <w:position w:val="0"/>
          <w:sz w:val="28"/>
          <w:shd w:fill="auto" w:val="clear"/>
        </w:rPr>
        <w:t xml:space="preserve">Статью 18 Устава признать утратившей силу.</w:t>
      </w:r>
    </w:p>
    <w:p>
      <w:pPr>
        <w:tabs>
          <w:tab w:val="left" w:pos="851" w:leader="none"/>
        </w:tabs>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1.15. </w:t>
      </w:r>
      <w:r>
        <w:rPr>
          <w:rFonts w:ascii="Times New Roman" w:hAnsi="Times New Roman" w:cs="Times New Roman" w:eastAsia="Times New Roman"/>
          <w:color w:val="000000"/>
          <w:spacing w:val="0"/>
          <w:position w:val="0"/>
          <w:sz w:val="28"/>
          <w:shd w:fill="auto" w:val="clear"/>
        </w:rPr>
        <w:t xml:space="preserve">Статью 19 Устава изложить в следующей редакции:</w:t>
      </w:r>
    </w:p>
    <w:p>
      <w:pPr>
        <w:tabs>
          <w:tab w:val="left" w:pos="851" w:leader="none"/>
        </w:tabs>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19. Территориальное общественное самоуправление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Органы территориального общественного самоуправления избираются на собраниях граждан, проживающих на соответствующей территории.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Порядок регистрации устава территориального общественного самоуправления определяется решением Совета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решением Совета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tabs>
          <w:tab w:val="left" w:pos="851"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1.16. </w:t>
      </w:r>
      <w:r>
        <w:rPr>
          <w:rFonts w:ascii="Times New Roman" w:hAnsi="Times New Roman" w:cs="Times New Roman" w:eastAsia="Times New Roman"/>
          <w:color w:val="auto"/>
          <w:spacing w:val="0"/>
          <w:position w:val="0"/>
          <w:sz w:val="28"/>
          <w:shd w:fill="auto" w:val="clear"/>
        </w:rPr>
        <w:t xml:space="preserve">Статью 20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Статья 20 . Староста сельского населенного пункта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Для организации взаимодействия органов местного самоуправления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Pr>
          <w:rFonts w:ascii="Times New Roman" w:hAnsi="Times New Roman" w:cs="Times New Roman" w:eastAsia="Times New Roman"/>
          <w:color w:val="000000"/>
          <w:spacing w:val="0"/>
          <w:position w:val="0"/>
          <w:sz w:val="28"/>
          <w:shd w:fill="auto" w:val="clear"/>
        </w:rPr>
        <w:t xml:space="preserve">Грайворонском</w:t>
      </w:r>
      <w:r>
        <w:rPr>
          <w:rFonts w:ascii="Times New Roman" w:hAnsi="Times New Roman" w:cs="Times New Roman" w:eastAsia="Times New Roman"/>
          <w:color w:val="auto"/>
          <w:spacing w:val="0"/>
          <w:position w:val="0"/>
          <w:sz w:val="28"/>
          <w:shd w:fill="auto" w:val="clear"/>
        </w:rPr>
        <w:t xml:space="preserve"> муниципальном округе, может назначаться староста сельского населенного пункта.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Староста сельского населенного пункта назначается Советом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Срок полномочий старосты сельского населенного пункта составляет пять лет.</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Полномочия старосты сельского населенного пункта прекращаются досрочно по решению Совета депутатов </w:t>
      </w:r>
      <w:r>
        <w:rPr>
          <w:rFonts w:ascii="Times New Roman" w:hAnsi="Times New Roman" w:cs="Times New Roman" w:eastAsia="Times New Roman"/>
          <w:color w:val="000000"/>
          <w:spacing w:val="0"/>
          <w:position w:val="0"/>
          <w:sz w:val="28"/>
          <w:shd w:fill="auto" w:val="clear"/>
        </w:rPr>
        <w:t xml:space="preserve">Грайворонского</w:t>
      </w:r>
      <w:r>
        <w:rPr>
          <w:rFonts w:ascii="Times New Roman" w:hAnsi="Times New Roman" w:cs="Times New Roman" w:eastAsia="Times New Roman"/>
          <w:color w:val="auto"/>
          <w:spacing w:val="0"/>
          <w:position w:val="0"/>
          <w:sz w:val="28"/>
          <w:shd w:fill="auto" w:val="clear"/>
        </w:rPr>
        <w:t xml:space="preserve">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Староста сельского населенного пункта для решения возложенных на него задач:</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осуществляет иные полномочия, предусмотренные решением Совета депутатов Грайворонского муниципального округа в соответствии с законом Белгородской области.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Грайворонского муниципального округа в соответствии               с законом Белгородской области.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1.17. </w:t>
      </w:r>
      <w:r>
        <w:rPr>
          <w:rFonts w:ascii="Times New Roman" w:hAnsi="Times New Roman" w:cs="Times New Roman" w:eastAsia="Times New Roman"/>
          <w:color w:val="000000"/>
          <w:spacing w:val="0"/>
          <w:position w:val="0"/>
          <w:sz w:val="28"/>
          <w:shd w:fill="auto" w:val="clear"/>
        </w:rPr>
        <w:t xml:space="preserve">Статью 22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22. Досрочное прекращение полномочий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Полномочия Совета депутатов Грайворонского муниципального округа прекращаются досрочно в следующих случаях: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вступления в силу закона Белгородской области о его роспуске, принятого в порядке, предусмотренном федеральным законом;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принятия Советом депутатов Грайворонского муниципального округа в порядке, определенном настоящим Уставом, решения                                 о самороспуске;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вступления в силу решения Белгородского областного суда                        о неправомочности данного состава депутатов Совета депутатов Грайворонского муниципального округа, в том числе в связи со сложением депутатами своих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преобразования муниципального образования, осуществляемого                  в соответствии с частями 6 и 7 статьи 12 федерального закона;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увеличение численности избирателей Грайворонского муниципального округа более чем на 25 процентов;</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В случае вступления в силу закона Белгородской области о роспуске Совета депутатов Грайворонского муниципального округа его полномочия прекращаются досрочно со дня вступления в силу закона Белгородской области о его роспуске.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Губернатор Белгородской области вносит в Белгородскую областную Думу проект закона Белгородской области о роспуске Совета депутатов Грайворонского муниципального округа в течение трех месяцев со дня вступления в силу решения суда, установившего:</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факт принятия Советом депутатов Грайворонского муниципального округа нормативного правового акта, противоречащего </w:t>
      </w:r>
      <w:hyperlink xmlns:r="http://schemas.openxmlformats.org/officeDocument/2006/relationships" r:id="docRId0">
        <w:r>
          <w:rPr>
            <w:rFonts w:ascii="Times New Roman" w:hAnsi="Times New Roman" w:cs="Times New Roman" w:eastAsia="Times New Roman"/>
            <w:color w:val="000000"/>
            <w:spacing w:val="0"/>
            <w:position w:val="0"/>
            <w:sz w:val="28"/>
            <w:u w:val="single"/>
            <w:shd w:fill="auto" w:val="clear"/>
          </w:rPr>
          <w:t xml:space="preserve">Конституции</w:t>
        </w:r>
      </w:hyperlink>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Российской Федерации, федеральным конституционным законам, федеральным законам, Уставу Белгородской области, законам Белгородской области, настоящему Уставу, при условии, что Совет депутатов Грайворонского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что избранный в правомочном составе Совет депутатов Грайворонского муниципального округа в течение трех месяцев подряд                 не проводил заседание;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что вновь избранный в правомочном составе Совет депутатов Грайворонского муниципального округа в течение трех месяцев подряд                 со дня его избрания не проводил заседание.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Закон Белгородской области о роспуске Совета депутатов Грайворонского муниципального округа может быть обжалован в судебном порядке в течение 10 дней со дня его вступления в силу.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С инициативой о самороспуске Совета депутатов Грайворонского муниципального округа может выступить группа депутатов Совета депутатов Грайворонского муниципального округа в составе не менее одной трети               от установленной численности депутатов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Инициатива оформляется в форме письменного заявления, подписанного всеми депутатами, выступившими с инициативой                             о самороспуске, и вносится на рассмотрение Совета депутатов Грайворонского муниципального округа через председателя Совета депутатов Грайворонского муниципального округа с соответствующим проектом решения.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Письменное заявление о самороспуске Совета депутатов Грайворонского муниципального округа подлежит рассмотрению                           на заседании Совета депутатов Грайворонского муниципального округа               в течение одного месяца с момента его поступления. Заседание Совета депутатов Грайворонского муниципального округа, на котором будет рассматриваться инициатива о самороспуске Совета депутатов Грайворонского 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Решение о самороспуске Совета депутатов Грайворонского муниципального округа принимается не менее чем двумя третями голосов             от установленной настоящим Уставом численности депутатов Совета депутатов Грайворонского муниципального округа и подлежит официальному опубликованию.</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Досрочное прекращение полномочий Совета депутатов Грайворонского муниципального округа влечет за собой досрочное прекращение полномочий его депутатов. </w:t>
      </w:r>
    </w:p>
    <w:p>
      <w:pPr>
        <w:spacing w:before="0" w:after="0" w:line="240"/>
        <w:ind w:right="0" w:left="0" w:firstLine="70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досрочного прекращения полномочий Совета депутатов Грайворонского муниципального округа досрочные выборы в Совет депутатов Грайворонского муниципального округа проводятся в сроки, установленные Федеральным законом от 12 июня 2002 года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67-</w:t>
      </w:r>
      <w:r>
        <w:rPr>
          <w:rFonts w:ascii="Times New Roman" w:hAnsi="Times New Roman" w:cs="Times New Roman" w:eastAsia="Times New Roman"/>
          <w:color w:val="auto"/>
          <w:spacing w:val="0"/>
          <w:position w:val="0"/>
          <w:sz w:val="28"/>
          <w:shd w:fill="auto" w:val="clear"/>
        </w:rPr>
        <w:t xml:space="preserve">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основных гарантиях избирательных прав и права на участие в референдуме граждан Российской Федерации.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1.18. </w:t>
      </w:r>
      <w:r>
        <w:rPr>
          <w:rFonts w:ascii="Times New Roman" w:hAnsi="Times New Roman" w:cs="Times New Roman" w:eastAsia="Times New Roman"/>
          <w:color w:val="auto"/>
          <w:spacing w:val="0"/>
          <w:position w:val="0"/>
          <w:sz w:val="28"/>
          <w:shd w:fill="auto" w:val="clear"/>
        </w:rPr>
        <w:t xml:space="preserve">В статье 23 Устава: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часть 1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В исключительной компетенции Совета депутатов Грайворонского муниципального округа находятся: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принятие Устава Грайворонского муниципального округа и внесение в него изменений и дополнений;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утверждение местного бюджета и отчета о его исполнении;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утверждение стратегии социально-экономического развития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определение порядка управления и распоряжения имуществом, находящимся в муниципальной собственности;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spacing w:before="0" w:after="0" w:line="240"/>
        <w:ind w:right="0" w:left="0" w:firstLine="709"/>
        <w:jc w:val="both"/>
        <w:rPr>
          <w:rFonts w:ascii="Times New Roman" w:hAnsi="Times New Roman" w:cs="Times New Roman" w:eastAsia="Times New Roman"/>
          <w:i/>
          <w:color w:val="FF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определение порядка материально-технического и организационного обеспечения деятельности органов местного самоуправления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spacing w:before="0" w:after="0" w:line="240"/>
        <w:ind w:right="0" w:left="0" w:firstLine="709"/>
        <w:jc w:val="both"/>
        <w:rPr>
          <w:rFonts w:ascii="Times New Roman" w:hAnsi="Times New Roman" w:cs="Times New Roman" w:eastAsia="Times New Roman"/>
          <w:i/>
          <w:color w:val="FF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принятие решения об удалении председателя Совета депутатов Грайворонского муниципального округа в отставку в порядке и случаях, предусмотренных федеральным законом;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утверждение правил благоустройства территории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заслушивание ежегодных отчетов председателя Совета депутатов Грайворонского муниципального округа, главы Администрации Грайворонского муниципального округа о результатах их деятельности, деятельности Администрации Грайворонского муниципального округа, в том числе о решении вопросов поставленных Советом депутатов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3 признать утратившей силу.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1.19. </w:t>
      </w:r>
      <w:r>
        <w:rPr>
          <w:rFonts w:ascii="Times New Roman" w:hAnsi="Times New Roman" w:cs="Times New Roman" w:eastAsia="Times New Roman"/>
          <w:color w:val="000000"/>
          <w:spacing w:val="0"/>
          <w:position w:val="0"/>
          <w:sz w:val="28"/>
          <w:shd w:fill="auto" w:val="clear"/>
        </w:rPr>
        <w:t xml:space="preserve">Статью 24 Устава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Статья 24. Депутат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Депутат Совета депутатов Грайворонского муниципального округа избирается на муниципальных выборах на основе всеобщего, равного                     и прямого избирательного права при тайном голосовании.</w:t>
      </w:r>
    </w:p>
    <w:p>
      <w:pPr>
        <w:spacing w:before="0" w:after="0" w:line="240"/>
        <w:ind w:right="0" w:left="0" w:firstLine="709"/>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Срок полномочий депутата Совета депутатов Грайворонского муниципального округа составляет пять лет.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Полномочия депутата Совета депутатов Грайворонского муниципального округа начинаются со дня его избрания и прекращаются              со дня начала работы Совета депутатов Грайворонского муниципального округа нового созыва в правомочном составе.</w:t>
      </w:r>
    </w:p>
    <w:p>
      <w:pPr>
        <w:spacing w:before="0" w:after="0" w:line="240"/>
        <w:ind w:right="0" w:left="0" w:firstLine="709"/>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Депутату Совета депутатов Грайворонского муниципального округа обеспечиваются условия для беспрепятственного осуществления своих полномочий.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Депутату Совета депутатов Грайворонского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четыре рабочих дня в месяц.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Освобождение депутата Совета депутатов Грайворонского муниципального округа от выполнения трудовых обязанностей для участия  в заседаниях Совета депутатов Грайворонского муниципального округа, его постоянных комиссий, иных мероприятиях, организуемых и проводимых Советом депутатов Грайворонского муниципального округа, производится  на основании официального уведомления или приглашения Совета депутатов Грайворонского муниципального округа. Освобождение депутата Совета депутатов Грайворонского 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Встречи депутата Совета депутатов Грайворонского муниципального округа с избирателями проводятся в помещениях, специально отведенных местах, а также на внутридворовых территориях при соблюдении условий, определенных Федеральных законом от 19 июня 2004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54-</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собраниях, митингах, демонстрациях, шествиях и пикетированиях</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Органы местного самоуправления определяют специально отведенные места для проведения встреч депутатов Совета депутатов Грайворонского 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Грайворонского муниципального округа с избирателями, и порядок их предоставления.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Встречи депутата Совета депутатов Грайворонского 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Депутат Совета депутатов Грайворонского муниципального округа отчитывается перед избирателями о своей работе, а также проводит прием избирателей с периодичностью и в порядке, определенном решением Совета депутатов Грайворонского муниципального округа.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1.20. </w:t>
      </w:r>
      <w:r>
        <w:rPr>
          <w:rFonts w:ascii="Times New Roman" w:hAnsi="Times New Roman" w:cs="Times New Roman" w:eastAsia="Times New Roman"/>
          <w:color w:val="000000"/>
          <w:spacing w:val="0"/>
          <w:position w:val="0"/>
          <w:sz w:val="28"/>
          <w:shd w:fill="auto" w:val="clear"/>
        </w:rPr>
        <w:t xml:space="preserve">В статье 25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2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3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Проекты решений Совета депутатов Грайворонского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Грайворонского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депутатов Грайворонского муниципального округа по представлению главы Администрации Грайворонского муниципального округа либо при наличии его заключения. Данное заключение представляется в Совет депутатов Грайворонского муниципального округа в срок не менее чем за 20 дней до дня заседания Совета депутатов Грайворонского муниципального округа, на котором планируется рассмотрение данных вопросов.</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 </w:t>
      </w:r>
      <w:r>
        <w:rPr>
          <w:rFonts w:ascii="Times New Roman" w:hAnsi="Times New Roman" w:cs="Times New Roman" w:eastAsia="Times New Roman"/>
          <w:color w:val="auto"/>
          <w:spacing w:val="0"/>
          <w:position w:val="0"/>
          <w:sz w:val="28"/>
          <w:shd w:fill="auto" w:val="clear"/>
        </w:rPr>
        <w:t xml:space="preserve">В статье 26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части 5-7 признать утратившими силу</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8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Полномочия председателя Совета депутатов Грайворонского муниципального округа прекращаются досрочно в случаях, предусмотренных </w:t>
      </w:r>
      <w:hyperlink xmlns:r="http://schemas.openxmlformats.org/officeDocument/2006/relationships" r:id="docRId1">
        <w:r>
          <w:rPr>
            <w:rFonts w:ascii="Times New Roman" w:hAnsi="Times New Roman" w:cs="Times New Roman" w:eastAsia="Times New Roman"/>
            <w:color w:val="000000"/>
            <w:spacing w:val="0"/>
            <w:position w:val="0"/>
            <w:sz w:val="28"/>
            <w:u w:val="single"/>
            <w:shd w:fill="auto" w:val="clear"/>
          </w:rPr>
          <w:t xml:space="preserve">частью</w:t>
        </w:r>
        <w:r>
          <w:rPr>
            <w:rFonts w:ascii="Times New Roman" w:hAnsi="Times New Roman" w:cs="Times New Roman" w:eastAsia="Times New Roman"/>
            <w:color w:val="0000FF"/>
            <w:spacing w:val="0"/>
            <w:position w:val="0"/>
            <w:sz w:val="28"/>
            <w:shd w:fill="auto" w:val="clear"/>
          </w:rPr>
          <w:t xml:space="preserve"> HYPERLINK "https://login.consultant.ru/link/?req=doc&amp;base=LAW&amp;n=501319&amp;dst=100395"</w:t>
        </w:r>
        <w:r>
          <w:rPr>
            <w:rFonts w:ascii="Times New Roman" w:hAnsi="Times New Roman" w:cs="Times New Roman" w:eastAsia="Times New Roman"/>
            <w:color w:val="0000FF"/>
            <w:spacing w:val="0"/>
            <w:position w:val="0"/>
            <w:sz w:val="28"/>
            <w:u w:val="single"/>
            <w:shd w:fill="auto" w:val="clear"/>
          </w:rPr>
          <w:t xml:space="preserve"> 9</w:t>
        </w:r>
        <w:r>
          <w:rPr>
            <w:rFonts w:ascii="Times New Roman" w:hAnsi="Times New Roman" w:cs="Times New Roman" w:eastAsia="Times New Roman"/>
            <w:color w:val="000000"/>
            <w:spacing w:val="0"/>
            <w:position w:val="0"/>
            <w:sz w:val="28"/>
            <w:shd w:fill="auto" w:val="clear"/>
          </w:rPr>
          <w:t xml:space="preserve"> HYPERLINK "https://login.consultant.ru/link/?req=doc&amp;base=LAW&amp;n=501319&amp;dst=100395"</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статьи </w:t>
        </w:r>
      </w:hyperlink>
      <w:r>
        <w:rPr>
          <w:rFonts w:ascii="Times New Roman" w:hAnsi="Times New Roman" w:cs="Times New Roman" w:eastAsia="Times New Roman"/>
          <w:color w:val="000000"/>
          <w:spacing w:val="0"/>
          <w:position w:val="0"/>
          <w:sz w:val="28"/>
          <w:shd w:fill="auto" w:val="clear"/>
        </w:rPr>
        <w:t xml:space="preserve">34.1 </w:t>
      </w:r>
      <w:r>
        <w:rPr>
          <w:rFonts w:ascii="Times New Roman" w:hAnsi="Times New Roman" w:cs="Times New Roman" w:eastAsia="Times New Roman"/>
          <w:color w:val="000000"/>
          <w:spacing w:val="0"/>
          <w:position w:val="0"/>
          <w:sz w:val="28"/>
          <w:shd w:fill="auto" w:val="clear"/>
        </w:rPr>
        <w:t xml:space="preserve">настоящего Устава, а также                         в следующих случаях: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утраты доверия Президента Российской Федерации;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удаления в отставку;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отрешения от должности;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установленной в судебном порядке стойкой неспособности                           по состоянию здоровья осуществлять полномочия председателя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преобразования Грайворонского муниципального округа, осуществляемого в соответствии с частями 6 и 7 статьи 12 федерального закона;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увеличения численности избирателей Грайворонского муниципального округа более чем на 25 процентов;</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нарушения срока издания муниципального правового акта, необходимого для реализации решения, принятого путем прямого волеизъявления населения.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9 признать утратившей силу;</w:t>
      </w:r>
    </w:p>
    <w:p>
      <w:pPr>
        <w:spacing w:before="0" w:after="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часть 9.2 изложить в следующей редакции:</w:t>
      </w:r>
    </w:p>
    <w:p>
      <w:pPr>
        <w:spacing w:before="0" w:after="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«9.2. </w:t>
      </w:r>
      <w:r>
        <w:rPr>
          <w:rFonts w:ascii="Times New Roman" w:hAnsi="Times New Roman" w:cs="Times New Roman" w:eastAsia="Times New Roman"/>
          <w:color w:val="auto"/>
          <w:spacing w:val="0"/>
          <w:position w:val="0"/>
          <w:sz w:val="28"/>
          <w:shd w:fill="FFFFFF" w:val="clear"/>
        </w:rPr>
        <w:t xml:space="preserve">Председатель Совета депутатов Грайворонского муниципального округа может быть отрешен от должности правовым актом Губернатора Белгородской области в случае:</w:t>
      </w:r>
    </w:p>
    <w:p>
      <w:pPr>
        <w:spacing w:before="0" w:after="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 </w:t>
      </w:r>
      <w:r>
        <w:rPr>
          <w:rFonts w:ascii="Times New Roman" w:hAnsi="Times New Roman" w:cs="Times New Roman" w:eastAsia="Times New Roman"/>
          <w:color w:val="auto"/>
          <w:spacing w:val="0"/>
          <w:position w:val="0"/>
          <w:sz w:val="28"/>
          <w:shd w:fill="FFFFFF" w:val="clear"/>
        </w:rPr>
        <w:t xml:space="preserve">издания Председателем Совета депутатов Грайворонского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Белгородской области, законам Белгородской области, настоящему Уставу, если такие противоречия установлены соответствующим судом, а Председатель Совета депутатов Грайворонского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spacing w:before="0" w:after="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совершения Председателем Совета депутатов Грайворонского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Совета депутатов Грайворонского муниципального округа  не принял в пределах своих полномочий мер по исполнению решения суда.</w:t>
      </w:r>
      <w:r>
        <w:rPr>
          <w:rFonts w:ascii="Times New Roman" w:hAnsi="Times New Roman" w:cs="Times New Roman" w:eastAsia="Times New Roman"/>
          <w:color w:val="auto"/>
          <w:spacing w:val="0"/>
          <w:position w:val="0"/>
          <w:sz w:val="28"/>
          <w:shd w:fill="FFFFFF"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10 изложить в следующей редакции: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В случае, если председатель Совета депутатов Грайворонского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председателя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Заместитель председателя Совета депутатов Грайворонского муниципального округа избирается Советом депутатов Грайворонского муниципального округа из своего состава.</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части 11-12 признать утратившими силу.</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1.22. </w:t>
      </w:r>
      <w:r>
        <w:rPr>
          <w:rFonts w:ascii="Times New Roman" w:hAnsi="Times New Roman" w:cs="Times New Roman" w:eastAsia="Times New Roman"/>
          <w:color w:val="auto"/>
          <w:spacing w:val="0"/>
          <w:position w:val="0"/>
          <w:sz w:val="28"/>
          <w:shd w:fill="auto" w:val="clear"/>
        </w:rPr>
        <w:t xml:space="preserve">В статье 28 Устава: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пункт 4.1 части 2 признать утратившим силу;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пункте 5 части 2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администрацией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Администрацией</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1.23. </w:t>
      </w:r>
      <w:r>
        <w:rPr>
          <w:rFonts w:ascii="Times New Roman" w:hAnsi="Times New Roman" w:cs="Times New Roman" w:eastAsia="Times New Roman"/>
          <w:color w:val="000000"/>
          <w:spacing w:val="0"/>
          <w:position w:val="0"/>
          <w:sz w:val="28"/>
          <w:shd w:fill="auto" w:val="clear"/>
        </w:rPr>
        <w:t xml:space="preserve">В статье 29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части 2-4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часть 3 изложить в следующей редакции:</w:t>
      </w:r>
    </w:p>
    <w:p>
      <w:pPr>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Структура Администрации Грайворонского муниципального округа утверждается Советом депутатов Грайворонского муниципального округа             по представлению главы Администрации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структуру Администрации Грайворонского муниципального округа входят отраслевые (функциональные) и территориальные органы Администрации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Наличие в структуре Администрации Грайворонского муниципального округа финансового органа является обязательным.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Территориальные органы Администрации Грайворонского муниципального округа формируются с учетом критериев, определенных законом Белгородской области.</w:t>
      </w:r>
    </w:p>
    <w:p>
      <w:pPr>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Расходы на обеспечение деятельности территориальных органов Администрации Грайворонского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1.24. </w:t>
      </w:r>
      <w:r>
        <w:rPr>
          <w:rFonts w:ascii="Times New Roman" w:hAnsi="Times New Roman" w:cs="Times New Roman" w:eastAsia="Times New Roman"/>
          <w:color w:val="000000"/>
          <w:spacing w:val="0"/>
          <w:position w:val="0"/>
          <w:sz w:val="28"/>
          <w:shd w:fill="auto" w:val="clear"/>
        </w:rPr>
        <w:t xml:space="preserve">В статье 30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1.25. </w:t>
      </w:r>
      <w:r>
        <w:rPr>
          <w:rFonts w:ascii="Times New Roman" w:hAnsi="Times New Roman" w:cs="Times New Roman" w:eastAsia="Times New Roman"/>
          <w:color w:val="000000"/>
          <w:spacing w:val="0"/>
          <w:position w:val="0"/>
          <w:sz w:val="28"/>
          <w:shd w:fill="auto" w:val="clear"/>
        </w:rPr>
        <w:t xml:space="preserve">В статье 31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1.26. </w:t>
      </w:r>
      <w:r>
        <w:rPr>
          <w:rFonts w:ascii="Times New Roman" w:hAnsi="Times New Roman" w:cs="Times New Roman" w:eastAsia="Times New Roman"/>
          <w:color w:val="000000"/>
          <w:spacing w:val="0"/>
          <w:position w:val="0"/>
          <w:sz w:val="28"/>
          <w:shd w:fill="auto" w:val="clear"/>
        </w:rPr>
        <w:t xml:space="preserve">В статье 32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1.27. </w:t>
      </w:r>
      <w:r>
        <w:rPr>
          <w:rFonts w:ascii="Times New Roman" w:hAnsi="Times New Roman" w:cs="Times New Roman" w:eastAsia="Times New Roman"/>
          <w:color w:val="000000"/>
          <w:spacing w:val="0"/>
          <w:position w:val="0"/>
          <w:sz w:val="28"/>
          <w:shd w:fill="auto" w:val="clear"/>
        </w:rPr>
        <w:t xml:space="preserve">В статье 33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контрольно-счетную комиссию</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Контрольно-счетную комиссию</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1.28. </w:t>
      </w:r>
      <w:r>
        <w:rPr>
          <w:rFonts w:ascii="Times New Roman" w:hAnsi="Times New Roman" w:cs="Times New Roman" w:eastAsia="Times New Roman"/>
          <w:color w:val="000000"/>
          <w:spacing w:val="0"/>
          <w:position w:val="0"/>
          <w:sz w:val="28"/>
          <w:shd w:fill="auto" w:val="clear"/>
        </w:rPr>
        <w:t xml:space="preserve">Дополнить Устав главой 7.1 следующего содержания:</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Глава 7.1. Лица, замещающие муниципальные должности                       в Грайворонском муниципальном округе </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Статья 34.1. Лица, замещающие муниципальные должности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К лицам, замещающим муниципальные должности                                       в Грайворонском муниципальном округе, относятся: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депутат, председатель и заместитель председателя Совета депутатов Грайворонского муниципального округа, председатель постоянной комиссии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председатель, заместитель председателя и аудитор Контрольно-счетной комиссии Грайворонского муниципального округа.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Лицам, замещающим муниципальные должности, обеспечиваются условия для беспрепятственного осуществления своих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Лица, замещающие муниципальные должности, осуществляющие свои полномочия на постоянной основе, не вправе: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заниматься предпринимательской деятельностью лично или через доверенных лиц;</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участвовать в управлении коммерческой или некоммерческой организацией, за исключением следующих случаев:</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представление на безвозмездной основе интересов Грайворонского 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представление на безвозмездной основе интересов Грайворонского муниципального округа в органах управления и ревизионной комиссии организации, учредителем (акционером, участником) которой является Грайворонский муниципальный округ, в соответствии с муниципальными правовыми актами, определяющими порядок осуществления от имени Грайворонского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 иные случаи, предусмотренные федеральными законами;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Лица, замещающие муниципальные должности в Грайворонском муниципальном округе, должны соблюдать ограничения, установленные федеральным законом.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Полномочия лица, замещающего муниципальную должность, прекращаются досрочно в следующих случаях: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смерть;</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отставка по собственному желанию;</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признание судом недееспособным или ограниченно дееспособным;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признание судом безвестно отсутствующим или объявление умершим;</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вступление в отношении его в законную силу обвинительного приговора суда;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выезд за пределы Российской Федерации на постоянное место жительства;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досрочное прекращение полномочий соответствующего органа местного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призыв на военную службу или направление на заменяющую ее альтернативную гражданскую службу;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приобретение статуса иностранного агента;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иные случаи, установленные федеральными законами.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color w:val="000000"/>
          <w:spacing w:val="0"/>
          <w:position w:val="0"/>
          <w:sz w:val="28"/>
          <w:shd w:fill="auto" w:val="clear"/>
        </w:rPr>
        <w:t xml:space="preserve">Полномочия депутата Совета депутатов Грайворонского муниципального округа прекращаются досрочно решением Совета депутатов Грайворонского муниципального округа в случае отсутствия депутата                   без уважительных причин на всех заседаниях Совета депутатов Грайворонского муниципального округа в течение шести месяцев подряд.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Депутат Совета депутатов Грайворонского муниципального округа,             в отношении которого Советом депутатов Грайворонского муниципального округа принято решение о досрочном прекращении полномочий депутата Совета депутатов Грайворонского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В случае, если депутат Совета депутатов Грайворонского муниципального округа, полномочия которого прекращены досрочно               на основании решения Совета депутатов Грайворонского муниципального округа о досрочном прекращении полномочий депутата Совета депутатов Грайворонского муниципального округа, обжалует указанное решение                 в судебном порядке, Совета депутатов Грайворонского муниципального округа не вправе принимать решение о назначении дополнительных выборов депутатов Совета депутатов Грайворонского муниципального округа                  до вступления решения суда в законную силу.</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 </w:t>
      </w:r>
      <w:r>
        <w:rPr>
          <w:rFonts w:ascii="Times New Roman" w:hAnsi="Times New Roman" w:cs="Times New Roman" w:eastAsia="Times New Roman"/>
          <w:color w:val="000000"/>
          <w:spacing w:val="0"/>
          <w:position w:val="0"/>
          <w:sz w:val="28"/>
          <w:shd w:fill="auto" w:val="clear"/>
        </w:rPr>
        <w:t xml:space="preserve">Решение Совета депутатов Грайворонского муниципального округа о досрочном прекращении полномочий депутата Совета депутатов Грайворонского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Грайворонского муниципального округа, - не позднее чем через три месяца со дня появления такого основания.</w:t>
      </w:r>
    </w:p>
    <w:p>
      <w:pPr>
        <w:spacing w:before="0" w:after="0" w:line="240"/>
        <w:ind w:right="0" w:left="0" w:firstLine="709"/>
        <w:jc w:val="both"/>
        <w:rPr>
          <w:rFonts w:ascii="Times New Roman" w:hAnsi="Times New Roman" w:cs="Times New Roman" w:eastAsia="Times New Roman"/>
          <w:b/>
          <w:i/>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Статья 34.2. Гарантии осуществления полномочий лица, замещающего муниципальную должность</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Лицам, замещающим муниципальные должности, обеспечиваются условия для беспрепятственного осуществления своих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право на своевременное и в полном объеме получение за счет средств местного бюджета ежемесячного денежного вознаграждения, которое состоит из:</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ежемесячного базового денежного вознаграждения (должностного оклада), размер которого устанавливается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ежемесячной надбавки за особые условия исполнения полномочий, размер которой устанавливается решением Совета депутатов Грайворонского </w:t>
      </w:r>
      <w:r>
        <w:rPr>
          <w:rFonts w:ascii="Times New Roman" w:hAnsi="Times New Roman" w:cs="Times New Roman" w:eastAsia="Times New Roman"/>
          <w:color w:val="auto"/>
          <w:spacing w:val="0"/>
          <w:position w:val="0"/>
          <w:sz w:val="28"/>
          <w:shd w:fill="auto" w:val="clear"/>
        </w:rPr>
        <w:t xml:space="preserve">муниципального округа;</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право на получение следующих дополнительных стимулирующих и иных выплат:</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единовременную</w:t>
      </w:r>
      <w:r>
        <w:rPr>
          <w:rFonts w:ascii="Times New Roman" w:hAnsi="Times New Roman" w:cs="Times New Roman" w:eastAsia="Times New Roman"/>
          <w:color w:val="000000"/>
          <w:spacing w:val="0"/>
          <w:position w:val="0"/>
          <w:sz w:val="28"/>
          <w:shd w:fill="auto" w:val="clear"/>
        </w:rPr>
        <w:t xml:space="preserve"> выплату на санаторно-курортное лечение, выплачиваемая в размере и порядке, установленном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единовременную денежную выплату при предоставлении ежегодного оплачиваемого отпуска в размере и порядке, установленном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материальную помощь в размере и порядке, установленном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право на транспортное обслуживание, обеспечиваемое в связи                      с осуществлением своих полномочий (для председателя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право на ежегодное диспансерное обследование в медицинских организациях;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color w:val="000000"/>
          <w:spacing w:val="0"/>
          <w:position w:val="0"/>
          <w:sz w:val="28"/>
          <w:shd w:fill="auto" w:val="clear"/>
        </w:rPr>
        <w:t xml:space="preserve">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 </w:t>
      </w:r>
      <w:r>
        <w:rPr>
          <w:rFonts w:ascii="Times New Roman" w:hAnsi="Times New Roman" w:cs="Times New Roman" w:eastAsia="Times New Roman"/>
          <w:color w:val="000000"/>
          <w:spacing w:val="0"/>
          <w:position w:val="0"/>
          <w:sz w:val="28"/>
          <w:shd w:fill="auto" w:val="clear"/>
        </w:rPr>
        <w:t xml:space="preserve">право на профессиональное развитие, в том числе получение дополнительного профессионального образования.</w:t>
      </w:r>
    </w:p>
    <w:p>
      <w:pPr>
        <w:spacing w:before="0" w:after="0" w:line="240"/>
        <w:ind w:right="0" w:left="0" w:firstLine="709"/>
        <w:jc w:val="both"/>
        <w:rPr>
          <w:rFonts w:ascii="Times New Roman" w:hAnsi="Times New Roman" w:cs="Times New Roman" w:eastAsia="Times New Roman"/>
          <w:color w:val="000000"/>
          <w:spacing w:val="0"/>
          <w:position w:val="0"/>
          <w:sz w:val="28"/>
          <w:shd w:fill="FFFF00"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Лицам, замещающим муниципальные должности, в связи                              с прекращением полномочий (в том числе досрочно) предоставляется единовременная выплата за счет средств бюджета Грайворонского муниципального округа в размере трехмесячного денежного вознаграждения по замещаемой им муниципальной должности. Указанные положения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Единовременная выплата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Лицам, замещавшим муниципальные должности на 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400-</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страховых пенсиях</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или досрочно назначенной в соответствии с Федеральным законом от 12 декабря 2023 года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565-</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занятости населения в Российской Федерации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устанавливается дополнительное пенсионное обеспечение в виде пенсии за выслугу лет.</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Пенсия за выслугу лет устанавливается в процентном отношении                    от среднемесячного заработка за последние 12 полных месяцев, предшествующих дню наступления событий указанных в абзаце первом настоящей части.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Размер пенсии за выслугу лет не может превышать сумму, рассчитанную исходя из средней заработной платы по Белгородской области</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 год, предшествующей году установления пенсии за выслугу лет.</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Пенсия за выслугу лет лицам, замещавшим муниципальные должности, индексируется в размере не ниже уровня инфляции, предусмотренного Федеральным законом о федеральном бюджете на очередной финансовый год.</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Пенсия за выслугу лет назначается со дня подачи заявления о ее назначении, но не ранее чем со дня возникновения права на нее.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Решением Совета депутатов Грайворонского муниципального округа также утверждается Положение о пенсии за выслугу лет лицам, замещавшим муниципальные должности в муниципальном округе.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должность, умершего (погибшего в связи                 с исполнением полномочий), или лица, умершего после прекращения полномочий (замещавшего на постоянной основе муниципальную должность 15 лет и более либо замещавшего указанные должности свыше 3 лет                           и имевшего стаж муниципальной службы не менее 15 лет), имеет право                   на получение материальной помощи для возмещения расходов                             на ритуальные услуги в размере и порядке, установленном решением Совета депутатов Грайворонского муниципального округа.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Грайворонского муниципального округа.</w:t>
      </w:r>
    </w:p>
    <w:p>
      <w:pPr>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6"/>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Статья 34.3. Ответственность органов местного самоуправления, должностных лиц местного самоуправления и лиц, замещающих муниципальные должности в муниципальном округе</w:t>
      </w:r>
      <w:r>
        <w:rPr>
          <w:rFonts w:ascii="Times New Roman" w:hAnsi="Times New Roman" w:cs="Times New Roman" w:eastAsia="Times New Roman"/>
          <w:color w:val="000000"/>
          <w:spacing w:val="6"/>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000000"/>
          <w:spacing w:val="6"/>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Органы местного самоуправления Грайворонского муниципального округа, 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 им отдельных государственных полномочий.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Меры ответственности, которые могут быть применены к лицу, замещающему муниципальную должность в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Порядок принятия решения о применении к лицу, замещающему муниципальную должность в Грайворонском муниципальном округе, мер ответственности, указанных в части 4 статьи 29 федерального закона, определяется решением Совета депутатов Грайворонского муниципального округа в соответствии с законом Белгородской области.</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88"/>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1.29. </w:t>
      </w:r>
      <w:r>
        <w:rPr>
          <w:rFonts w:ascii="Times New Roman" w:hAnsi="Times New Roman" w:cs="Times New Roman" w:eastAsia="Times New Roman"/>
          <w:color w:val="000000"/>
          <w:spacing w:val="0"/>
          <w:position w:val="0"/>
          <w:sz w:val="28"/>
          <w:shd w:fill="auto" w:val="clear"/>
        </w:rPr>
        <w:t xml:space="preserve">В статье 36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пункте 1 части 1 слова</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местного значения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непосредственного обеспечения жизнедеятельности населения</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1.30. </w:t>
      </w:r>
      <w:r>
        <w:rPr>
          <w:rFonts w:ascii="Times New Roman" w:hAnsi="Times New Roman" w:cs="Times New Roman" w:eastAsia="Times New Roman"/>
          <w:color w:val="000000"/>
          <w:spacing w:val="0"/>
          <w:position w:val="0"/>
          <w:sz w:val="28"/>
          <w:shd w:fill="auto" w:val="clear"/>
        </w:rPr>
        <w:t xml:space="preserve">В статье 37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части 2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органам государственной власти Российской Федерации (органам государственной власти Белгородской области) 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органам публичной власти, в том числе</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1.31. </w:t>
      </w:r>
      <w:r>
        <w:rPr>
          <w:rFonts w:ascii="Times New Roman" w:hAnsi="Times New Roman" w:cs="Times New Roman" w:eastAsia="Times New Roman"/>
          <w:color w:val="000000"/>
          <w:spacing w:val="0"/>
          <w:position w:val="0"/>
          <w:sz w:val="28"/>
          <w:shd w:fill="auto" w:val="clear"/>
        </w:rPr>
        <w:t xml:space="preserve">В статье 38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1.32. </w:t>
      </w:r>
      <w:r>
        <w:rPr>
          <w:rFonts w:ascii="Times New Roman" w:hAnsi="Times New Roman" w:cs="Times New Roman" w:eastAsia="Times New Roman"/>
          <w:color w:val="000000"/>
          <w:spacing w:val="0"/>
          <w:position w:val="0"/>
          <w:sz w:val="28"/>
          <w:shd w:fill="auto" w:val="clear"/>
        </w:rPr>
        <w:t xml:space="preserve">В статье 39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 тексту слово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Администрации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а 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контрольно-счетную комиссию</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 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Контрольно-счетную комиссию</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 соответствующем падеже.</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1.33. </w:t>
      </w:r>
      <w:r>
        <w:rPr>
          <w:rFonts w:ascii="Times New Roman" w:hAnsi="Times New Roman" w:cs="Times New Roman" w:eastAsia="Times New Roman"/>
          <w:color w:val="000000"/>
          <w:spacing w:val="0"/>
          <w:position w:val="0"/>
          <w:sz w:val="28"/>
          <w:shd w:fill="auto" w:val="clear"/>
        </w:rPr>
        <w:t xml:space="preserve">В статье 42 Устава: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вступает в силу со дня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заменить словами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вступает в силу после</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1.34. </w:t>
      </w:r>
      <w:r>
        <w:rPr>
          <w:rFonts w:ascii="Times New Roman" w:hAnsi="Times New Roman" w:cs="Times New Roman" w:eastAsia="Times New Roman"/>
          <w:color w:val="000000"/>
          <w:spacing w:val="0"/>
          <w:position w:val="0"/>
          <w:sz w:val="28"/>
          <w:shd w:fill="auto" w:val="clear"/>
        </w:rPr>
        <w:t xml:space="preserve">В статье 43 Устава:</w:t>
      </w:r>
    </w:p>
    <w:p>
      <w:pPr>
        <w:spacing w:before="0" w:after="0" w:line="240"/>
        <w:ind w:right="0" w:left="0" w:firstLine="709"/>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слова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городского, сельского поселения,</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муниципального района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исключить</w:t>
      </w:r>
      <w:r>
        <w:rPr>
          <w:rFonts w:ascii="Times New Roman" w:hAnsi="Times New Roman" w:cs="Times New Roman" w:eastAsia="Times New Roman"/>
          <w:i/>
          <w:color w:val="000000"/>
          <w:spacing w:val="0"/>
          <w:position w:val="0"/>
          <w:sz w:val="28"/>
          <w:shd w:fill="auto" w:val="clear"/>
        </w:rPr>
        <w:t xml:space="preserve">.</w:t>
      </w:r>
    </w:p>
    <w:p>
      <w:pPr>
        <w:spacing w:before="0" w:after="0" w:line="288"/>
        <w:ind w:right="0" w:left="0" w:firstLine="540"/>
        <w:jc w:val="left"/>
        <w:rPr>
          <w:rFonts w:ascii="Arial Unicode MS" w:hAnsi="Arial Unicode MS" w:cs="Arial Unicode MS" w:eastAsia="Arial Unicode MS"/>
          <w:i/>
          <w:color w:val="auto"/>
          <w:spacing w:val="0"/>
          <w:position w:val="0"/>
          <w:sz w:val="26"/>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Поручить председателю Совета депутатов Грайворонского муниципального округа осуществить необходимые действия, связанные                  с государственной регистрацией настоящего решения в Управлении Министерства юстиции Российской Федерации по Белгородской области,                  в порядке, предусмотренном федеральным законом.</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Официально опубликовать настоящее решение после его государственной регистрации.</w:t>
      </w:r>
    </w:p>
    <w:p>
      <w:pPr>
        <w:spacing w:before="0" w:after="0" w:line="240"/>
        <w:ind w:right="-1"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Настоящее решение вступает в силу после его официального опубликования после государственной регистрации.</w:t>
      </w:r>
    </w:p>
    <w:p>
      <w:pPr>
        <w:spacing w:before="0" w:after="0" w:line="240"/>
        <w:ind w:right="-1"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Контроль за выполнением настоящего решения оставляю за собой.</w:t>
      </w: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Председатель Совета депутатов</w:t>
      </w:r>
    </w:p>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Грайворонского муниципального округа                         А.Ю. Попов</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login.consultant.ru/link/?req=doc&amp;base=LAW&amp;n=2875" Id="docRId0" Type="http://schemas.openxmlformats.org/officeDocument/2006/relationships/hyperlink" /><Relationship TargetMode="External" Target="https://login.consultant.ru/link/?req=doc&amp;base=LAW&amp;n=501319&amp;dst=100395"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