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header3.xml" ContentType="application/vnd.openxmlformats-officedocument.wordprocessingml.header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30"/>
        <w:ind w:left="783" w:right="0"/>
        <w:jc w:val="both"/>
      </w:pPr>
      <w:r>
        <w:rPr>
          <w:rFonts w:eastAsia="Times New Roman"/>
          <w:sz w:val="26"/>
          <w:szCs w:val="26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" behindDoc="1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-114300</wp:posOffset>
                </wp:positionV>
                <wp:extent cx="602615" cy="682625"/>
                <wp:effectExtent l="0" t="0" r="0" b="0"/>
                <wp:wrapNone/>
                <wp:docPr id="1" name="Изображение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65125213" name="Изображение1" descr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rcRect l="-17" t="-13" r="-16" b="-13"/>
                        <a:stretch/>
                      </pic:blipFill>
                      <pic:spPr bwMode="auto">
                        <a:xfrm>
                          <a:off x="0" y="0"/>
                          <a:ext cx="602612" cy="682621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;o:allowoverlap:true;o:allowincell:true;mso-position-horizontal-relative:text;margin-left:216.0pt;mso-position-horizontal:absolute;mso-position-vertical-relative:text;margin-top:-9.0pt;mso-position-vertical:absolute;width:47.4pt;height:53.8pt;mso-wrap-distance-left:0.0pt;mso-wrap-distance-top:0.0pt;mso-wrap-distance-right:0.0pt;mso-wrap-distance-bottom:0.0pt;" stroked="false">
                <v:path textboxrect="0,0,0,0"/>
                <v:imagedata r:id="rId12" o:title=""/>
              </v:shape>
            </w:pict>
          </mc:Fallback>
        </mc:AlternateContent>
      </w:r>
      <w:r/>
      <w:r/>
    </w:p>
    <w:p>
      <w:pPr>
        <w:pStyle w:val="715"/>
        <w:jc w:val="center"/>
      </w:pPr>
      <w:r/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b/>
        </w:rPr>
        <w:t xml:space="preserve">Б е л г о р о д с к а я   о б л а с т ь</w:t>
      </w:r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АДМИНИСТРАЦИЯ </w:t>
      </w:r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ГРАЙВОРОНСКОГО МУНИЦИПАЛЬНОГО ОКРУГА</w:t>
      </w:r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 Narrow" w:hAnsi="Arial Narrow" w:cs="Arial Narrow"/>
          <w:b/>
          <w:sz w:val="32"/>
          <w:szCs w:val="32"/>
        </w:rPr>
        <w:t xml:space="preserve">БЕЛГОРОДСКОЙ ОБЛАСТИ</w:t>
      </w:r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/>
      <w:r/>
      <w:r/>
    </w:p>
    <w:p>
      <w:pPr>
        <w:pStyle w:val="715"/>
        <w:numPr>
          <w:ilvl w:val="0"/>
          <w:numId w:val="0"/>
        </w:numPr>
        <w:ind w:left="0" w:right="0" w:firstLine="0"/>
        <w:jc w:val="center"/>
        <w:outlineLvl w:val="0"/>
      </w:pPr>
      <w:r>
        <w:rPr>
          <w:rFonts w:ascii="Arial" w:hAnsi="Arial" w:cs="Arial"/>
          <w:spacing w:val="20"/>
          <w:sz w:val="32"/>
          <w:szCs w:val="32"/>
        </w:rPr>
        <w:t xml:space="preserve">ПОСТАНОВЛЕНИЕ</w:t>
      </w:r>
      <w:r/>
      <w:r/>
    </w:p>
    <w:p>
      <w:pPr>
        <w:pStyle w:val="715"/>
        <w:jc w:val="center"/>
      </w:pPr>
      <w:r>
        <w:rPr>
          <w:rFonts w:ascii="Arial" w:hAnsi="Arial" w:cs="Arial"/>
        </w:rPr>
      </w:r>
      <w:r/>
      <w:r/>
    </w:p>
    <w:p>
      <w:pPr>
        <w:pStyle w:val="715"/>
        <w:jc w:val="center"/>
      </w:pPr>
      <w:r>
        <w:rPr>
          <w:rFonts w:ascii="Arial" w:hAnsi="Arial" w:cs="Arial"/>
          <w:b/>
          <w:sz w:val="17"/>
          <w:szCs w:val="17"/>
        </w:rPr>
        <w:t xml:space="preserve">Грайворон</w:t>
      </w:r>
      <w:r/>
      <w:r/>
    </w:p>
    <w:p>
      <w:pPr>
        <w:pStyle w:val="715"/>
      </w:pPr>
      <w:r>
        <w:rPr>
          <w:rFonts w:ascii="Arial" w:hAnsi="Arial" w:cs="Arial"/>
          <w:sz w:val="24"/>
          <w:szCs w:val="24"/>
        </w:rPr>
      </w:r>
      <w:r/>
      <w:r/>
    </w:p>
    <w:p>
      <w:pPr>
        <w:pStyle w:val="715"/>
        <w:jc w:val="both"/>
      </w:pPr>
      <w:r>
        <w:rPr>
          <w:b/>
          <w:sz w:val="22"/>
          <w:szCs w:val="18"/>
        </w:rPr>
        <w:t xml:space="preserve"> </w:t>
      </w:r>
      <w:r>
        <w:rPr>
          <w:b/>
          <w:sz w:val="22"/>
          <w:szCs w:val="18"/>
        </w:rPr>
        <w:t xml:space="preserve">11 июня 2026  года</w:t>
        <w:tab/>
        <w:tab/>
        <w:tab/>
        <w:tab/>
        <w:tab/>
        <w:tab/>
        <w:tab/>
        <w:tab/>
        <w:tab/>
        <w:t xml:space="preserve">№ 281</w:t>
      </w:r>
      <w:r/>
      <w:r/>
    </w:p>
    <w:p>
      <w:pPr>
        <w:pStyle w:val="730"/>
        <w:ind w:left="78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730"/>
        <w:ind w:left="783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</w:r>
      <w:r>
        <w:rPr>
          <w:sz w:val="28"/>
          <w:szCs w:val="28"/>
        </w:rPr>
      </w:r>
    </w:p>
    <w:p>
      <w:pPr>
        <w:pStyle w:val="73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tbl>
      <w:tblPr>
        <w:tblW w:w="7230" w:type="dxa"/>
        <w:tblInd w:w="1101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230"/>
      </w:tblGrid>
      <w:tr>
        <w:trPr>
          <w:trHeight w:val="310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7230" w:type="dxa"/>
            <w:vAlign w:val="top"/>
            <w:textDirection w:val="lrTb"/>
            <w:noWrap w:val="false"/>
          </w:tcPr>
          <w:p>
            <w:pPr>
              <w:pStyle w:val="761"/>
              <w:contextualSpacing/>
              <w:jc w:val="center"/>
              <w:spacing w:line="283" w:lineRule="atLeast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О создании комиссии по предоставлению денежной выплаты гражданам Российской Федерации, постоянно проживающим на территории </w:t>
            </w:r>
            <w:r/>
          </w:p>
          <w:p>
            <w:pPr>
              <w:pStyle w:val="715"/>
              <w:jc w:val="center"/>
              <w:widowControl w:val="off"/>
              <w:rPr>
                <w:b/>
                <w:sz w:val="28"/>
              </w:rPr>
            </w:pPr>
            <w:r>
              <w:rPr>
                <w:b/>
                <w:sz w:val="28"/>
                <w:szCs w:val="28"/>
              </w:rPr>
              <w:t xml:space="preserve">Грайворонского муниципального округа Белгородской области</w:t>
            </w:r>
            <w:r>
              <w:rPr>
                <w:b/>
                <w:sz w:val="28"/>
              </w:rPr>
            </w:r>
            <w:r/>
          </w:p>
        </w:tc>
      </w:tr>
    </w:tbl>
    <w:p>
      <w:pPr>
        <w:pStyle w:val="73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30"/>
        <w:ind w:left="7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15"/>
        <w:contextualSpacing/>
        <w:ind w:firstLine="708"/>
        <w:jc w:val="both"/>
        <w:spacing w:line="283" w:lineRule="atLeast"/>
        <w:tabs>
          <w:tab w:val="left" w:pos="993" w:leader="none"/>
        </w:tabs>
        <w:rPr>
          <w:sz w:val="28"/>
        </w:rPr>
      </w:pPr>
      <w:r>
        <w:rPr>
          <w:sz w:val="28"/>
          <w:szCs w:val="26"/>
        </w:rPr>
        <w:t xml:space="preserve">Во исполнение закона Белгородской области от 04 июля 2024 года № 393 «О денежной выплате отдельной категории граждан на территории Белгородской области» </w:t>
      </w:r>
      <w:r>
        <w:rPr>
          <w:b/>
          <w:spacing w:val="40"/>
          <w:sz w:val="28"/>
          <w:szCs w:val="26"/>
        </w:rPr>
        <w:t xml:space="preserve">постановля</w:t>
      </w:r>
      <w:r>
        <w:rPr>
          <w:b/>
          <w:sz w:val="28"/>
          <w:szCs w:val="26"/>
        </w:rPr>
        <w:t xml:space="preserve">ю:</w:t>
      </w:r>
      <w:r>
        <w:rPr>
          <w:sz w:val="28"/>
        </w:rPr>
      </w:r>
      <w:r/>
    </w:p>
    <w:p>
      <w:pPr>
        <w:pStyle w:val="715"/>
        <w:contextualSpacing/>
        <w:ind w:firstLine="708"/>
        <w:jc w:val="both"/>
        <w:spacing w:line="283" w:lineRule="atLeast"/>
        <w:tabs>
          <w:tab w:val="left" w:pos="1134" w:leader="none"/>
        </w:tabs>
        <w:rPr>
          <w:sz w:val="28"/>
          <w:szCs w:val="26"/>
        </w:rPr>
      </w:pPr>
      <w:r>
        <w:rPr>
          <w:sz w:val="28"/>
          <w:szCs w:val="26"/>
        </w:rPr>
        <w:t xml:space="preserve">1.</w:t>
        <w:tab/>
        <w:t xml:space="preserve">Создать комиссию по предоставлению денежной выплаты гражданам Российской Федерации, постоянно проживающим на территории Грайворонского муниципального округа Белгородской области</w:t>
      </w:r>
      <w:r>
        <w:rPr>
          <w:sz w:val="28"/>
          <w:szCs w:val="26"/>
        </w:rPr>
        <w:t xml:space="preserve">,</w:t>
      </w:r>
      <w:r>
        <w:rPr>
          <w:sz w:val="28"/>
          <w:szCs w:val="26"/>
        </w:rPr>
        <w:t xml:space="preserve"> и утвердить </w:t>
      </w:r>
      <w:r>
        <w:rPr>
          <w:sz w:val="28"/>
          <w:szCs w:val="26"/>
        </w:rPr>
        <w:br w:type="textWrapping" w:clear="all"/>
      </w:r>
      <w:r>
        <w:rPr>
          <w:sz w:val="28"/>
          <w:szCs w:val="26"/>
        </w:rPr>
        <w:t xml:space="preserve">её состав (приложение № 1).</w:t>
      </w:r>
      <w:r/>
    </w:p>
    <w:p>
      <w:pPr>
        <w:pStyle w:val="715"/>
        <w:contextualSpacing/>
        <w:ind w:firstLine="708"/>
        <w:jc w:val="both"/>
        <w:spacing w:line="283" w:lineRule="atLeast"/>
        <w:tabs>
          <w:tab w:val="left" w:pos="1134" w:leader="none"/>
        </w:tabs>
        <w:rPr>
          <w:sz w:val="28"/>
          <w:szCs w:val="26"/>
        </w:rPr>
      </w:pPr>
      <w:r>
        <w:rPr>
          <w:sz w:val="28"/>
          <w:szCs w:val="26"/>
        </w:rPr>
        <w:t xml:space="preserve">2.</w:t>
        <w:tab/>
        <w:t xml:space="preserve">Утвердить положение о комиссии по предоставлению денежной выплаты гражданам Российской федерации, постоянно проживающим </w:t>
      </w:r>
      <w:r>
        <w:rPr>
          <w:sz w:val="28"/>
          <w:szCs w:val="26"/>
        </w:rPr>
        <w:br w:type="textWrapping" w:clear="all"/>
      </w:r>
      <w:r>
        <w:rPr>
          <w:sz w:val="28"/>
          <w:szCs w:val="26"/>
        </w:rPr>
        <w:t xml:space="preserve">на территории Грайворонского муниципального округа (приложение №2).</w:t>
      </w:r>
      <w:r/>
    </w:p>
    <w:p>
      <w:pPr>
        <w:pStyle w:val="715"/>
        <w:ind w:firstLine="708"/>
        <w:jc w:val="both"/>
        <w:tabs>
          <w:tab w:val="left" w:pos="1134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</w:t>
      </w:r>
      <w:r>
        <w:rPr>
          <w:sz w:val="28"/>
          <w:szCs w:val="28"/>
        </w:rPr>
        <w:t xml:space="preserve">.</w:t>
        <w:tab/>
        <w:t xml:space="preserve">Опубликовать настоящее постановление в газете «Родной край»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                     сетевом издании «Родной край 31» (rodkray31.ru), разместить на официальном сайте органов местного самоуправления Грайворонского </w:t>
      </w:r>
      <w:r>
        <w:rPr>
          <w:sz w:val="28"/>
          <w:szCs w:val="28"/>
        </w:rPr>
        <w:t xml:space="preserve">муниципального</w:t>
      </w:r>
      <w:r>
        <w:rPr>
          <w:sz w:val="28"/>
          <w:szCs w:val="28"/>
        </w:rPr>
        <w:t xml:space="preserve"> округа (</w:t>
      </w:r>
      <w:r>
        <w:rPr>
          <w:sz w:val="28"/>
          <w:szCs w:val="28"/>
          <w:lang w:val="en-US"/>
        </w:rPr>
        <w:t xml:space="preserve">grajvoron</w:t>
      </w:r>
      <w:r>
        <w:rPr>
          <w:sz w:val="28"/>
          <w:szCs w:val="28"/>
        </w:rPr>
        <w:t xml:space="preserve">-</w:t>
      </w:r>
      <w:r>
        <w:rPr>
          <w:sz w:val="28"/>
          <w:szCs w:val="28"/>
          <w:lang w:val="en-US"/>
        </w:rPr>
        <w:t xml:space="preserve">r</w:t>
      </w:r>
      <w:r>
        <w:rPr>
          <w:sz w:val="28"/>
          <w:szCs w:val="28"/>
        </w:rPr>
        <w:t xml:space="preserve">31.</w:t>
      </w:r>
      <w:r>
        <w:rPr>
          <w:sz w:val="28"/>
          <w:szCs w:val="28"/>
          <w:lang w:val="en-US"/>
        </w:rPr>
        <w:t xml:space="preserve">gosweb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gosuslugi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).</w:t>
      </w:r>
      <w:r/>
    </w:p>
    <w:p>
      <w:pPr>
        <w:pStyle w:val="715"/>
        <w:contextualSpacing/>
        <w:ind w:firstLine="708"/>
        <w:jc w:val="both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6"/>
        </w:rPr>
        <w:t xml:space="preserve">4.</w:t>
        <w:tab/>
      </w:r>
      <w:r>
        <w:rPr>
          <w:sz w:val="28"/>
          <w:szCs w:val="28"/>
        </w:rPr>
        <w:t xml:space="preserve">Контроль за исполнением постановления возложить </w:t>
      </w:r>
      <w:r>
        <w:rPr>
          <w:sz w:val="28"/>
          <w:szCs w:val="26"/>
        </w:rPr>
        <w:t xml:space="preserve">на заместителя главы администрации муниципального округа по социальной политике </w:t>
      </w:r>
      <w:r>
        <w:rPr>
          <w:sz w:val="28"/>
          <w:szCs w:val="26"/>
        </w:rPr>
        <w:br w:type="textWrapping" w:clear="all"/>
      </w:r>
      <w:r>
        <w:rPr>
          <w:sz w:val="28"/>
          <w:szCs w:val="26"/>
        </w:rPr>
        <w:t xml:space="preserve">А.Э. Коноркина.</w:t>
      </w:r>
      <w:r>
        <w:rPr>
          <w:sz w:val="28"/>
          <w:szCs w:val="28"/>
        </w:rPr>
      </w:r>
      <w:r/>
    </w:p>
    <w:p>
      <w:pPr>
        <w:pStyle w:val="71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5"/>
        <w:jc w:val="both"/>
        <w:rPr>
          <w:sz w:val="28"/>
          <w:szCs w:val="28"/>
        </w:rPr>
      </w:pPr>
      <w:r>
        <w:rPr>
          <w:sz w:val="28"/>
          <w:szCs w:val="28"/>
        </w:rPr>
      </w:r>
      <w:r/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926"/>
        <w:gridCol w:w="46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926" w:type="dxa"/>
            <w:vAlign w:val="top"/>
            <w:textDirection w:val="lrTb"/>
            <w:noWrap w:val="false"/>
          </w:tcPr>
          <w:p>
            <w:pPr>
              <w:pStyle w:val="715"/>
              <w:ind w:right="-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Глава администрации 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80" w:type="dxa"/>
            <w:vAlign w:val="top"/>
            <w:textDirection w:val="lrTb"/>
            <w:noWrap w:val="false"/>
          </w:tcPr>
          <w:p>
            <w:pPr>
              <w:pStyle w:val="715"/>
              <w:ind w:right="-1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Д.А. Панков</w:t>
            </w:r>
            <w:r>
              <w:rPr>
                <w:b/>
                <w:sz w:val="28"/>
                <w:szCs w:val="28"/>
              </w:rPr>
            </w:r>
            <w:r/>
          </w:p>
        </w:tc>
      </w:tr>
    </w:tbl>
    <w:p>
      <w:pPr>
        <w:pStyle w:val="715"/>
        <w:spacing w:before="10" w:after="10" w:line="216" w:lineRule="auto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15"/>
        <w:ind w:firstLine="709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</w:r>
      <w:r/>
    </w:p>
    <w:tbl>
      <w:tblPr>
        <w:tblW w:w="10451" w:type="dxa"/>
        <w:tblInd w:w="-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85"/>
        <w:gridCol w:w="6266"/>
      </w:tblGrid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pStyle w:val="715"/>
              <w:contextualSpacing/>
              <w:spacing w:line="283" w:lineRule="atLeast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widowControl w:val="off"/>
              <w:rPr>
                <w:b/>
                <w:bCs/>
                <w:color w:val="000000"/>
                <w:sz w:val="28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6"/>
              </w:rPr>
              <w:t xml:space="preserve">Приложение №1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widowControl w:val="off"/>
              <w:rPr>
                <w:b/>
                <w:bCs/>
                <w:color w:val="000000"/>
                <w:sz w:val="28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6"/>
              </w:rPr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widowControl w:val="off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6"/>
              </w:rPr>
              <w:t xml:space="preserve">УТВЕРЖДЕН </w:t>
            </w:r>
            <w:r>
              <w:rPr>
                <w:color w:val="000000"/>
              </w:rPr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widowControl w:val="off"/>
            </w:pPr>
            <w:r>
              <w:rPr>
                <w:b/>
                <w:bCs/>
                <w:color w:val="000000"/>
                <w:sz w:val="28"/>
                <w:szCs w:val="26"/>
              </w:rPr>
              <w:t xml:space="preserve">постановлением администрации Грайворонского муниципального округа Белгородской области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widowControl w:val="off"/>
            </w:pPr>
            <w:r>
              <w:rPr>
                <w:b/>
                <w:bCs/>
                <w:color w:val="000000"/>
                <w:sz w:val="28"/>
                <w:szCs w:val="26"/>
              </w:rPr>
              <w:t xml:space="preserve">от «11»  июня 2026 года № 281</w:t>
            </w:r>
            <w:r/>
          </w:p>
        </w:tc>
      </w:tr>
    </w:tbl>
    <w:p>
      <w:pPr>
        <w:pStyle w:val="726"/>
        <w:contextualSpacing/>
        <w:jc w:val="center"/>
        <w:spacing w:line="283" w:lineRule="atLeast"/>
        <w:rPr>
          <w:sz w:val="28"/>
        </w:rPr>
      </w:pPr>
      <w:r>
        <w:rPr>
          <w:sz w:val="28"/>
        </w:rPr>
      </w:r>
      <w:r/>
    </w:p>
    <w:p>
      <w:pPr>
        <w:pStyle w:val="726"/>
        <w:contextualSpacing/>
        <w:jc w:val="center"/>
        <w:spacing w:line="283" w:lineRule="atLeast"/>
        <w:rPr>
          <w:sz w:val="28"/>
        </w:rPr>
      </w:pPr>
      <w:r>
        <w:rPr>
          <w:sz w:val="28"/>
        </w:rPr>
      </w:r>
      <w:r/>
    </w:p>
    <w:p>
      <w:pPr>
        <w:pStyle w:val="726"/>
        <w:contextualSpacing/>
        <w:jc w:val="center"/>
        <w:spacing w:line="283" w:lineRule="atLeast"/>
        <w:rPr>
          <w:sz w:val="28"/>
        </w:rPr>
      </w:pPr>
      <w:r>
        <w:rPr>
          <w:sz w:val="28"/>
        </w:rPr>
      </w:r>
      <w:r/>
    </w:p>
    <w:p>
      <w:pPr>
        <w:pStyle w:val="715"/>
        <w:contextualSpacing/>
        <w:jc w:val="center"/>
        <w:spacing w:line="283" w:lineRule="atLeast"/>
        <w:tabs>
          <w:tab w:val="left" w:pos="1134" w:leader="none"/>
        </w:tabs>
        <w:rPr>
          <w:b/>
          <w:sz w:val="28"/>
        </w:rPr>
      </w:pPr>
      <w:r>
        <w:rPr>
          <w:b/>
          <w:sz w:val="28"/>
          <w:szCs w:val="26"/>
        </w:rPr>
        <w:t xml:space="preserve">СОСТАВ </w:t>
      </w:r>
      <w:r>
        <w:rPr>
          <w:b/>
          <w:sz w:val="28"/>
        </w:rPr>
      </w:r>
      <w:r/>
    </w:p>
    <w:p>
      <w:pPr>
        <w:pStyle w:val="715"/>
        <w:contextualSpacing/>
        <w:jc w:val="center"/>
        <w:spacing w:line="283" w:lineRule="atLeast"/>
        <w:tabs>
          <w:tab w:val="left" w:pos="1134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  <w:t xml:space="preserve">комиссии по предоставлению денежной выплаты гражданам Российской Федерации, постоянно проживающим на территории Грайворонского муниципального округа Белгородской области</w:t>
      </w:r>
      <w:r/>
    </w:p>
    <w:p>
      <w:pPr>
        <w:pStyle w:val="715"/>
        <w:contextualSpacing/>
        <w:jc w:val="center"/>
        <w:spacing w:line="283" w:lineRule="atLeast"/>
        <w:tabs>
          <w:tab w:val="left" w:pos="1134" w:leader="none"/>
        </w:tabs>
      </w:pPr>
      <w:r/>
      <w:r/>
    </w:p>
    <w:p>
      <w:pPr>
        <w:pStyle w:val="715"/>
        <w:contextualSpacing/>
        <w:jc w:val="both"/>
        <w:spacing w:line="283" w:lineRule="atLeast"/>
        <w:tabs>
          <w:tab w:val="left" w:pos="1134" w:leader="none"/>
        </w:tabs>
      </w:pPr>
      <w:r/>
      <w:r/>
    </w:p>
    <w:tbl>
      <w:tblPr>
        <w:tblW w:w="0" w:type="auto"/>
        <w:jc w:val="center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3120"/>
        <w:gridCol w:w="425"/>
        <w:gridCol w:w="5810"/>
      </w:tblGrid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Панков </w:t>
            </w:r>
            <w:r>
              <w:rPr>
                <w:sz w:val="28"/>
              </w:rPr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Дмитрий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spacing w:line="283" w:lineRule="atLeast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>
              <w:rPr>
                <w:sz w:val="28"/>
                <w:szCs w:val="28"/>
              </w:rPr>
              <w:t xml:space="preserve">глава администрации Грайворонского муниципального округа, председатель комиссии</w:t>
            </w:r>
            <w:r/>
          </w:p>
        </w:tc>
      </w:tr>
      <w:tr>
        <w:trPr>
          <w:trHeight w:val="91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/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Коноркин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Александр Эдуардович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>
              <w:rPr>
                <w:sz w:val="28"/>
                <w:szCs w:val="28"/>
              </w:rPr>
              <w:t xml:space="preserve">заместитель главы администрации  муниципального округа по социальной политике, заместитель председателя комиссии  </w:t>
            </w:r>
            <w:r/>
          </w:p>
        </w:tc>
      </w:tr>
      <w:tr>
        <w:trPr>
          <w:trHeight w:val="19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/>
            <w:r/>
          </w:p>
        </w:tc>
      </w:tr>
      <w:tr>
        <w:trPr>
          <w:trHeight w:val="283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Краснокутская 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Татьяна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>
              <w:rPr>
                <w:sz w:val="28"/>
                <w:szCs w:val="28"/>
              </w:rPr>
              <w:t xml:space="preserve">ведущий консультант информационно-аналитического отдела аппарата главы администрации муниципального округа, секретарь комиссии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22"/>
        </w:trPr>
        <w:tc>
          <w:tcPr>
            <w:gridSpan w:val="3"/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935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spacing w:line="283" w:lineRule="atLeas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Члены комиссии:</w:t>
            </w:r>
            <w:r/>
          </w:p>
        </w:tc>
      </w:tr>
      <w:tr>
        <w:trPr>
          <w:trHeight w:val="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/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Адаменко </w:t>
            </w:r>
            <w:r>
              <w:rPr>
                <w:sz w:val="28"/>
              </w:rPr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Евгения Анатольевна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>
              <w:rPr>
                <w:sz w:val="28"/>
                <w:szCs w:val="28"/>
              </w:rPr>
              <w:t xml:space="preserve">заместитель главы администрации муниципального округа - руководитель аппарата главы администрации</w:t>
            </w:r>
            <w:r/>
          </w:p>
        </w:tc>
      </w:tr>
      <w:tr>
        <w:trPr>
          <w:trHeight w:val="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/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Анисимова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Екатерина Владимировна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предоставления мер социальной поддержки управления социальной защиты населения администрации </w:t>
            </w:r>
            <w:r>
              <w:rPr>
                <w:sz w:val="28"/>
                <w:szCs w:val="28"/>
              </w:rPr>
              <w:t xml:space="preserve">Грайворонского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</w:rPr>
            </w:pPr>
            <w:r>
              <w:rPr>
                <w:sz w:val="28"/>
                <w:szCs w:val="28"/>
              </w:rPr>
              <w:t xml:space="preserve">Борисова</w:t>
            </w:r>
            <w:r>
              <w:rPr>
                <w:sz w:val="28"/>
              </w:rPr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Татьяна Александровна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>
              <w:rPr>
                <w:sz w:val="28"/>
                <w:szCs w:val="28"/>
              </w:rPr>
              <w:t xml:space="preserve">начальник управления социальной защиты населения администрации</w:t>
            </w:r>
            <w:r>
              <w:rPr>
                <w:sz w:val="28"/>
                <w:szCs w:val="28"/>
              </w:rPr>
              <w:t xml:space="preserve"> Грайворонского</w:t>
            </w:r>
            <w:r>
              <w:rPr>
                <w:sz w:val="28"/>
                <w:szCs w:val="28"/>
              </w:rPr>
              <w:t xml:space="preserve"> муниципального округа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Клыженко 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Сергей Викторович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правового обеспечения аппарата главы администрации муниципального округа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64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Новак 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Ольга Алексеевна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управления образования администрации </w:t>
            </w:r>
            <w:r>
              <w:rPr>
                <w:sz w:val="28"/>
                <w:szCs w:val="28"/>
              </w:rPr>
              <w:t xml:space="preserve">Грайворонского </w:t>
            </w:r>
            <w:r>
              <w:rPr>
                <w:sz w:val="28"/>
                <w:szCs w:val="28"/>
              </w:rPr>
              <w:t xml:space="preserve">муниципального округа</w:t>
            </w:r>
            <w:r/>
          </w:p>
        </w:tc>
      </w:tr>
      <w:tr>
        <w:trPr>
          <w:trHeight w:val="322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  <w:r/>
          </w:p>
        </w:tc>
      </w:tr>
      <w:tr>
        <w:trPr>
          <w:trHeight w:val="37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Савченко 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Михаил Александрович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</w:t>
            </w:r>
            <w:r>
              <w:rPr>
                <w:sz w:val="28"/>
                <w:szCs w:val="28"/>
              </w:rPr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>
              <w:rPr>
                <w:sz w:val="28"/>
                <w:szCs w:val="28"/>
              </w:rPr>
              <w:t xml:space="preserve">депутат Белгородской </w:t>
            </w:r>
            <w:r>
              <w:rPr>
                <w:sz w:val="28"/>
                <w:szCs w:val="28"/>
              </w:rPr>
              <w:t xml:space="preserve">областной Думы седьмого созыва </w:t>
            </w:r>
            <w:r>
              <w:rPr>
                <w:sz w:val="28"/>
                <w:szCs w:val="28"/>
              </w:rPr>
              <w:t xml:space="preserve">по единому избирательному округу (по согласованию)</w:t>
            </w:r>
            <w:r/>
          </w:p>
        </w:tc>
      </w:tr>
      <w:tr>
        <w:trPr>
          <w:trHeight w:val="37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/>
            <w:r/>
          </w:p>
        </w:tc>
      </w:tr>
      <w:tr>
        <w:trPr>
          <w:trHeight w:val="37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Трофименко 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Виктор Иванович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>
              <w:rPr>
                <w:sz w:val="28"/>
                <w:szCs w:val="28"/>
              </w:rPr>
              <w:t xml:space="preserve">депутат Белгородской областной Думы седьмого созыва по одномандатному избирательному округу №13 </w:t>
            </w:r>
            <w:r>
              <w:rPr>
                <w:sz w:val="28"/>
                <w:szCs w:val="28"/>
              </w:rPr>
              <w:br w:type="textWrapping" w:clear="all"/>
            </w:r>
            <w:r>
              <w:rPr>
                <w:sz w:val="28"/>
                <w:szCs w:val="28"/>
              </w:rPr>
              <w:t xml:space="preserve">(по согласованию)</w:t>
            </w:r>
            <w:r/>
          </w:p>
        </w:tc>
      </w:tr>
      <w:tr>
        <w:trPr>
          <w:trHeight w:val="37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/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/>
            <w:r/>
          </w:p>
        </w:tc>
      </w:tr>
      <w:tr>
        <w:trPr>
          <w:trHeight w:val="374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312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Устинова 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Ольга Олеговна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25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</w:pPr>
            <w:r>
              <w:rPr>
                <w:sz w:val="28"/>
                <w:szCs w:val="28"/>
              </w:rPr>
              <w:t xml:space="preserve">-</w:t>
            </w:r>
            <w:r/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5810" w:type="dxa"/>
            <w:vAlign w:val="top"/>
            <w:vMerge w:val="restart"/>
            <w:textDirection w:val="lrTb"/>
            <w:noWrap w:val="false"/>
          </w:tcPr>
          <w:p>
            <w:pPr>
              <w:pStyle w:val="715"/>
              <w:contextualSpacing/>
              <w:jc w:val="both"/>
              <w:spacing w:line="283" w:lineRule="atLeast"/>
            </w:pPr>
            <w:r>
              <w:rPr>
                <w:sz w:val="28"/>
                <w:szCs w:val="28"/>
              </w:rPr>
              <w:t xml:space="preserve">депутат Белгородской областной Думы седьмого созыва по единому избирательному округу (по согласованию)</w:t>
            </w:r>
            <w:r/>
          </w:p>
        </w:tc>
      </w:tr>
    </w:tbl>
    <w:p>
      <w:pPr>
        <w:pStyle w:val="715"/>
        <w:contextualSpacing/>
        <w:spacing w:before="10" w:after="10" w:line="283" w:lineRule="atLeast"/>
      </w:pPr>
      <w:r/>
      <w:r/>
    </w:p>
    <w:p>
      <w:pPr>
        <w:pStyle w:val="715"/>
        <w:contextualSpacing/>
        <w:jc w:val="center"/>
        <w:spacing w:line="283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15"/>
        <w:contextualSpacing/>
        <w:ind w:firstLine="709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5"/>
        <w:contextualSpacing/>
        <w:spacing w:line="283" w:lineRule="atLeast"/>
      </w:pPr>
      <w:r>
        <w:br w:type="page" w:clear="all"/>
      </w:r>
      <w:r/>
    </w:p>
    <w:tbl>
      <w:tblPr>
        <w:tblW w:w="10451" w:type="dxa"/>
        <w:tblInd w:w="-108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185"/>
        <w:gridCol w:w="6266"/>
      </w:tblGrid>
      <w:tr>
        <w:trPr/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4185" w:type="dxa"/>
            <w:vAlign w:val="center"/>
            <w:textDirection w:val="lrTb"/>
            <w:noWrap w:val="false"/>
          </w:tcPr>
          <w:p>
            <w:pPr>
              <w:pStyle w:val="715"/>
              <w:contextualSpacing/>
              <w:spacing w:line="283" w:lineRule="atLeast"/>
            </w:pPr>
            <w:r/>
            <w:r/>
          </w:p>
        </w:tc>
        <w:tc>
          <w:tcPr>
            <w:shd w:val="clear" w:color="ffffff" w:fill="ffffff"/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W w:w="6266" w:type="dxa"/>
            <w:vAlign w:val="center"/>
            <w:textDirection w:val="lrTb"/>
            <w:noWrap w:val="false"/>
          </w:tcPr>
          <w:p>
            <w:pPr>
              <w:pStyle w:val="715"/>
              <w:contextualSpacing/>
              <w:jc w:val="center"/>
              <w:spacing w:line="283" w:lineRule="atLeast"/>
              <w:widowControl w:val="off"/>
              <w:rPr>
                <w:b/>
                <w:bCs/>
                <w:color w:val="000000"/>
                <w:sz w:val="28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6"/>
              </w:rPr>
              <w:t xml:space="preserve">Приложение №2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widowControl w:val="off"/>
              <w:rPr>
                <w:b/>
                <w:bCs/>
                <w:color w:val="000000"/>
                <w:sz w:val="28"/>
                <w:szCs w:val="26"/>
              </w:rPr>
            </w:pPr>
            <w:r>
              <w:rPr>
                <w:b/>
                <w:bCs/>
                <w:color w:val="000000"/>
                <w:sz w:val="28"/>
                <w:szCs w:val="26"/>
              </w:rPr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widowControl w:val="off"/>
              <w:rPr>
                <w:color w:val="000000"/>
              </w:rPr>
            </w:pPr>
            <w:r>
              <w:rPr>
                <w:b/>
                <w:bCs/>
                <w:color w:val="000000"/>
                <w:sz w:val="28"/>
                <w:szCs w:val="26"/>
              </w:rPr>
              <w:t xml:space="preserve">УТВЕРЖДЕНО </w:t>
            </w:r>
            <w:r>
              <w:rPr>
                <w:color w:val="000000"/>
              </w:rPr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widowControl w:val="off"/>
            </w:pPr>
            <w:r>
              <w:rPr>
                <w:b/>
                <w:bCs/>
                <w:color w:val="000000"/>
                <w:sz w:val="28"/>
                <w:szCs w:val="26"/>
              </w:rPr>
              <w:t xml:space="preserve">постановлением администрации Грайворонского муниципального округа Белгородской области</w:t>
            </w:r>
            <w:r/>
          </w:p>
          <w:p>
            <w:pPr>
              <w:pStyle w:val="715"/>
              <w:contextualSpacing/>
              <w:jc w:val="center"/>
              <w:spacing w:line="283" w:lineRule="atLeast"/>
              <w:widowControl w:val="off"/>
            </w:pPr>
            <w:r>
              <w:rPr>
                <w:b/>
                <w:bCs/>
                <w:color w:val="000000"/>
                <w:sz w:val="28"/>
                <w:szCs w:val="26"/>
              </w:rPr>
            </w:r>
            <w:r>
              <w:rPr>
                <w:b/>
                <w:bCs/>
                <w:color w:val="000000"/>
                <w:sz w:val="28"/>
                <w:szCs w:val="26"/>
              </w:rPr>
              <w:t xml:space="preserve">от «11»  июня 2026 года № 281</w:t>
            </w:r>
            <w:r/>
            <w:r>
              <w:rPr>
                <w:b/>
                <w:bCs/>
                <w:color w:val="000000"/>
                <w:sz w:val="28"/>
                <w:szCs w:val="26"/>
              </w:rPr>
            </w:r>
            <w:r/>
          </w:p>
        </w:tc>
      </w:tr>
    </w:tbl>
    <w:p>
      <w:pPr>
        <w:pStyle w:val="726"/>
        <w:contextualSpacing/>
        <w:jc w:val="center"/>
        <w:spacing w:line="283" w:lineRule="atLeast"/>
        <w:rPr>
          <w:sz w:val="28"/>
        </w:rPr>
      </w:pPr>
      <w:r>
        <w:rPr>
          <w:sz w:val="28"/>
        </w:rPr>
      </w:r>
      <w:r/>
    </w:p>
    <w:p>
      <w:pPr>
        <w:pStyle w:val="715"/>
        <w:contextualSpacing/>
        <w:jc w:val="center"/>
        <w:spacing w:line="283" w:lineRule="atLeast"/>
        <w:tabs>
          <w:tab w:val="left" w:pos="1134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  <w:r/>
    </w:p>
    <w:p>
      <w:pPr>
        <w:pStyle w:val="715"/>
        <w:contextualSpacing/>
        <w:jc w:val="center"/>
        <w:spacing w:line="283" w:lineRule="atLeast"/>
        <w:tabs>
          <w:tab w:val="left" w:pos="1134" w:leader="none"/>
        </w:tabs>
        <w:rPr>
          <w:b/>
          <w:sz w:val="28"/>
          <w:szCs w:val="26"/>
        </w:rPr>
      </w:pPr>
      <w:r>
        <w:rPr>
          <w:b/>
          <w:sz w:val="28"/>
          <w:szCs w:val="26"/>
        </w:rPr>
      </w:r>
      <w:r/>
    </w:p>
    <w:p>
      <w:pPr>
        <w:pStyle w:val="715"/>
        <w:contextualSpacing/>
        <w:jc w:val="center"/>
        <w:spacing w:line="283" w:lineRule="atLeast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</w:t>
      </w:r>
      <w:r/>
    </w:p>
    <w:p>
      <w:pPr>
        <w:pStyle w:val="715"/>
        <w:contextualSpacing/>
        <w:jc w:val="center"/>
        <w:spacing w:line="283" w:lineRule="atLeast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комиссии по предоставлению денежной выплаты гражданам Российской Федерации, постоянно проживающим на территории Грайворонского муниципального округа Белгородской области</w:t>
      </w:r>
      <w:r/>
    </w:p>
    <w:p>
      <w:pPr>
        <w:pStyle w:val="715"/>
        <w:contextualSpacing/>
        <w:jc w:val="center"/>
        <w:spacing w:line="283" w:lineRule="atLeast"/>
        <w:tabs>
          <w:tab w:val="left" w:pos="1134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p>
      <w:pPr>
        <w:pStyle w:val="715"/>
        <w:contextualSpacing/>
        <w:ind w:left="698" w:right="50"/>
        <w:jc w:val="center"/>
        <w:spacing w:before="309" w:line="283" w:lineRule="atLeast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 xml:space="preserve">I</w:t>
      </w:r>
      <w:r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 xml:space="preserve">Общие</w:t>
      </w:r>
      <w:r>
        <w:rPr>
          <w:b/>
          <w:spacing w:val="-15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положения</w:t>
      </w:r>
      <w:r>
        <w:rPr>
          <w:sz w:val="28"/>
          <w:szCs w:val="28"/>
        </w:rPr>
      </w:r>
      <w:r/>
    </w:p>
    <w:p>
      <w:pPr>
        <w:pStyle w:val="726"/>
        <w:contextualSpacing/>
        <w:spacing w:before="4" w:line="283" w:lineRule="atLeast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9"/>
        <w:ind w:left="0" w:right="3" w:firstLine="709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1.1.</w:t>
        <w:tab/>
      </w:r>
      <w:r>
        <w:rPr>
          <w:sz w:val="28"/>
          <w:szCs w:val="28"/>
        </w:rPr>
        <w:t xml:space="preserve">Комиссия по предоставлению денежной выплаты гражданам Российской Федерации, постоянно проживающим на территории Грайворонского муниципального округа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Комиссия),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образована</w:t>
      </w:r>
      <w:r>
        <w:rPr>
          <w:spacing w:val="31"/>
          <w:sz w:val="28"/>
          <w:szCs w:val="28"/>
        </w:rPr>
        <w:t xml:space="preserve"> </w:t>
      </w:r>
      <w:r>
        <w:rPr>
          <w:spacing w:val="31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для всестороннего </w:t>
      </w:r>
      <w:r>
        <w:rPr>
          <w:color w:val="0f0f0f"/>
          <w:sz w:val="28"/>
          <w:szCs w:val="28"/>
        </w:rPr>
        <w:t xml:space="preserve">и</w:t>
      </w:r>
      <w:r>
        <w:rPr>
          <w:color w:val="0f0f0f"/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объективного рассмотрения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заявлений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поданных</w:t>
      </w:r>
      <w:r>
        <w:rPr>
          <w:spacing w:val="-8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br w:type="textWrapping" w:clear="all"/>
      </w:r>
      <w:r>
        <w:rPr>
          <w:color w:val="282828"/>
          <w:sz w:val="28"/>
          <w:szCs w:val="28"/>
        </w:rPr>
        <w:t xml:space="preserve">в</w:t>
      </w:r>
      <w:r>
        <w:rPr>
          <w:color w:val="282828"/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рамках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личного приёма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Думы,</w:t>
      </w:r>
      <w:r>
        <w:rPr>
          <w:spacing w:val="80"/>
          <w:sz w:val="28"/>
          <w:szCs w:val="28"/>
        </w:rPr>
        <w:t xml:space="preserve"> </w:t>
      </w:r>
      <w:r>
        <w:rPr>
          <w:spacing w:val="80"/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 им денежной выплаты.</w:t>
      </w:r>
      <w:r>
        <w:rPr>
          <w:sz w:val="28"/>
          <w:szCs w:val="28"/>
        </w:rPr>
      </w:r>
      <w:r/>
    </w:p>
    <w:p>
      <w:pPr>
        <w:pStyle w:val="739"/>
        <w:ind w:left="0" w:right="3" w:firstLine="709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1.2.</w:t>
        <w:tab/>
      </w:r>
      <w:r>
        <w:rPr>
          <w:sz w:val="28"/>
          <w:szCs w:val="28"/>
        </w:rPr>
        <w:t xml:space="preserve">В своей деятельности Комиссия руководствуется Конституцией Российской Федерации, федеральными законами, указами 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 xml:space="preserve">распоряжениями Президента Российской Федерации, постановлениями и распоряжениями Правительства Российской Федерации, законами Белгородской области, </w:t>
      </w: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остановлениями и распоряжениями Губерн</w:t>
      </w:r>
      <w:r>
        <w:rPr>
          <w:sz w:val="28"/>
          <w:szCs w:val="28"/>
        </w:rPr>
        <w:t xml:space="preserve">атора Белгородской области, Правительства Белгородской области, нормативными правовыми актами федеральных органов исполнительной власти в установленной сфере деятельности, постановлениями и распоряжениями администрации Грайворонского муниципального округа,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настоящим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положением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Комиссии.</w:t>
      </w:r>
      <w:r>
        <w:rPr>
          <w:sz w:val="28"/>
          <w:szCs w:val="28"/>
        </w:rPr>
      </w:r>
      <w:r/>
    </w:p>
    <w:p>
      <w:pPr>
        <w:pStyle w:val="739"/>
        <w:ind w:left="0" w:right="3" w:firstLine="709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1.3.</w:t>
        <w:tab/>
      </w:r>
      <w:r>
        <w:rPr>
          <w:sz w:val="28"/>
          <w:szCs w:val="28"/>
        </w:rPr>
        <w:t xml:space="preserve">Количественный и персональный состав Комиссии утверждается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 изменяется постановлением администрации Грайворонского муниципального округа.</w:t>
      </w:r>
      <w:r>
        <w:rPr>
          <w:sz w:val="28"/>
          <w:szCs w:val="28"/>
        </w:rPr>
      </w:r>
      <w:r/>
    </w:p>
    <w:p>
      <w:pPr>
        <w:pStyle w:val="739"/>
        <w:ind w:left="0" w:right="3" w:firstLine="709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1.4.</w:t>
        <w:tab/>
      </w:r>
      <w:r>
        <w:rPr>
          <w:sz w:val="28"/>
          <w:szCs w:val="28"/>
        </w:rPr>
        <w:t xml:space="preserve">В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состав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входят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депутаты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областной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(по согласованию).</w:t>
      </w:r>
      <w:r>
        <w:rPr>
          <w:sz w:val="28"/>
          <w:szCs w:val="28"/>
        </w:rPr>
      </w:r>
      <w:r/>
    </w:p>
    <w:p>
      <w:pPr>
        <w:pStyle w:val="739"/>
        <w:ind w:left="0" w:right="3" w:firstLine="709"/>
        <w:jc w:val="both"/>
        <w:spacing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1.5.</w:t>
        <w:tab/>
      </w:r>
      <w:r>
        <w:rPr>
          <w:spacing w:val="-8"/>
          <w:sz w:val="28"/>
          <w:szCs w:val="28"/>
        </w:rPr>
        <w:t xml:space="preserve">Комиссия</w:t>
      </w:r>
      <w:r>
        <w:rPr>
          <w:spacing w:val="9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является</w:t>
      </w:r>
      <w:r>
        <w:rPr>
          <w:spacing w:val="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коллегиальным</w:t>
      </w:r>
      <w:r>
        <w:rPr>
          <w:spacing w:val="21"/>
          <w:sz w:val="28"/>
          <w:szCs w:val="28"/>
        </w:rPr>
        <w:t xml:space="preserve"> </w:t>
      </w:r>
      <w:r>
        <w:rPr>
          <w:spacing w:val="-8"/>
          <w:sz w:val="28"/>
          <w:szCs w:val="28"/>
        </w:rPr>
        <w:t xml:space="preserve">органом.</w:t>
      </w:r>
      <w:r>
        <w:rPr>
          <w:sz w:val="28"/>
          <w:szCs w:val="28"/>
        </w:rPr>
      </w:r>
      <w:r/>
    </w:p>
    <w:p>
      <w:pPr>
        <w:pStyle w:val="739"/>
        <w:ind w:left="0" w:right="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1.6.</w:t>
        <w:tab/>
      </w:r>
      <w:r>
        <w:rPr>
          <w:sz w:val="28"/>
          <w:szCs w:val="28"/>
        </w:rPr>
        <w:t xml:space="preserve">Члены комиссии принимают участие в ее работе на общественных началах без права замены.</w:t>
      </w:r>
      <w:r/>
    </w:p>
    <w:p>
      <w:pPr>
        <w:pStyle w:val="715"/>
        <w:ind w:left="3324"/>
        <w:jc w:val="both"/>
        <w:tabs>
          <w:tab w:val="left" w:pos="3324" w:leader="none"/>
        </w:tabs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</w:r>
      <w:r/>
    </w:p>
    <w:p>
      <w:pPr>
        <w:pStyle w:val="715"/>
        <w:ind w:left="3324"/>
        <w:jc w:val="both"/>
        <w:tabs>
          <w:tab w:val="left" w:pos="3324" w:leader="none"/>
        </w:tabs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</w:r>
      <w:r/>
    </w:p>
    <w:p>
      <w:pPr>
        <w:pStyle w:val="715"/>
        <w:ind w:left="3324"/>
        <w:jc w:val="both"/>
        <w:tabs>
          <w:tab w:val="left" w:pos="3324" w:leader="none"/>
        </w:tabs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</w:r>
      <w:r/>
    </w:p>
    <w:p>
      <w:pPr>
        <w:pStyle w:val="715"/>
        <w:ind w:left="3324"/>
        <w:jc w:val="both"/>
        <w:tabs>
          <w:tab w:val="left" w:pos="3324" w:leader="none"/>
        </w:tabs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</w:rPr>
      </w:r>
      <w:r/>
    </w:p>
    <w:p>
      <w:pPr>
        <w:pStyle w:val="715"/>
        <w:jc w:val="center"/>
        <w:rPr>
          <w:b/>
          <w:spacing w:val="-8"/>
          <w:sz w:val="28"/>
          <w:szCs w:val="28"/>
        </w:rPr>
      </w:pPr>
      <w:r>
        <w:rPr>
          <w:b/>
          <w:spacing w:val="-8"/>
          <w:sz w:val="28"/>
          <w:szCs w:val="28"/>
          <w:lang w:val="en-US"/>
        </w:rPr>
        <w:t xml:space="preserve">II</w:t>
      </w:r>
      <w:r>
        <w:rPr>
          <w:b/>
          <w:spacing w:val="-8"/>
          <w:sz w:val="28"/>
          <w:szCs w:val="28"/>
        </w:rPr>
        <w:t xml:space="preserve">. </w:t>
      </w:r>
      <w:r>
        <w:rPr>
          <w:b/>
          <w:spacing w:val="-8"/>
          <w:sz w:val="28"/>
          <w:szCs w:val="28"/>
        </w:rPr>
        <w:t xml:space="preserve">Основные</w:t>
      </w:r>
      <w:r>
        <w:rPr>
          <w:b/>
          <w:spacing w:val="7"/>
          <w:sz w:val="28"/>
          <w:szCs w:val="28"/>
        </w:rPr>
        <w:t xml:space="preserve"> </w:t>
      </w:r>
      <w:r>
        <w:rPr>
          <w:b/>
          <w:spacing w:val="-8"/>
          <w:sz w:val="28"/>
          <w:szCs w:val="28"/>
        </w:rPr>
        <w:t xml:space="preserve">задачи Комиссии</w:t>
      </w:r>
      <w:r>
        <w:rPr>
          <w:b/>
          <w:spacing w:val="-8"/>
          <w:sz w:val="28"/>
          <w:szCs w:val="28"/>
        </w:rPr>
      </w:r>
      <w:r/>
    </w:p>
    <w:p>
      <w:pPr>
        <w:pStyle w:val="715"/>
        <w:ind w:left="3324"/>
        <w:jc w:val="both"/>
        <w:tabs>
          <w:tab w:val="left" w:pos="332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39"/>
        <w:contextualSpacing w:val="0"/>
        <w:ind w:left="0" w:right="162" w:firstLine="709"/>
        <w:jc w:val="both"/>
        <w:tabs>
          <w:tab w:val="left" w:pos="143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2.1.</w:t>
        <w:tab/>
      </w:r>
      <w:r>
        <w:rPr>
          <w:sz w:val="28"/>
          <w:szCs w:val="28"/>
        </w:rPr>
        <w:t xml:space="preserve">Принятие решений </w:t>
      </w:r>
      <w:r>
        <w:rPr>
          <w:color w:val="0c0c0c"/>
          <w:sz w:val="28"/>
          <w:szCs w:val="28"/>
        </w:rPr>
        <w:t xml:space="preserve">о </w:t>
      </w:r>
      <w:r>
        <w:rPr>
          <w:sz w:val="28"/>
          <w:szCs w:val="28"/>
        </w:rPr>
        <w:t xml:space="preserve">возможности предоставления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гражданам денежной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выплаты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размере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 xml:space="preserve">об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отсутствии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 xml:space="preserve">оснований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предоставлении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денежной выплаты.</w:t>
      </w:r>
      <w:r>
        <w:rPr>
          <w:sz w:val="28"/>
          <w:szCs w:val="28"/>
        </w:rPr>
      </w:r>
      <w:r/>
    </w:p>
    <w:p>
      <w:pPr>
        <w:pStyle w:val="739"/>
        <w:contextualSpacing w:val="0"/>
        <w:ind w:left="0" w:right="162" w:firstLine="709"/>
        <w:jc w:val="both"/>
        <w:tabs>
          <w:tab w:val="left" w:pos="1438" w:leader="none"/>
        </w:tabs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2.2.</w:t>
        <w:tab/>
      </w:r>
      <w:r>
        <w:rPr>
          <w:sz w:val="28"/>
          <w:szCs w:val="28"/>
        </w:rPr>
        <w:t xml:space="preserve">Обеспечение взаимодействия органов местного самоуправления </w:t>
      </w:r>
      <w:r>
        <w:rPr>
          <w:spacing w:val="-2"/>
          <w:sz w:val="28"/>
          <w:szCs w:val="28"/>
        </w:rPr>
        <w:t xml:space="preserve">Грайворонского муниципального округа, исполнительных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органов Грайворонского муниципального округа.</w:t>
      </w:r>
      <w:r>
        <w:rPr>
          <w:spacing w:val="-2"/>
          <w:sz w:val="28"/>
          <w:szCs w:val="28"/>
        </w:rPr>
      </w:r>
      <w:r/>
    </w:p>
    <w:p>
      <w:pPr>
        <w:pStyle w:val="739"/>
        <w:contextualSpacing w:val="0"/>
        <w:ind w:left="0" w:right="162" w:firstLine="709"/>
        <w:jc w:val="both"/>
        <w:tabs>
          <w:tab w:val="left" w:pos="1438" w:leader="none"/>
        </w:tabs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</w:r>
      <w:r/>
    </w:p>
    <w:p>
      <w:pPr>
        <w:pStyle w:val="739"/>
        <w:contextualSpacing w:val="0"/>
        <w:ind w:left="0" w:right="162"/>
        <w:jc w:val="center"/>
        <w:tabs>
          <w:tab w:val="left" w:pos="1438" w:leader="none"/>
        </w:tabs>
        <w:rPr>
          <w:b/>
          <w:spacing w:val="-2"/>
          <w:sz w:val="28"/>
          <w:szCs w:val="28"/>
        </w:rPr>
      </w:pPr>
      <w:r>
        <w:rPr>
          <w:b/>
          <w:spacing w:val="-4"/>
          <w:sz w:val="28"/>
          <w:szCs w:val="28"/>
          <w:lang w:val="en-US"/>
        </w:rPr>
        <w:t xml:space="preserve">III</w:t>
      </w:r>
      <w:r>
        <w:rPr>
          <w:b/>
          <w:spacing w:val="-4"/>
          <w:sz w:val="28"/>
          <w:szCs w:val="28"/>
        </w:rPr>
        <w:t xml:space="preserve">. Пpaвa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Комиссии</w:t>
      </w:r>
      <w:r/>
    </w:p>
    <w:p>
      <w:pPr>
        <w:pStyle w:val="76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pStyle w:val="715"/>
        <w:ind w:left="813"/>
        <w:jc w:val="both"/>
        <w:spacing w:before="1" w:line="283" w:lineRule="atLeast"/>
        <w:rPr>
          <w:sz w:val="28"/>
          <w:szCs w:val="28"/>
        </w:rPr>
      </w:pPr>
      <w:r>
        <w:rPr>
          <w:sz w:val="28"/>
          <w:szCs w:val="28"/>
        </w:rPr>
        <w:t xml:space="preserve">Для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осуществления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возложенных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 xml:space="preserve">задач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Комиссия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имеет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право:</w:t>
      </w:r>
      <w:r>
        <w:rPr>
          <w:sz w:val="28"/>
          <w:szCs w:val="28"/>
        </w:rPr>
      </w:r>
      <w:r/>
    </w:p>
    <w:p>
      <w:pPr>
        <w:pStyle w:val="739"/>
        <w:contextualSpacing w:val="0"/>
        <w:ind w:left="0" w:right="125" w:firstLine="709"/>
        <w:jc w:val="both"/>
        <w:spacing w:line="283" w:lineRule="atLeast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</w:t>
        <w:tab/>
      </w:r>
      <w:r>
        <w:rPr>
          <w:sz w:val="28"/>
          <w:szCs w:val="28"/>
        </w:rPr>
        <w:t xml:space="preserve">Давать письменные поручения структурным подразделениям администрации муниципального округа для своевременного выполнения принятых решений.</w:t>
      </w:r>
      <w:r>
        <w:rPr>
          <w:sz w:val="28"/>
          <w:szCs w:val="28"/>
        </w:rPr>
      </w:r>
      <w:r/>
    </w:p>
    <w:p>
      <w:pPr>
        <w:pStyle w:val="739"/>
        <w:contextualSpacing w:val="0"/>
        <w:ind w:left="0" w:right="125" w:firstLine="709"/>
        <w:jc w:val="both"/>
        <w:spacing w:line="283" w:lineRule="atLeast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</w:t>
        <w:tab/>
      </w:r>
      <w:r>
        <w:rPr>
          <w:sz w:val="28"/>
          <w:szCs w:val="28"/>
        </w:rPr>
        <w:t xml:space="preserve">Запрашивать в установленном порядке от предприятий, учреждений, организаций, расположенных на территории муниципального округа,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необходимую информацию по вопросам, относящимся к ведению Комиссии.</w:t>
      </w:r>
      <w:r>
        <w:rPr>
          <w:sz w:val="28"/>
          <w:szCs w:val="28"/>
        </w:rPr>
      </w:r>
      <w:r/>
    </w:p>
    <w:p>
      <w:pPr>
        <w:pStyle w:val="739"/>
        <w:contextualSpacing w:val="0"/>
        <w:ind w:left="0" w:right="125" w:firstLine="709"/>
        <w:jc w:val="both"/>
        <w:spacing w:line="283" w:lineRule="atLeast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3.3.</w:t>
        <w:tab/>
      </w:r>
      <w:r>
        <w:rPr>
          <w:sz w:val="28"/>
          <w:szCs w:val="28"/>
        </w:rPr>
        <w:t xml:space="preserve">Принимать обоснованные и законные решения по вопросам, входящим в ее компетенцию.</w:t>
      </w:r>
      <w:r>
        <w:rPr>
          <w:sz w:val="28"/>
          <w:szCs w:val="28"/>
        </w:rPr>
      </w:r>
      <w:r/>
    </w:p>
    <w:p>
      <w:pPr>
        <w:pStyle w:val="739"/>
        <w:contextualSpacing w:val="0"/>
        <w:ind w:left="0" w:right="125" w:firstLine="709"/>
        <w:jc w:val="both"/>
        <w:spacing w:line="283" w:lineRule="atLeast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3.4.</w:t>
        <w:tab/>
      </w:r>
      <w:r>
        <w:rPr>
          <w:sz w:val="28"/>
          <w:szCs w:val="28"/>
        </w:rPr>
        <w:t xml:space="preserve">Вносить предложения руководителям структурных подразделений администрации муниципального округа о привлечении </w:t>
      </w:r>
      <w:r>
        <w:rPr>
          <w:color w:val="2a2a2a"/>
          <w:sz w:val="28"/>
          <w:szCs w:val="28"/>
        </w:rPr>
        <w:t xml:space="preserve">к </w:t>
      </w:r>
      <w:r>
        <w:rPr>
          <w:sz w:val="28"/>
          <w:szCs w:val="28"/>
        </w:rPr>
        <w:t xml:space="preserve">ответственности должностных лиц, ненадлежащее исполняющих поручения Комиссии.</w:t>
      </w:r>
      <w:r>
        <w:rPr>
          <w:sz w:val="28"/>
          <w:szCs w:val="28"/>
        </w:rPr>
      </w:r>
      <w:r/>
    </w:p>
    <w:p>
      <w:pPr>
        <w:pStyle w:val="739"/>
        <w:contextualSpacing w:val="0"/>
        <w:ind w:left="0" w:right="125" w:firstLine="709"/>
        <w:jc w:val="both"/>
        <w:spacing w:line="283" w:lineRule="atLeast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3.5.</w:t>
        <w:tab/>
      </w:r>
      <w:r>
        <w:rPr>
          <w:sz w:val="28"/>
          <w:szCs w:val="28"/>
        </w:rPr>
        <w:t xml:space="preserve">Приглашать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граждан,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подавших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заявления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 рамках личного приёма депутатов Белгородской областной Думы для предоставления денежной выплаты,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заслушивать их пояснения.</w:t>
      </w:r>
      <w:r/>
    </w:p>
    <w:p>
      <w:pPr>
        <w:pStyle w:val="726"/>
        <w:jc w:val="both"/>
        <w:spacing w:after="0"/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5"/>
        <w:jc w:val="center"/>
        <w:rPr>
          <w:sz w:val="28"/>
          <w:szCs w:val="28"/>
        </w:rPr>
      </w:pPr>
      <w:r>
        <w:rPr>
          <w:b/>
          <w:spacing w:val="-2"/>
          <w:sz w:val="28"/>
          <w:szCs w:val="28"/>
          <w:lang w:val="en-US"/>
        </w:rPr>
        <w:t xml:space="preserve">IV</w:t>
      </w:r>
      <w:r>
        <w:rPr>
          <w:b/>
          <w:spacing w:val="-2"/>
          <w:sz w:val="28"/>
          <w:szCs w:val="28"/>
        </w:rPr>
        <w:t xml:space="preserve">. </w:t>
      </w:r>
      <w:r>
        <w:rPr>
          <w:b/>
          <w:spacing w:val="-2"/>
          <w:sz w:val="28"/>
          <w:szCs w:val="28"/>
        </w:rPr>
        <w:t xml:space="preserve">Организация</w:t>
      </w:r>
      <w:r>
        <w:rPr>
          <w:b/>
          <w:spacing w:val="11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работы</w:t>
      </w:r>
      <w:r>
        <w:rPr>
          <w:b/>
          <w:spacing w:val="4"/>
          <w:sz w:val="28"/>
          <w:szCs w:val="28"/>
        </w:rPr>
        <w:t xml:space="preserve"> </w:t>
      </w:r>
      <w:r>
        <w:rPr>
          <w:b/>
          <w:spacing w:val="-2"/>
          <w:sz w:val="28"/>
          <w:szCs w:val="28"/>
        </w:rPr>
        <w:t xml:space="preserve">Комиссии</w:t>
      </w:r>
      <w:r>
        <w:rPr>
          <w:sz w:val="28"/>
          <w:szCs w:val="28"/>
        </w:rPr>
      </w:r>
      <w:r/>
    </w:p>
    <w:p>
      <w:pPr>
        <w:pStyle w:val="76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739"/>
        <w:contextualSpacing w:val="0"/>
        <w:ind w:left="0" w:right="135" w:firstLine="709"/>
        <w:jc w:val="both"/>
        <w:tabs>
          <w:tab w:val="left" w:pos="13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4.1.</w:t>
        <w:tab/>
      </w:r>
      <w:r>
        <w:rPr>
          <w:sz w:val="28"/>
          <w:szCs w:val="28"/>
        </w:rPr>
        <w:t xml:space="preserve">На заседании Комиссии рассматриваются заявления и документы граждан для предоставления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им денежной выплаты, полученные в рамках личного приёма депутатов Белгородской областной Думы.</w:t>
      </w:r>
      <w:r>
        <w:rPr>
          <w:sz w:val="28"/>
          <w:szCs w:val="28"/>
        </w:rPr>
      </w:r>
      <w:r/>
    </w:p>
    <w:p>
      <w:pPr>
        <w:pStyle w:val="739"/>
        <w:contextualSpacing w:val="0"/>
        <w:ind w:left="0" w:right="135" w:firstLine="709"/>
        <w:jc w:val="both"/>
        <w:tabs>
          <w:tab w:val="left" w:pos="13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4.2.</w:t>
        <w:tab/>
      </w:r>
      <w:r>
        <w:rPr>
          <w:sz w:val="28"/>
          <w:szCs w:val="28"/>
        </w:rPr>
        <w:t xml:space="preserve">Заседания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ведет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ее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его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отсутствие заместитель председателя Комиссии.</w:t>
      </w:r>
      <w:r>
        <w:rPr>
          <w:sz w:val="28"/>
          <w:szCs w:val="28"/>
        </w:rPr>
      </w:r>
      <w:r/>
    </w:p>
    <w:p>
      <w:pPr>
        <w:pStyle w:val="739"/>
        <w:contextualSpacing w:val="0"/>
        <w:ind w:left="0" w:right="135" w:firstLine="709"/>
        <w:jc w:val="both"/>
        <w:tabs>
          <w:tab w:val="left" w:pos="13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4.3.</w:t>
        <w:tab/>
      </w:r>
      <w:r>
        <w:rPr>
          <w:spacing w:val="-2"/>
          <w:sz w:val="28"/>
          <w:szCs w:val="28"/>
        </w:rPr>
        <w:t xml:space="preserve">Председатель</w:t>
      </w:r>
      <w:r>
        <w:rPr>
          <w:spacing w:val="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Комиссии:</w:t>
      </w:r>
      <w:r>
        <w:rPr>
          <w:sz w:val="28"/>
          <w:szCs w:val="28"/>
        </w:rPr>
      </w:r>
      <w:r/>
    </w:p>
    <w:p>
      <w:pPr>
        <w:pStyle w:val="739"/>
        <w:numPr>
          <w:ilvl w:val="0"/>
          <w:numId w:val="34"/>
        </w:numPr>
        <w:ind w:left="0" w:firstLine="709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руководит работой Комиссии;</w:t>
      </w:r>
      <w:r/>
    </w:p>
    <w:p>
      <w:pPr>
        <w:pStyle w:val="739"/>
        <w:numPr>
          <w:ilvl w:val="0"/>
          <w:numId w:val="35"/>
        </w:numPr>
        <w:ind w:left="0" w:firstLine="709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определяет дату и время проведения заседания Комиссии;</w:t>
      </w:r>
      <w:r/>
    </w:p>
    <w:p>
      <w:pPr>
        <w:pStyle w:val="739"/>
        <w:numPr>
          <w:ilvl w:val="0"/>
          <w:numId w:val="35"/>
        </w:numPr>
        <w:ind w:left="0" w:firstLine="709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распределяет обязанности между членами Комиссии;</w:t>
      </w:r>
      <w:r/>
    </w:p>
    <w:p>
      <w:pPr>
        <w:pStyle w:val="739"/>
        <w:numPr>
          <w:ilvl w:val="0"/>
          <w:numId w:val="35"/>
        </w:numPr>
        <w:ind w:left="0" w:firstLine="709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дает поручения членам Комиссии и проверяет их исполнение;</w:t>
      </w:r>
      <w:r/>
    </w:p>
    <w:p>
      <w:pPr>
        <w:pStyle w:val="739"/>
        <w:numPr>
          <w:ilvl w:val="0"/>
          <w:numId w:val="35"/>
        </w:numPr>
        <w:ind w:left="0" w:firstLine="709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подписывает протоколы решений Комиссии, выписки из них;</w:t>
      </w:r>
      <w:r/>
    </w:p>
    <w:p>
      <w:pPr>
        <w:pStyle w:val="739"/>
        <w:numPr>
          <w:ilvl w:val="0"/>
          <w:numId w:val="35"/>
        </w:numPr>
        <w:ind w:left="0" w:firstLine="709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контролирует выполнение решений Комиссии.</w:t>
      </w:r>
      <w:r/>
    </w:p>
    <w:p>
      <w:pPr>
        <w:pStyle w:val="739"/>
        <w:ind w:left="0" w:right="138" w:firstLine="709"/>
        <w:jc w:val="both"/>
        <w:spacing w:line="283" w:lineRule="atLeast"/>
        <w:tabs>
          <w:tab w:val="left" w:pos="1418" w:leader="none"/>
          <w:tab w:val="left" w:pos="1534" w:leader="none"/>
        </w:tabs>
        <w:rPr>
          <w:spacing w:val="-2"/>
          <w:sz w:val="28"/>
          <w:szCs w:val="28"/>
        </w:rPr>
      </w:pPr>
      <w:r>
        <w:rPr>
          <w:sz w:val="28"/>
          <w:szCs w:val="28"/>
        </w:rPr>
        <w:t xml:space="preserve">4.4.</w:t>
        <w:tab/>
      </w:r>
      <w:r>
        <w:rPr>
          <w:sz w:val="28"/>
          <w:szCs w:val="28"/>
        </w:rPr>
        <w:t xml:space="preserve">Заместитель председателя комиссии выполняет обязанности председателя комиссии в период его временного отсутствия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или по его </w:t>
      </w:r>
      <w:r>
        <w:rPr>
          <w:spacing w:val="-2"/>
          <w:sz w:val="28"/>
          <w:szCs w:val="28"/>
        </w:rPr>
        <w:t xml:space="preserve">поручению.</w:t>
      </w:r>
      <w:r>
        <w:rPr>
          <w:spacing w:val="-2"/>
          <w:sz w:val="28"/>
          <w:szCs w:val="28"/>
        </w:rPr>
      </w:r>
      <w:r/>
    </w:p>
    <w:p>
      <w:pPr>
        <w:pStyle w:val="739"/>
        <w:ind w:left="0" w:right="138" w:firstLine="709"/>
        <w:jc w:val="both"/>
        <w:spacing w:line="283" w:lineRule="atLeast"/>
        <w:tabs>
          <w:tab w:val="left" w:pos="1418" w:leader="none"/>
          <w:tab w:val="left" w:pos="1534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4.5.</w:t>
        <w:tab/>
      </w:r>
      <w:r>
        <w:rPr>
          <w:sz w:val="28"/>
          <w:szCs w:val="28"/>
        </w:rPr>
        <w:t xml:space="preserve">На заседания Комиссии по решению председателя,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его заместителя могут быть приглашены руководители, представители предприятий, учреждений и организаций, расположенных на территории муниципального округа, для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предоставления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необходимой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информации,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позволяющей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всесторонне и объективно рассмотреть вопрос предоставления гражданам денежной </w:t>
      </w:r>
      <w:r>
        <w:rPr>
          <w:spacing w:val="-2"/>
          <w:sz w:val="28"/>
          <w:szCs w:val="28"/>
        </w:rPr>
        <w:t xml:space="preserve">выплаты.</w:t>
      </w:r>
      <w:r>
        <w:rPr>
          <w:sz w:val="28"/>
          <w:szCs w:val="28"/>
        </w:rPr>
      </w:r>
      <w:r/>
    </w:p>
    <w:p>
      <w:pPr>
        <w:pStyle w:val="739"/>
        <w:ind w:left="0" w:right="138" w:firstLine="709"/>
        <w:jc w:val="both"/>
        <w:spacing w:line="283" w:lineRule="atLeast"/>
        <w:tabs>
          <w:tab w:val="left" w:pos="1418" w:leader="none"/>
          <w:tab w:val="left" w:pos="15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4.6.</w:t>
        <w:tab/>
      </w:r>
      <w:r>
        <w:rPr>
          <w:sz w:val="28"/>
          <w:szCs w:val="28"/>
        </w:rPr>
        <w:t xml:space="preserve">Делопроизводство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осуществляет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секретарь Комиссии,</w:t>
      </w:r>
      <w:r>
        <w:rPr>
          <w:spacing w:val="2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который:</w:t>
      </w:r>
      <w:r>
        <w:rPr>
          <w:sz w:val="28"/>
          <w:szCs w:val="28"/>
        </w:rPr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после получения материалов от управления социальной защиты населения</w:t>
      </w:r>
      <w:r>
        <w:rPr>
          <w:sz w:val="28"/>
          <w:szCs w:val="28"/>
        </w:rPr>
        <w:t xml:space="preserve"> администрации</w:t>
      </w:r>
      <w:r>
        <w:rPr>
          <w:sz w:val="28"/>
          <w:szCs w:val="28"/>
        </w:rPr>
        <w:t xml:space="preserve"> Грайворонского муниципального округа готовит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их для рассмотрения на заседании Комиссии;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созыв членов Комиссии на заседание, извещает о дате, времени и месте очередного заседания Комиссии;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оформляет и подписывает протоколы решений Комиссии;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решение организационных и иных вопросов, связанных с деятельностью Комиссии;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информирует председателя Комиссии о результатах выполнения принятых Комиссией решений;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обеспечивает хранение документации Комиссии.</w:t>
      </w:r>
      <w:r/>
    </w:p>
    <w:p>
      <w:pPr>
        <w:pStyle w:val="726"/>
        <w:contextualSpacing/>
        <w:ind w:right="107"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pacing w:val="-2"/>
          <w:sz w:val="28"/>
          <w:szCs w:val="28"/>
        </w:rPr>
        <w:t xml:space="preserve">4.7.</w:t>
        <w:tab/>
      </w:r>
      <w:r>
        <w:rPr>
          <w:spacing w:val="-2"/>
          <w:sz w:val="28"/>
          <w:szCs w:val="28"/>
        </w:rPr>
        <w:t xml:space="preserve">При отсутствии</w:t>
      </w:r>
      <w:r>
        <w:rPr>
          <w:spacing w:val="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секретаря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протокол</w:t>
      </w:r>
      <w:r>
        <w:rPr>
          <w:spacing w:val="5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ведет</w:t>
      </w:r>
      <w:r>
        <w:rPr>
          <w:spacing w:val="-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и</w:t>
      </w:r>
      <w:r>
        <w:rPr>
          <w:spacing w:val="-11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подписывает</w:t>
      </w:r>
      <w:r>
        <w:rPr>
          <w:spacing w:val="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один </w:t>
      </w:r>
      <w:r>
        <w:rPr>
          <w:spacing w:val="-2"/>
          <w:sz w:val="28"/>
          <w:szCs w:val="28"/>
        </w:rPr>
        <w:br w:type="textWrapping" w:clear="all"/>
      </w:r>
      <w:r>
        <w:rPr>
          <w:spacing w:val="-2"/>
          <w:sz w:val="28"/>
          <w:szCs w:val="28"/>
        </w:rPr>
        <w:t xml:space="preserve">из</w:t>
      </w:r>
      <w:r>
        <w:rPr>
          <w:spacing w:val="-9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членов </w:t>
      </w:r>
      <w:r>
        <w:rPr>
          <w:sz w:val="28"/>
          <w:szCs w:val="28"/>
        </w:rPr>
        <w:t xml:space="preserve">Комиссии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поручению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председателя.</w:t>
      </w:r>
      <w:r>
        <w:rPr>
          <w:sz w:val="28"/>
          <w:szCs w:val="28"/>
        </w:rPr>
      </w:r>
      <w:r/>
    </w:p>
    <w:p>
      <w:pPr>
        <w:pStyle w:val="726"/>
        <w:contextualSpacing/>
        <w:ind w:right="107" w:firstLine="709"/>
        <w:jc w:val="both"/>
        <w:spacing w:after="0"/>
        <w:tabs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4.8.</w:t>
        <w:tab/>
      </w:r>
      <w:r>
        <w:rPr>
          <w:spacing w:val="-8"/>
          <w:sz w:val="28"/>
          <w:szCs w:val="28"/>
        </w:rPr>
        <w:t xml:space="preserve">Члены</w:t>
      </w:r>
      <w:r>
        <w:rPr>
          <w:spacing w:val="-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Комиссии:</w:t>
      </w:r>
      <w:r>
        <w:rPr>
          <w:sz w:val="28"/>
          <w:szCs w:val="28"/>
        </w:rPr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знакомятся и изучают материалы, подготовленные к заседанию Комиссии, вносят предложения о возможности принятии решения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о предоставлении денежной выплаты и ее размере или об отсутствии оснований в предоставлении денежной выплаты;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участвуют в подготовке, обсуждении и принятии решений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вопросам, рассматриваемым Комиссией.</w:t>
      </w:r>
      <w:r/>
    </w:p>
    <w:p>
      <w:pPr>
        <w:pStyle w:val="715"/>
        <w:contextualSpacing/>
        <w:ind w:firstLine="709"/>
        <w:jc w:val="both"/>
        <w:spacing w:line="283" w:lineRule="atLeast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Члены Комиссии обязаны: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участвовать лично в заседаниях Комиссии;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поддерживать необходимый уровень квалификации;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не совершать действий, затрудняющих работу Комиссии, подрывающих ее авторитет;</w:t>
      </w:r>
      <w:r/>
    </w:p>
    <w:p>
      <w:pPr>
        <w:pStyle w:val="739"/>
        <w:numPr>
          <w:ilvl w:val="0"/>
          <w:numId w:val="35"/>
        </w:numPr>
        <w:ind w:left="0" w:firstLine="709"/>
        <w:jc w:val="both"/>
        <w:spacing w:line="283" w:lineRule="atLeast"/>
        <w:tabs>
          <w:tab w:val="left" w:pos="1134" w:leader="none"/>
          <w:tab w:val="left" w:pos="1418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сохранять конфиденциальность полученных сведений.</w:t>
      </w:r>
      <w:r/>
    </w:p>
    <w:p>
      <w:pPr>
        <w:pStyle w:val="739"/>
        <w:ind w:left="0" w:right="135" w:firstLine="709"/>
        <w:jc w:val="both"/>
        <w:spacing w:before="3" w:line="283" w:lineRule="atLeast"/>
        <w:tabs>
          <w:tab w:val="left" w:pos="14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4.9.</w:t>
        <w:tab/>
      </w:r>
      <w:r>
        <w:rPr>
          <w:sz w:val="28"/>
          <w:szCs w:val="28"/>
        </w:rPr>
        <w:t xml:space="preserve">Члены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-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депутаты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Белгородской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областной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Думы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соответствующему избирательному округу участвуют в заседаниях Комиссии, если на рассмотрение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 выносятся заявления граждан, обратившихся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 xml:space="preserve">к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ним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на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личном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приеме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по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вопросу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денежной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выплаты.</w:t>
      </w:r>
      <w:r>
        <w:rPr>
          <w:sz w:val="28"/>
          <w:szCs w:val="28"/>
        </w:rPr>
      </w:r>
      <w:r/>
    </w:p>
    <w:p>
      <w:pPr>
        <w:pStyle w:val="739"/>
        <w:ind w:left="0" w:right="135" w:firstLine="709"/>
        <w:jc w:val="both"/>
        <w:spacing w:before="3" w:line="283" w:lineRule="atLeast"/>
        <w:tabs>
          <w:tab w:val="left" w:pos="148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4.10.</w:t>
        <w:tab/>
      </w:r>
      <w:r>
        <w:rPr>
          <w:spacing w:val="-2"/>
          <w:sz w:val="28"/>
          <w:szCs w:val="28"/>
        </w:rPr>
        <w:t xml:space="preserve">В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течение</w:t>
      </w:r>
      <w:r>
        <w:rPr>
          <w:spacing w:val="-13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20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(двадцати) рабочих</w:t>
      </w:r>
      <w:r>
        <w:rPr>
          <w:spacing w:val="-10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дней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со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дня</w:t>
      </w:r>
      <w:r>
        <w:rPr>
          <w:spacing w:val="-14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регистрации заявления </w:t>
      </w:r>
      <w:r>
        <w:rPr>
          <w:sz w:val="28"/>
          <w:szCs w:val="28"/>
        </w:rPr>
        <w:t xml:space="preserve">в управлении социальной защиты населения администрации Грайворонского муниципального округа (далее </w:t>
      </w:r>
      <w:r>
        <w:rPr>
          <w:sz w:val="28"/>
          <w:szCs w:val="28"/>
        </w:rPr>
        <w:t xml:space="preserve">-</w:t>
      </w:r>
      <w:r>
        <w:rPr>
          <w:sz w:val="28"/>
          <w:szCs w:val="28"/>
        </w:rPr>
        <w:t xml:space="preserve"> Управление) </w:t>
      </w:r>
      <w:r>
        <w:rPr>
          <w:sz w:val="28"/>
          <w:szCs w:val="28"/>
        </w:rPr>
        <w:t xml:space="preserve">К</w:t>
      </w:r>
      <w:r>
        <w:rPr>
          <w:sz w:val="28"/>
          <w:szCs w:val="28"/>
        </w:rPr>
        <w:t xml:space="preserve">омиссия на своем заседании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по итогам голосования членов комиссии принимает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одно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из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следующих решений:</w:t>
      </w:r>
      <w:r/>
    </w:p>
    <w:p>
      <w:pPr>
        <w:pStyle w:val="739"/>
        <w:numPr>
          <w:ilvl w:val="0"/>
          <w:numId w:val="35"/>
        </w:numPr>
        <w:ind w:left="0" w:firstLine="709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 возможности предоставления денежной выплаты и ее размере;</w:t>
      </w:r>
      <w:r/>
    </w:p>
    <w:p>
      <w:pPr>
        <w:pStyle w:val="739"/>
        <w:numPr>
          <w:ilvl w:val="0"/>
          <w:numId w:val="35"/>
        </w:numPr>
        <w:ind w:left="0" w:firstLine="709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об отсутствии оснований в предоставлении денежной выплаты.</w:t>
      </w:r>
      <w:r/>
    </w:p>
    <w:p>
      <w:pPr>
        <w:pStyle w:val="739"/>
        <w:ind w:left="0" w:right="144" w:firstLine="709"/>
        <w:jc w:val="both"/>
        <w:spacing w:before="2" w:line="283" w:lineRule="atLeast"/>
        <w:tabs>
          <w:tab w:val="left" w:pos="15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4.11.</w:t>
        <w:tab/>
      </w:r>
      <w:r>
        <w:rPr>
          <w:sz w:val="28"/>
          <w:szCs w:val="28"/>
        </w:rPr>
        <w:t xml:space="preserve">Заседание Комиссии считается правомочным, если на нем присутствовало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более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половины ее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членов.</w:t>
      </w:r>
      <w:r>
        <w:rPr>
          <w:sz w:val="28"/>
          <w:szCs w:val="28"/>
        </w:rPr>
      </w:r>
      <w:r/>
    </w:p>
    <w:p>
      <w:pPr>
        <w:pStyle w:val="739"/>
        <w:ind w:left="0" w:right="144" w:firstLine="709"/>
        <w:jc w:val="both"/>
        <w:spacing w:before="2" w:line="283" w:lineRule="atLeast"/>
        <w:tabs>
          <w:tab w:val="left" w:pos="15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4.12.</w:t>
        <w:tab/>
      </w:r>
      <w:r>
        <w:rPr>
          <w:sz w:val="28"/>
          <w:szCs w:val="28"/>
        </w:rPr>
        <w:t xml:space="preserve">Решения Комиссии принимаются путем открытого голосования простым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большинством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голосов</w:t>
      </w:r>
      <w:r>
        <w:rPr>
          <w:spacing w:val="76"/>
          <w:sz w:val="28"/>
          <w:szCs w:val="28"/>
        </w:rPr>
        <w:t xml:space="preserve"> </w:t>
      </w:r>
      <w:r>
        <w:rPr>
          <w:sz w:val="28"/>
          <w:szCs w:val="28"/>
        </w:rPr>
        <w:t xml:space="preserve">от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числа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членов,</w:t>
      </w:r>
      <w:r>
        <w:rPr>
          <w:spacing w:val="73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присутствующих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Заседании.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случае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равенства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голосов</w:t>
      </w:r>
      <w:r>
        <w:rPr>
          <w:spacing w:val="80"/>
          <w:sz w:val="28"/>
          <w:szCs w:val="28"/>
        </w:rPr>
        <w:t xml:space="preserve"> </w:t>
      </w:r>
      <w:r>
        <w:rPr>
          <w:sz w:val="28"/>
          <w:szCs w:val="28"/>
        </w:rPr>
        <w:t xml:space="preserve">голос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председательствующего </w:t>
      </w:r>
      <w:r>
        <w:rPr>
          <w:sz w:val="28"/>
          <w:szCs w:val="28"/>
        </w:rPr>
        <w:br w:type="textWrapping" w:clear="all"/>
      </w:r>
      <w:r>
        <w:rPr>
          <w:sz w:val="28"/>
          <w:szCs w:val="28"/>
        </w:rPr>
        <w:t xml:space="preserve">на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заседании является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решающим.</w:t>
      </w:r>
      <w:r>
        <w:rPr>
          <w:sz w:val="28"/>
          <w:szCs w:val="28"/>
        </w:rPr>
      </w:r>
      <w:r/>
    </w:p>
    <w:p>
      <w:pPr>
        <w:pStyle w:val="739"/>
        <w:ind w:left="0" w:right="144" w:firstLine="709"/>
        <w:jc w:val="both"/>
        <w:spacing w:before="2" w:line="283" w:lineRule="atLeast"/>
        <w:tabs>
          <w:tab w:val="left" w:pos="1539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4.13.</w:t>
        <w:tab/>
      </w:r>
      <w:r>
        <w:rPr>
          <w:spacing w:val="-2"/>
          <w:sz w:val="28"/>
          <w:szCs w:val="28"/>
        </w:rPr>
        <w:t xml:space="preserve">Решение</w:t>
      </w:r>
      <w:r>
        <w:rPr>
          <w:spacing w:val="-17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Комиссии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оформляется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протоколом,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который</w:t>
      </w:r>
      <w:r>
        <w:rPr>
          <w:spacing w:val="-16"/>
          <w:sz w:val="28"/>
          <w:szCs w:val="28"/>
        </w:rPr>
        <w:t xml:space="preserve"> </w:t>
      </w:r>
      <w:r>
        <w:rPr>
          <w:spacing w:val="-2"/>
          <w:sz w:val="28"/>
          <w:szCs w:val="28"/>
        </w:rPr>
        <w:t xml:space="preserve">подписывает </w:t>
      </w:r>
      <w:r>
        <w:rPr>
          <w:sz w:val="28"/>
          <w:szCs w:val="28"/>
        </w:rPr>
        <w:t xml:space="preserve">председатель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 xml:space="preserve">и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 xml:space="preserve">секретарь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Комиссии.</w:t>
      </w:r>
      <w:r>
        <w:rPr>
          <w:sz w:val="28"/>
          <w:szCs w:val="28"/>
        </w:rPr>
      </w:r>
      <w:r/>
    </w:p>
    <w:p>
      <w:pPr>
        <w:pStyle w:val="739"/>
        <w:ind w:left="0" w:right="144" w:firstLine="709"/>
        <w:jc w:val="both"/>
        <w:spacing w:before="2" w:line="283" w:lineRule="atLeast"/>
        <w:tabs>
          <w:tab w:val="left" w:pos="15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4.14.</w:t>
        <w:tab/>
      </w:r>
      <w:r>
        <w:rPr>
          <w:sz w:val="28"/>
          <w:szCs w:val="28"/>
        </w:rPr>
        <w:t xml:space="preserve">Протокол Комиссии в срок, не превышающий трех рабочих дней после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принятия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решения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Комиссией,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 xml:space="preserve">направляется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 xml:space="preserve">Управление.</w:t>
      </w:r>
      <w:r>
        <w:rPr>
          <w:sz w:val="28"/>
          <w:szCs w:val="28"/>
        </w:rPr>
      </w:r>
      <w:r/>
    </w:p>
    <w:p>
      <w:pPr>
        <w:pStyle w:val="739"/>
        <w:ind w:left="0" w:right="144" w:firstLine="709"/>
        <w:jc w:val="both"/>
        <w:spacing w:before="2" w:line="283" w:lineRule="atLeast"/>
        <w:tabs>
          <w:tab w:val="left" w:pos="1553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4.15.</w:t>
        <w:tab/>
      </w:r>
      <w:r>
        <w:rPr>
          <w:sz w:val="28"/>
          <w:szCs w:val="28"/>
        </w:rPr>
        <w:t xml:space="preserve">Заседания Комиссии проводятся ежемесячно с учетом сроков, указанных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 xml:space="preserve">в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 xml:space="preserve">пункте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 xml:space="preserve">4.10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настоящего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 xml:space="preserve">положения.</w:t>
      </w:r>
      <w:r/>
    </w:p>
    <w:p>
      <w:pPr>
        <w:pStyle w:val="715"/>
        <w:contextualSpacing/>
        <w:jc w:val="both"/>
        <w:spacing w:line="283" w:lineRule="atLeast"/>
        <w:tabs>
          <w:tab w:val="left" w:pos="1134" w:leader="none"/>
        </w:tabs>
        <w:rPr>
          <w:sz w:val="28"/>
          <w:szCs w:val="28"/>
        </w:rPr>
      </w:pPr>
      <w:r>
        <w:rPr>
          <w:sz w:val="28"/>
          <w:szCs w:val="28"/>
        </w:rPr>
      </w:r>
      <w:r/>
    </w:p>
    <w:p>
      <w:pPr>
        <w:pStyle w:val="715"/>
        <w:contextualSpacing/>
        <w:spacing w:before="10" w:after="10" w:line="283" w:lineRule="atLeast"/>
        <w:rPr>
          <w:b/>
          <w:sz w:val="28"/>
          <w:szCs w:val="28"/>
        </w:rPr>
      </w:pPr>
      <w:r>
        <w:rPr>
          <w:b/>
          <w:sz w:val="28"/>
          <w:szCs w:val="28"/>
        </w:rPr>
      </w:r>
      <w:r/>
    </w:p>
    <w:sectPr>
      <w:headerReference w:type="default" r:id="rId9"/>
      <w:headerReference w:type="even" r:id="rId10"/>
      <w:headerReference w:type="first" r:id="rId11"/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306020203"/>
  </w:font>
  <w:font w:name="Courier New">
    <w:panose1 w:val="02070309020205020404"/>
  </w:font>
  <w:font w:name="Arial Narrow">
    <w:panose1 w:val="020B0604020202020204"/>
  </w:font>
  <w:font w:name="TimesNewRomanPS-BoldMT">
    <w:panose1 w:val="020206030504050203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rPr>
        <w:rStyle w:val="724"/>
      </w:rPr>
      <w:framePr w:wrap="around" w:vAnchor="text" w:hAnchor="margin" w:xAlign="center" w:y="1"/>
    </w:pPr>
    <w:r>
      <w:rPr>
        <w:rStyle w:val="724"/>
      </w:rPr>
      <w:fldChar w:fldCharType="begin"/>
    </w:r>
    <w:r>
      <w:rPr>
        <w:rStyle w:val="724"/>
      </w:rPr>
      <w:instrText xml:space="preserve">PAGE  </w:instrText>
    </w:r>
    <w:r>
      <w:rPr>
        <w:rStyle w:val="724"/>
      </w:rPr>
      <w:fldChar w:fldCharType="separate"/>
    </w:r>
    <w:r>
      <w:rPr>
        <w:rStyle w:val="724"/>
      </w:rPr>
      <w:t xml:space="preserve">7</w:t>
    </w:r>
    <w:r>
      <w:rPr>
        <w:rStyle w:val="724"/>
      </w:rPr>
      <w:fldChar w:fldCharType="end"/>
    </w:r>
    <w:r>
      <w:rPr>
        <w:rStyle w:val="724"/>
      </w:rPr>
    </w:r>
    <w:r/>
  </w:p>
  <w:p>
    <w:pPr>
      <w:pStyle w:val="723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rPr>
        <w:rStyle w:val="724"/>
      </w:rPr>
      <w:framePr w:wrap="around" w:vAnchor="text" w:hAnchor="margin" w:xAlign="center" w:y="1"/>
    </w:pPr>
    <w:r>
      <w:rPr>
        <w:rStyle w:val="724"/>
      </w:rPr>
      <w:fldChar w:fldCharType="begin"/>
    </w:r>
    <w:r>
      <w:rPr>
        <w:rStyle w:val="724"/>
      </w:rPr>
      <w:instrText xml:space="preserve">PAGE  </w:instrText>
    </w:r>
    <w:r>
      <w:rPr>
        <w:rStyle w:val="724"/>
      </w:rPr>
      <w:fldChar w:fldCharType="end"/>
    </w:r>
    <w:r>
      <w:rPr>
        <w:rStyle w:val="724"/>
      </w:rPr>
    </w:r>
    <w:r/>
  </w:p>
  <w:p>
    <w:pPr>
      <w:pStyle w:val="723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3"/>
      <w:jc w:val="center"/>
    </w:pPr>
    <w:r/>
    <w:r/>
  </w:p>
  <w:p>
    <w:pPr>
      <w:pStyle w:val="723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0"/>
      <w:numFmt w:val="bullet"/>
      <w:isLgl w:val="false"/>
      <w:suff w:val="tab"/>
      <w:lvlText w:val="*"/>
      <w:lvlJc w:val="left"/>
      <w:pPr>
        <w:pStyle w:val="715"/>
      </w:p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2">
    <w:multiLevelType w:val="hybridMultilevel"/>
    <w:lvl w:ilvl="0">
      <w:start w:val="3"/>
      <w:numFmt w:val="decimal"/>
      <w:isLgl w:val="false"/>
      <w:suff w:val="tab"/>
      <w:lvlText w:val="%1.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15"/>
      </w:pPr>
    </w:lvl>
    <w:lvl w:ilvl="1">
      <w:start w:val="1"/>
      <w:numFmt w:val="bullet"/>
      <w:isLgl w:val="false"/>
      <w:suff w:val="tab"/>
      <w:lvlText w:val="В"/>
      <w:lvlJc w:val="left"/>
      <w:pPr>
        <w:pStyle w:val="715"/>
      </w:pPr>
    </w:lvl>
    <w:lvl w:ilvl="2">
      <w:start w:val="1"/>
      <w:numFmt w:val="bullet"/>
      <w:isLgl w:val="false"/>
      <w:suff w:val="tab"/>
      <w:lvlText w:val="В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5">
    <w:multiLevelType w:val="hybridMultilevel"/>
    <w:lvl w:ilvl="0">
      <w:start w:val="3"/>
      <w:numFmt w:val="decimal"/>
      <w:isLgl w:val="false"/>
      <w:suff w:val="tab"/>
      <w:lvlText w:val="%1)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6">
    <w:multiLevelType w:val="hybridMultilevel"/>
    <w:lvl w:ilvl="0">
      <w:start w:val="6"/>
      <w:numFmt w:val="decimal"/>
      <w:isLgl w:val="false"/>
      <w:suff w:val="tab"/>
      <w:lvlText w:val="%1)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7">
    <w:multiLevelType w:val="hybridMultilevel"/>
    <w:lvl w:ilvl="0">
      <w:start w:val="10"/>
      <w:numFmt w:val="decimal"/>
      <w:isLgl w:val="false"/>
      <w:suff w:val="tab"/>
      <w:lvlText w:val="%1)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8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15"/>
      </w:pPr>
    </w:lvl>
    <w:lvl w:ilvl="1">
      <w:start w:val="0"/>
      <w:numFmt w:val="decimal"/>
      <w:isLgl w:val="false"/>
      <w:suff w:val="tab"/>
      <w:lvlText w:val="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-"/>
      <w:lvlJc w:val="left"/>
      <w:pPr>
        <w:pStyle w:val="715"/>
      </w:pPr>
    </w:lvl>
    <w:lvl w:ilvl="1">
      <w:start w:val="8"/>
      <w:numFmt w:val="decimal"/>
      <w:isLgl w:val="false"/>
      <w:suff w:val="tab"/>
      <w:lvlText w:val="%2)"/>
      <w:lvlJc w:val="left"/>
      <w:pPr>
        <w:pStyle w:val="715"/>
      </w:pPr>
    </w:lvl>
    <w:lvl w:ilvl="2">
      <w:start w:val="1"/>
      <w:numFmt w:val="bullet"/>
      <w:isLgl w:val="false"/>
      <w:suff w:val="tab"/>
      <w:lvlText w:val="В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и"/>
      <w:lvlJc w:val="left"/>
      <w:pPr>
        <w:pStyle w:val="715"/>
      </w:pPr>
    </w:lvl>
    <w:lvl w:ilvl="1">
      <w:start w:val="1"/>
      <w:numFmt w:val="bullet"/>
      <w:isLgl w:val="false"/>
      <w:suff w:val="tab"/>
      <w:lvlText w:val="К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15"/>
      </w:pPr>
    </w:lvl>
    <w:lvl w:ilvl="1">
      <w:start w:val="1"/>
      <w:numFmt w:val="decimal"/>
      <w:isLgl w:val="false"/>
      <w:suff w:val="tab"/>
      <w:lvlText w:val="%2)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в"/>
      <w:lvlJc w:val="left"/>
      <w:pPr>
        <w:pStyle w:val="715"/>
      </w:pPr>
    </w:lvl>
    <w:lvl w:ilvl="1">
      <w:start w:val="7"/>
      <w:numFmt w:val="decimal"/>
      <w:isLgl w:val="false"/>
      <w:suff w:val="tab"/>
      <w:lvlText w:val="%2)"/>
      <w:lvlJc w:val="left"/>
      <w:pPr>
        <w:pStyle w:val="715"/>
      </w:pPr>
    </w:lvl>
    <w:lvl w:ilvl="2">
      <w:start w:val="0"/>
      <w:numFmt w:val="decimal"/>
      <w:isLgl w:val="false"/>
      <w:suff w:val="tab"/>
      <w:lvlText w:val=""/>
      <w:lvlJc w:val="left"/>
      <w:pPr>
        <w:pStyle w:val="715"/>
      </w:pPr>
    </w:lvl>
    <w:lvl w:ilvl="3">
      <w:start w:val="0"/>
      <w:numFmt w:val="decimal"/>
      <w:isLgl w:val="false"/>
      <w:suff w:val="tab"/>
      <w:lvlText w:val=""/>
      <w:lvlJc w:val="left"/>
      <w:pPr>
        <w:pStyle w:val="715"/>
      </w:pPr>
    </w:lvl>
    <w:lvl w:ilvl="4">
      <w:start w:val="0"/>
      <w:numFmt w:val="decimal"/>
      <w:isLgl w:val="false"/>
      <w:suff w:val="tab"/>
      <w:lvlText w:val=""/>
      <w:lvlJc w:val="left"/>
      <w:pPr>
        <w:pStyle w:val="715"/>
      </w:pPr>
    </w:lvl>
    <w:lvl w:ilvl="5">
      <w:start w:val="0"/>
      <w:numFmt w:val="decimal"/>
      <w:isLgl w:val="false"/>
      <w:suff w:val="tab"/>
      <w:lvlText w:val=""/>
      <w:lvlJc w:val="left"/>
      <w:pPr>
        <w:pStyle w:val="715"/>
      </w:pPr>
    </w:lvl>
    <w:lvl w:ilvl="6">
      <w:start w:val="0"/>
      <w:numFmt w:val="decimal"/>
      <w:isLgl w:val="false"/>
      <w:suff w:val="tab"/>
      <w:lvlText w:val=""/>
      <w:lvlJc w:val="left"/>
      <w:pPr>
        <w:pStyle w:val="715"/>
      </w:pPr>
    </w:lvl>
    <w:lvl w:ilvl="7">
      <w:start w:val="0"/>
      <w:numFmt w:val="decimal"/>
      <w:isLgl w:val="false"/>
      <w:suff w:val="tab"/>
      <w:lvlText w:val=""/>
      <w:lvlJc w:val="left"/>
      <w:pPr>
        <w:pStyle w:val="715"/>
      </w:pPr>
    </w:lvl>
    <w:lvl w:ilvl="8">
      <w:start w:val="0"/>
      <w:numFmt w:val="decimal"/>
      <w:isLgl w:val="false"/>
      <w:suff w:val="tab"/>
      <w:lvlText w:val=""/>
      <w:lvlJc w:val="left"/>
      <w:pPr>
        <w:pStyle w:val="715"/>
      </w:pPr>
    </w:lvl>
  </w:abstractNum>
  <w:abstractNum w:abstractNumId="16">
    <w:multiLevelType w:val="hybridMultilevel"/>
    <w:lvl w:ilvl="0">
      <w:start w:val="7"/>
      <w:numFmt w:val="decimal"/>
      <w:isLgl w:val="false"/>
      <w:suff w:val="tab"/>
      <w:lvlText w:val="%1."/>
      <w:lvlJc w:val="left"/>
      <w:pPr>
        <w:pStyle w:val="7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15"/>
        <w:ind w:left="6480" w:hanging="180"/>
      </w:pPr>
    </w:lvl>
  </w:abstractNum>
  <w:abstractNum w:abstractNumId="17">
    <w:multiLevelType w:val="hybridMultilevel"/>
    <w:lvl w:ilvl="0">
      <w:start w:val="3"/>
      <w:numFmt w:val="decimal"/>
      <w:isLgl w:val="false"/>
      <w:suff w:val="tab"/>
      <w:lvlText w:val="%1"/>
      <w:lvlJc w:val="left"/>
      <w:pPr>
        <w:pStyle w:val="715"/>
        <w:ind w:left="106" w:hanging="719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715"/>
        <w:ind w:left="106" w:hanging="719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8"/>
        <w:szCs w:val="28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715"/>
        <w:ind w:left="2064" w:hanging="719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715"/>
        <w:ind w:left="3046" w:hanging="719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715"/>
        <w:ind w:left="4028" w:hanging="719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715"/>
        <w:ind w:left="5010" w:hanging="719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715"/>
        <w:ind w:left="5992" w:hanging="719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715"/>
        <w:ind w:left="6974" w:hanging="719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715"/>
        <w:ind w:left="7956" w:hanging="719"/>
      </w:pPr>
      <w:rPr>
        <w:lang w:val="ru-RU" w:eastAsia="en-US" w:bidi="ar-SA"/>
      </w:r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15"/>
        <w:ind w:left="720" w:hanging="360"/>
        <w:tabs>
          <w:tab w:val="num" w:pos="720" w:leader="none"/>
        </w:tabs>
      </w:pPr>
    </w:lvl>
    <w:lvl w:ilvl="1">
      <w:start w:val="1"/>
      <w:numFmt w:val="lowerLetter"/>
      <w:isLgl w:val="false"/>
      <w:suff w:val="tab"/>
      <w:lvlText w:val="%2."/>
      <w:lvlJc w:val="left"/>
      <w:pPr>
        <w:pStyle w:val="715"/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pStyle w:val="715"/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pStyle w:val="715"/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pStyle w:val="715"/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pStyle w:val="715"/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pStyle w:val="715"/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pStyle w:val="715"/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pStyle w:val="715"/>
        <w:ind w:left="6480" w:hanging="180"/>
        <w:tabs>
          <w:tab w:val="num" w:pos="6480" w:leader="none"/>
        </w:tabs>
      </w:pPr>
    </w:lvl>
  </w:abstractNum>
  <w:abstractNum w:abstractNumId="19">
    <w:multiLevelType w:val="hybridMultilevel"/>
    <w:lvl w:ilvl="0">
      <w:start w:val="2"/>
      <w:numFmt w:val="decimal"/>
      <w:isLgl w:val="false"/>
      <w:suff w:val="tab"/>
      <w:lvlText w:val="%1"/>
      <w:lvlJc w:val="left"/>
      <w:pPr>
        <w:pStyle w:val="715"/>
        <w:ind w:left="90" w:hanging="625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715"/>
        <w:ind w:left="90" w:hanging="625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2">
      <w:start w:val="0"/>
      <w:numFmt w:val="bullet"/>
      <w:isLgl w:val="false"/>
      <w:suff w:val="tab"/>
      <w:lvlText w:val="•"/>
      <w:lvlJc w:val="left"/>
      <w:pPr>
        <w:pStyle w:val="715"/>
        <w:ind w:left="2064" w:hanging="625"/>
      </w:pPr>
      <w:rPr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715"/>
        <w:ind w:left="3046" w:hanging="625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715"/>
        <w:ind w:left="4028" w:hanging="625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715"/>
        <w:ind w:left="5010" w:hanging="625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715"/>
        <w:ind w:left="5992" w:hanging="625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715"/>
        <w:ind w:left="6974" w:hanging="625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715"/>
        <w:ind w:left="7956" w:hanging="625"/>
      </w:pPr>
      <w:rPr>
        <w:lang w:val="ru-RU" w:eastAsia="en-US" w:bidi="ar-SA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1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15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1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1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15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1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1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15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1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pStyle w:val="715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15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15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15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15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15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15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15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15"/>
        <w:ind w:left="6469" w:hanging="360"/>
      </w:pPr>
      <w:rPr>
        <w:rFonts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7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15"/>
        <w:ind w:left="6480" w:hanging="180"/>
      </w:p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pStyle w:val="715"/>
        <w:ind w:left="709" w:hanging="360"/>
      </w:pPr>
      <w:rPr>
        <w:rFonts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pStyle w:val="715"/>
        <w:ind w:left="1429" w:hanging="360"/>
      </w:pPr>
      <w:rPr>
        <w:rFonts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pStyle w:val="715"/>
        <w:ind w:left="2149" w:hanging="360"/>
      </w:pPr>
      <w:rPr>
        <w:rFonts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pStyle w:val="715"/>
        <w:ind w:left="2869" w:hanging="360"/>
      </w:pPr>
      <w:rPr>
        <w:rFonts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15"/>
        <w:ind w:left="3589" w:hanging="360"/>
      </w:pPr>
      <w:rPr>
        <w:rFonts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pStyle w:val="715"/>
        <w:ind w:left="4309" w:hanging="360"/>
      </w:pPr>
      <w:rPr>
        <w:rFonts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pStyle w:val="715"/>
        <w:ind w:left="5029" w:hanging="360"/>
      </w:pPr>
      <w:rPr>
        <w:rFonts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15"/>
        <w:ind w:left="5749" w:hanging="360"/>
      </w:pPr>
      <w:rPr>
        <w:rFonts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pStyle w:val="715"/>
        <w:ind w:left="6469" w:hanging="360"/>
      </w:pPr>
      <w:rPr>
        <w:rFonts w:ascii="Wingdings" w:hAnsi="Wingdings" w:eastAsia="Wingdings" w:cs="Wingdings"/>
      </w:rPr>
    </w:lvl>
  </w:abstractNum>
  <w:abstractNum w:abstractNumId="24">
    <w:multiLevelType w:val="hybridMultilevel"/>
    <w:lvl w:ilvl="0">
      <w:start w:val="4"/>
      <w:numFmt w:val="decimal"/>
      <w:isLgl w:val="false"/>
      <w:suff w:val="tab"/>
      <w:lvlText w:val="%1"/>
      <w:lvlJc w:val="left"/>
      <w:pPr>
        <w:pStyle w:val="715"/>
        <w:ind w:left="102" w:hanging="571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715"/>
        <w:ind w:left="102" w:hanging="571"/>
      </w:pPr>
      <w:rPr>
        <w:spacing w:val="0"/>
        <w:lang w:val="ru-RU" w:eastAsia="en-US" w:bidi="ar-SA"/>
      </w:rPr>
    </w:lvl>
    <w:lvl w:ilvl="2">
      <w:start w:val="0"/>
      <w:numFmt w:val="bullet"/>
      <w:isLgl w:val="false"/>
      <w:suff w:val="tab"/>
      <w:lvlText w:val=""/>
      <w:lvlJc w:val="left"/>
      <w:pPr>
        <w:pStyle w:val="715"/>
        <w:ind w:left="976" w:hanging="152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84"/>
        <w:sz w:val="28"/>
        <w:szCs w:val="28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715"/>
        <w:ind w:left="2097" w:hanging="152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715"/>
        <w:ind w:left="3215" w:hanging="152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715"/>
        <w:ind w:left="4332" w:hanging="152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715"/>
        <w:ind w:left="5450" w:hanging="152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715"/>
        <w:ind w:left="6567" w:hanging="152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715"/>
        <w:ind w:left="7685" w:hanging="152"/>
      </w:pPr>
      <w:rPr>
        <w:lang w:val="ru-RU" w:eastAsia="en-US" w:bidi="ar-SA"/>
      </w:rPr>
    </w:lvl>
  </w:abstractNum>
  <w:abstractNum w:abstractNumId="25">
    <w:multiLevelType w:val="hybridMultilevel"/>
    <w:lvl w:ilvl="0">
      <w:start w:val="8"/>
      <w:numFmt w:val="decimal"/>
      <w:isLgl w:val="false"/>
      <w:suff w:val="tab"/>
      <w:lvlText w:val="%1)"/>
      <w:lvlJc w:val="left"/>
      <w:pPr>
        <w:pStyle w:val="715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15"/>
        <w:ind w:left="6480"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15"/>
        <w:ind w:left="928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715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15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15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15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15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15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15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15"/>
        <w:ind w:left="6480"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715"/>
        <w:ind w:left="720" w:hanging="360"/>
      </w:pPr>
    </w:lvl>
    <w:lvl w:ilvl="1">
      <w:start w:val="9"/>
      <w:numFmt w:val="decimal"/>
      <w:isLgl w:val="false"/>
      <w:suff w:val="tab"/>
      <w:lvlText w:val="%1.%2."/>
      <w:lvlJc w:val="left"/>
      <w:pPr>
        <w:pStyle w:val="715"/>
        <w:ind w:left="1515" w:hanging="975"/>
      </w:pPr>
      <w:rPr>
        <w:color w:val="000000"/>
      </w:rPr>
    </w:lvl>
    <w:lvl w:ilvl="2">
      <w:start w:val="1"/>
      <w:numFmt w:val="decimal"/>
      <w:isLgl w:val="false"/>
      <w:suff w:val="tab"/>
      <w:lvlText w:val="%1.%2.%3."/>
      <w:lvlJc w:val="left"/>
      <w:pPr>
        <w:pStyle w:val="715"/>
        <w:ind w:left="1695" w:hanging="975"/>
      </w:pPr>
      <w:rPr>
        <w:color w:val="000000"/>
      </w:rPr>
    </w:lvl>
    <w:lvl w:ilvl="3">
      <w:start w:val="1"/>
      <w:numFmt w:val="decimal"/>
      <w:isLgl w:val="false"/>
      <w:suff w:val="tab"/>
      <w:lvlText w:val="%1.%2.%3.%4."/>
      <w:lvlJc w:val="left"/>
      <w:pPr>
        <w:pStyle w:val="715"/>
        <w:ind w:left="1875" w:hanging="975"/>
      </w:pPr>
      <w:rPr>
        <w:color w:val="000000"/>
      </w:rPr>
    </w:lvl>
    <w:lvl w:ilvl="4">
      <w:start w:val="1"/>
      <w:numFmt w:val="decimal"/>
      <w:isLgl w:val="false"/>
      <w:suff w:val="tab"/>
      <w:lvlText w:val="%1.%2.%3.%4.%5."/>
      <w:lvlJc w:val="left"/>
      <w:pPr>
        <w:pStyle w:val="715"/>
        <w:ind w:left="2160" w:hanging="1080"/>
      </w:pPr>
      <w:rPr>
        <w:color w:val="000000"/>
      </w:rPr>
    </w:lvl>
    <w:lvl w:ilvl="5">
      <w:start w:val="1"/>
      <w:numFmt w:val="decimal"/>
      <w:isLgl w:val="false"/>
      <w:suff w:val="tab"/>
      <w:lvlText w:val="%1.%2.%3.%4.%5.%6."/>
      <w:lvlJc w:val="left"/>
      <w:pPr>
        <w:pStyle w:val="715"/>
        <w:ind w:left="2340" w:hanging="1080"/>
      </w:pPr>
      <w:rPr>
        <w:color w:val="000000"/>
      </w:rPr>
    </w:lvl>
    <w:lvl w:ilvl="6">
      <w:start w:val="1"/>
      <w:numFmt w:val="decimal"/>
      <w:isLgl w:val="false"/>
      <w:suff w:val="tab"/>
      <w:lvlText w:val="%1.%2.%3.%4.%5.%6.%7."/>
      <w:lvlJc w:val="left"/>
      <w:pPr>
        <w:pStyle w:val="715"/>
        <w:ind w:left="2880" w:hanging="1440"/>
      </w:pPr>
      <w:rPr>
        <w:color w:val="000000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pStyle w:val="715"/>
        <w:ind w:left="3060" w:hanging="1440"/>
      </w:pPr>
      <w:rPr>
        <w:color w:val="000000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pStyle w:val="715"/>
        <w:ind w:left="3600" w:hanging="1800"/>
      </w:pPr>
      <w:rPr>
        <w:color w:val="000000"/>
      </w:r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pStyle w:val="715"/>
        <w:ind w:left="101" w:hanging="692"/>
      </w:pPr>
      <w:rPr>
        <w:lang w:val="ru-RU" w:eastAsia="en-US" w:bidi="ar-SA"/>
      </w:rPr>
    </w:lvl>
    <w:lvl w:ilvl="1">
      <w:start w:val="1"/>
      <w:numFmt w:val="decimal"/>
      <w:isLgl w:val="false"/>
      <w:suff w:val="tab"/>
      <w:lvlText w:val="%1.%2."/>
      <w:lvlJc w:val="left"/>
      <w:pPr>
        <w:pStyle w:val="715"/>
        <w:ind w:left="101" w:hanging="692"/>
      </w:pPr>
      <w:rPr>
        <w:rFonts w:ascii="Times New Roman" w:hAnsi="Times New Roman" w:eastAsia="Times New Roman" w:cs="Times New Roman"/>
        <w:b w:val="0"/>
        <w:bCs w:val="0"/>
        <w:i w:val="0"/>
        <w:iCs w:val="0"/>
        <w:spacing w:val="0"/>
        <w:sz w:val="29"/>
        <w:szCs w:val="29"/>
        <w:lang w:val="ru-RU" w:eastAsia="en-US" w:bidi="ar-SA"/>
      </w:rPr>
    </w:lvl>
    <w:lvl w:ilvl="2">
      <w:start w:val="2"/>
      <w:numFmt w:val="upperRoman"/>
      <w:isLgl w:val="false"/>
      <w:suff w:val="tab"/>
      <w:lvlText w:val="%3."/>
      <w:lvlJc w:val="left"/>
      <w:pPr>
        <w:pStyle w:val="715"/>
        <w:ind w:left="3325" w:hanging="360"/>
        <w:jc w:val="right"/>
      </w:pPr>
      <w:rPr>
        <w:spacing w:val="0"/>
        <w:lang w:val="ru-RU" w:eastAsia="en-US" w:bidi="ar-SA"/>
      </w:rPr>
    </w:lvl>
    <w:lvl w:ilvl="3">
      <w:start w:val="0"/>
      <w:numFmt w:val="bullet"/>
      <w:isLgl w:val="false"/>
      <w:suff w:val="tab"/>
      <w:lvlText w:val="•"/>
      <w:lvlJc w:val="left"/>
      <w:pPr>
        <w:pStyle w:val="715"/>
        <w:ind w:left="4786" w:hanging="360"/>
      </w:pPr>
      <w:rPr>
        <w:lang w:val="ru-RU" w:eastAsia="en-US" w:bidi="ar-SA"/>
      </w:rPr>
    </w:lvl>
    <w:lvl w:ilvl="4">
      <w:start w:val="0"/>
      <w:numFmt w:val="bullet"/>
      <w:isLgl w:val="false"/>
      <w:suff w:val="tab"/>
      <w:lvlText w:val="•"/>
      <w:lvlJc w:val="left"/>
      <w:pPr>
        <w:pStyle w:val="715"/>
        <w:ind w:left="5520" w:hanging="360"/>
      </w:pPr>
      <w:rPr>
        <w:lang w:val="ru-RU" w:eastAsia="en-US" w:bidi="ar-SA"/>
      </w:rPr>
    </w:lvl>
    <w:lvl w:ilvl="5">
      <w:start w:val="0"/>
      <w:numFmt w:val="bullet"/>
      <w:isLgl w:val="false"/>
      <w:suff w:val="tab"/>
      <w:lvlText w:val="•"/>
      <w:lvlJc w:val="left"/>
      <w:pPr>
        <w:pStyle w:val="715"/>
        <w:ind w:left="6253" w:hanging="360"/>
      </w:pPr>
      <w:rPr>
        <w:lang w:val="ru-RU" w:eastAsia="en-US" w:bidi="ar-SA"/>
      </w:rPr>
    </w:lvl>
    <w:lvl w:ilvl="6">
      <w:start w:val="0"/>
      <w:numFmt w:val="bullet"/>
      <w:isLgl w:val="false"/>
      <w:suff w:val="tab"/>
      <w:lvlText w:val="•"/>
      <w:lvlJc w:val="left"/>
      <w:pPr>
        <w:pStyle w:val="715"/>
        <w:ind w:left="6986" w:hanging="360"/>
      </w:pPr>
      <w:rPr>
        <w:lang w:val="ru-RU" w:eastAsia="en-US" w:bidi="ar-SA"/>
      </w:rPr>
    </w:lvl>
    <w:lvl w:ilvl="7">
      <w:start w:val="0"/>
      <w:numFmt w:val="bullet"/>
      <w:isLgl w:val="false"/>
      <w:suff w:val="tab"/>
      <w:lvlText w:val="•"/>
      <w:lvlJc w:val="left"/>
      <w:pPr>
        <w:pStyle w:val="715"/>
        <w:ind w:left="7720" w:hanging="360"/>
      </w:pPr>
      <w:rPr>
        <w:lang w:val="ru-RU" w:eastAsia="en-US" w:bidi="ar-SA"/>
      </w:rPr>
    </w:lvl>
    <w:lvl w:ilvl="8">
      <w:start w:val="0"/>
      <w:numFmt w:val="bullet"/>
      <w:isLgl w:val="false"/>
      <w:suff w:val="tab"/>
      <w:lvlText w:val="•"/>
      <w:lvlJc w:val="left"/>
      <w:pPr>
        <w:pStyle w:val="715"/>
        <w:ind w:left="8453" w:hanging="360"/>
      </w:pPr>
      <w:rPr>
        <w:lang w:val="ru-RU" w:eastAsia="en-US" w:bidi="ar-SA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pStyle w:val="715"/>
        <w:ind w:left="1146" w:hanging="360"/>
        <w:tabs>
          <w:tab w:val="num" w:pos="1146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pStyle w:val="715"/>
        <w:ind w:left="1866" w:hanging="360"/>
        <w:tabs>
          <w:tab w:val="num" w:pos="1866" w:leader="none"/>
        </w:tabs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pStyle w:val="715"/>
        <w:ind w:left="2586" w:hanging="360"/>
        <w:tabs>
          <w:tab w:val="num" w:pos="2586" w:leader="none"/>
        </w:tabs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pStyle w:val="715"/>
        <w:ind w:left="3306" w:hanging="360"/>
        <w:tabs>
          <w:tab w:val="num" w:pos="3306" w:leader="none"/>
        </w:tabs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pStyle w:val="715"/>
        <w:ind w:left="4026" w:hanging="360"/>
        <w:tabs>
          <w:tab w:val="num" w:pos="4026" w:leader="none"/>
        </w:tabs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pStyle w:val="715"/>
        <w:ind w:left="4746" w:hanging="360"/>
        <w:tabs>
          <w:tab w:val="num" w:pos="4746" w:leader="none"/>
        </w:tabs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pStyle w:val="715"/>
        <w:ind w:left="5466" w:hanging="360"/>
        <w:tabs>
          <w:tab w:val="num" w:pos="5466" w:leader="none"/>
        </w:tabs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pStyle w:val="715"/>
        <w:ind w:left="6186" w:hanging="360"/>
        <w:tabs>
          <w:tab w:val="num" w:pos="6186" w:leader="none"/>
        </w:tabs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pStyle w:val="715"/>
        <w:ind w:left="6906" w:hanging="360"/>
        <w:tabs>
          <w:tab w:val="num" w:pos="6906" w:leader="none"/>
        </w:tabs>
      </w:pPr>
      <w:rPr>
        <w:rFonts w:ascii="Wingdings" w:hAnsi="Wingdings"/>
      </w:rPr>
    </w:lvl>
  </w:abstractNum>
  <w:abstractNum w:abstractNumId="30">
    <w:multiLevelType w:val="hybridMultilevel"/>
    <w:lvl w:ilvl="0">
      <w:start w:val="5"/>
      <w:numFmt w:val="decimal"/>
      <w:isLgl w:val="false"/>
      <w:suff w:val="tab"/>
      <w:lvlText w:val="%1)"/>
      <w:lvlJc w:val="left"/>
      <w:pPr>
        <w:pStyle w:val="715"/>
        <w:ind w:left="927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715"/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715"/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715"/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715"/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715"/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715"/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715"/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715"/>
        <w:ind w:left="6687" w:hanging="180"/>
      </w:pPr>
    </w:lvl>
  </w:abstractNum>
  <w:num w:numId="1">
    <w:abstractNumId w:val="12"/>
  </w:num>
  <w:num w:numId="2">
    <w:abstractNumId w:val="14"/>
  </w:num>
  <w:num w:numId="3">
    <w:abstractNumId w:val="15"/>
  </w:num>
  <w:num w:numId="4">
    <w:abstractNumId w:val="7"/>
  </w:num>
  <w:num w:numId="5">
    <w:abstractNumId w:val="26"/>
  </w:num>
  <w:num w:numId="6">
    <w:abstractNumId w:val="29"/>
  </w:num>
  <w:num w:numId="7">
    <w:abstractNumId w:val="30"/>
  </w:num>
  <w:num w:numId="8">
    <w:abstractNumId w:val="16"/>
  </w:num>
  <w:num w:numId="9">
    <w:abstractNumId w:val="4"/>
  </w:num>
  <w:num w:numId="10">
    <w:abstractNumId w:val="13"/>
  </w:num>
  <w:num w:numId="11">
    <w:abstractNumId w:val="3"/>
  </w:num>
  <w:num w:numId="12">
    <w:abstractNumId w:val="8"/>
  </w:num>
  <w:num w:numId="13">
    <w:abstractNumId w:val="5"/>
  </w:num>
  <w:num w:numId="14">
    <w:abstractNumId w:val="6"/>
  </w:num>
  <w:num w:numId="15">
    <w:abstractNumId w:val="1"/>
  </w:num>
  <w:num w:numId="16">
    <w:abstractNumId w:val="20"/>
  </w:num>
  <w:num w:numId="17">
    <w:abstractNumId w:val="2"/>
  </w:num>
  <w:num w:numId="18">
    <w:abstractNumId w:val="11"/>
  </w:num>
  <w:num w:numId="19">
    <w:abstractNumId w:val="9"/>
  </w:num>
  <w:num w:numId="20">
    <w:abstractNumId w:val="10"/>
  </w:num>
  <w:num w:numId="21">
    <w:abstractNumId w:val="27"/>
  </w:num>
  <w:num w:numId="22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15"/>
        </w:pPr>
        <w:rPr>
          <w:rFonts w:ascii="Times New Roman" w:hAnsi="Times New Roman" w:cs="Times New Roman"/>
        </w:rPr>
      </w:lvl>
    </w:lvlOverride>
  </w:num>
  <w:num w:numId="23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15"/>
        </w:pPr>
        <w:rPr>
          <w:rFonts w:ascii="Times New Roman" w:hAnsi="Times New Roman" w:cs="Times New Roman"/>
        </w:rPr>
      </w:lvl>
    </w:lvlOverride>
  </w:num>
  <w:num w:numId="24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15"/>
        </w:pPr>
        <w:rPr>
          <w:rFonts w:ascii="Times New Roman" w:hAnsi="Times New Roman" w:cs="Times New Roman"/>
        </w:rPr>
      </w:lvl>
    </w:lvlOverride>
  </w:num>
  <w:num w:numId="25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15"/>
        </w:pPr>
        <w:rPr>
          <w:rFonts w:ascii="Times New Roman" w:hAnsi="Times New Roman" w:cs="Times New Roman"/>
        </w:rPr>
      </w:lvl>
    </w:lvlOverride>
  </w:num>
  <w:num w:numId="26">
    <w:abstractNumId w:val="0"/>
    <w:lvlOverride w:ilvl="0">
      <w:lvl w:ilvl="0">
        <w:start w:val="65535"/>
        <w:numFmt w:val="bullet"/>
        <w:isLgl w:val="false"/>
        <w:suff w:val="tab"/>
        <w:lvlText w:val="-"/>
        <w:legacy w:legacy="1" w:legacyIndent="0" w:legacySpace="0"/>
        <w:lvlJc w:val="left"/>
        <w:pPr>
          <w:pStyle w:val="715"/>
        </w:pPr>
        <w:rPr>
          <w:rFonts w:ascii="Times New Roman" w:hAnsi="Times New Roman" w:cs="Times New Roman"/>
        </w:rPr>
      </w:lvl>
    </w:lvlOverride>
  </w:num>
  <w:num w:numId="27">
    <w:abstractNumId w:val="22"/>
  </w:num>
  <w:num w:numId="28">
    <w:abstractNumId w:val="25"/>
  </w:num>
  <w:num w:numId="29">
    <w:abstractNumId w:val="18"/>
  </w:num>
  <w:num w:numId="30">
    <w:abstractNumId w:val="24"/>
  </w:num>
  <w:num w:numId="31">
    <w:abstractNumId w:val="17"/>
  </w:num>
  <w:num w:numId="32">
    <w:abstractNumId w:val="19"/>
  </w:num>
  <w:num w:numId="33">
    <w:abstractNumId w:val="28"/>
  </w:num>
  <w:num w:numId="34">
    <w:abstractNumId w:val="21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715"/>
    <w:next w:val="715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715"/>
    <w:next w:val="715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715"/>
    <w:next w:val="715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715"/>
    <w:next w:val="715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715"/>
    <w:next w:val="715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715"/>
    <w:next w:val="71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715"/>
    <w:next w:val="71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715"/>
    <w:next w:val="71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715"/>
    <w:next w:val="71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715"/>
    <w:next w:val="715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715"/>
    <w:next w:val="715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715"/>
    <w:next w:val="715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715"/>
    <w:next w:val="715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715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715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715"/>
    <w:next w:val="7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715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715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715"/>
    <w:next w:val="715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715"/>
    <w:next w:val="715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715"/>
    <w:next w:val="715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715"/>
    <w:next w:val="715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715"/>
    <w:next w:val="715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715"/>
    <w:next w:val="715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715"/>
    <w:next w:val="715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715"/>
    <w:next w:val="715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715"/>
    <w:next w:val="715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715"/>
    <w:next w:val="715"/>
    <w:uiPriority w:val="99"/>
    <w:unhideWhenUsed/>
    <w:pPr>
      <w:spacing w:after="0" w:afterAutospacing="0"/>
    </w:pPr>
  </w:style>
  <w:style w:type="paragraph" w:styleId="715" w:default="1">
    <w:name w:val="Normal"/>
    <w:next w:val="715"/>
    <w:link w:val="715"/>
    <w:qFormat/>
    <w:rPr>
      <w:lang w:val="ru-RU" w:eastAsia="ru-RU" w:bidi="ar-SA"/>
    </w:rPr>
  </w:style>
  <w:style w:type="paragraph" w:styleId="716">
    <w:name w:val="Заголовок 1"/>
    <w:basedOn w:val="715"/>
    <w:next w:val="716"/>
    <w:link w:val="762"/>
    <w:uiPriority w:val="9"/>
    <w:qFormat/>
    <w:pPr>
      <w:spacing w:before="100" w:beforeAutospacing="1" w:after="100" w:afterAutospacing="1"/>
      <w:outlineLvl w:val="0"/>
    </w:pPr>
    <w:rPr>
      <w:b/>
      <w:bCs/>
      <w:sz w:val="48"/>
      <w:szCs w:val="48"/>
    </w:rPr>
  </w:style>
  <w:style w:type="paragraph" w:styleId="717">
    <w:name w:val="Заголовок 3"/>
    <w:basedOn w:val="715"/>
    <w:next w:val="717"/>
    <w:link w:val="766"/>
    <w:uiPriority w:val="9"/>
    <w:qFormat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styleId="718">
    <w:name w:val="Основной шрифт абзаца"/>
    <w:next w:val="718"/>
    <w:link w:val="715"/>
    <w:semiHidden/>
  </w:style>
  <w:style w:type="table" w:styleId="719">
    <w:name w:val="Обычная таблица"/>
    <w:next w:val="719"/>
    <w:link w:val="715"/>
    <w:semiHidden/>
    <w:tblPr/>
  </w:style>
  <w:style w:type="numbering" w:styleId="720">
    <w:name w:val="Нет списка"/>
    <w:next w:val="720"/>
    <w:link w:val="715"/>
    <w:uiPriority w:val="99"/>
    <w:semiHidden/>
  </w:style>
  <w:style w:type="table" w:styleId="721">
    <w:name w:val="Сетка таблицы"/>
    <w:basedOn w:val="719"/>
    <w:next w:val="721"/>
    <w:link w:val="715"/>
    <w:tblPr/>
  </w:style>
  <w:style w:type="paragraph" w:styleId="722">
    <w:name w:val="Основной текст с отступом 2"/>
    <w:basedOn w:val="715"/>
    <w:next w:val="722"/>
    <w:link w:val="715"/>
    <w:pPr>
      <w:ind w:left="283"/>
      <w:spacing w:after="120" w:line="480" w:lineRule="auto"/>
    </w:pPr>
  </w:style>
  <w:style w:type="paragraph" w:styleId="723">
    <w:name w:val="Верхний колонтитул"/>
    <w:basedOn w:val="715"/>
    <w:next w:val="723"/>
    <w:link w:val="765"/>
    <w:uiPriority w:val="99"/>
    <w:pPr>
      <w:tabs>
        <w:tab w:val="center" w:pos="4677" w:leader="none"/>
        <w:tab w:val="right" w:pos="9355" w:leader="none"/>
      </w:tabs>
    </w:pPr>
  </w:style>
  <w:style w:type="character" w:styleId="724">
    <w:name w:val="Номер страницы"/>
    <w:basedOn w:val="718"/>
    <w:next w:val="724"/>
    <w:link w:val="715"/>
  </w:style>
  <w:style w:type="paragraph" w:styleId="725">
    <w:name w:val="Текст выноски"/>
    <w:basedOn w:val="715"/>
    <w:next w:val="725"/>
    <w:link w:val="767"/>
    <w:uiPriority w:val="99"/>
    <w:semiHidden/>
    <w:rPr>
      <w:rFonts w:ascii="Tahoma" w:hAnsi="Tahoma" w:cs="Tahoma"/>
      <w:sz w:val="16"/>
      <w:szCs w:val="16"/>
    </w:rPr>
  </w:style>
  <w:style w:type="paragraph" w:styleId="726">
    <w:name w:val="Основной текст"/>
    <w:basedOn w:val="715"/>
    <w:next w:val="726"/>
    <w:link w:val="751"/>
    <w:pPr>
      <w:spacing w:after="120"/>
    </w:pPr>
  </w:style>
  <w:style w:type="paragraph" w:styleId="727">
    <w:name w:val="Обычный (веб)"/>
    <w:basedOn w:val="715"/>
    <w:next w:val="727"/>
    <w:link w:val="715"/>
    <w:uiPriority w:val="99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728">
    <w:name w:val="Основной текст с отступом Знак"/>
    <w:next w:val="728"/>
    <w:link w:val="729"/>
    <w:rPr>
      <w:sz w:val="24"/>
      <w:szCs w:val="24"/>
      <w:lang w:val="ru-RU" w:eastAsia="ru-RU" w:bidi="ar-SA"/>
    </w:rPr>
  </w:style>
  <w:style w:type="paragraph" w:styleId="729">
    <w:name w:val="Основной текст с отступом"/>
    <w:basedOn w:val="715"/>
    <w:next w:val="729"/>
    <w:link w:val="728"/>
    <w:pPr>
      <w:ind w:left="283"/>
      <w:spacing w:after="120"/>
    </w:pPr>
    <w:rPr>
      <w:sz w:val="24"/>
      <w:szCs w:val="24"/>
    </w:rPr>
  </w:style>
  <w:style w:type="paragraph" w:styleId="730">
    <w:name w:val="List Paragraph"/>
    <w:basedOn w:val="715"/>
    <w:next w:val="730"/>
    <w:link w:val="715"/>
    <w:pPr>
      <w:contextualSpacing/>
      <w:ind w:left="720"/>
    </w:pPr>
    <w:rPr>
      <w:rFonts w:eastAsia="Calibri"/>
      <w:sz w:val="24"/>
      <w:szCs w:val="24"/>
    </w:rPr>
  </w:style>
  <w:style w:type="paragraph" w:styleId="731">
    <w:name w:val="ConsPlusNormal"/>
    <w:next w:val="731"/>
    <w:link w:val="735"/>
    <w:pPr>
      <w:widowControl w:val="off"/>
    </w:pPr>
    <w:rPr>
      <w:rFonts w:ascii="Arial" w:hAnsi="Arial" w:cs="Arial"/>
      <w:lang w:val="ru-RU" w:eastAsia="ru-RU" w:bidi="ar-SA"/>
    </w:rPr>
  </w:style>
  <w:style w:type="paragraph" w:styleId="732">
    <w:name w:val="Нижний колонтитул"/>
    <w:basedOn w:val="715"/>
    <w:next w:val="732"/>
    <w:link w:val="769"/>
    <w:uiPriority w:val="99"/>
    <w:pPr>
      <w:tabs>
        <w:tab w:val="center" w:pos="4677" w:leader="none"/>
        <w:tab w:val="right" w:pos="9355" w:leader="none"/>
      </w:tabs>
    </w:pPr>
  </w:style>
  <w:style w:type="character" w:styleId="733">
    <w:name w:val="Гиперссылка"/>
    <w:next w:val="733"/>
    <w:link w:val="715"/>
    <w:uiPriority w:val="99"/>
    <w:rPr>
      <w:color w:val="0000ff"/>
      <w:u w:val="single"/>
    </w:rPr>
  </w:style>
  <w:style w:type="character" w:styleId="734">
    <w:name w:val="Строгий"/>
    <w:next w:val="734"/>
    <w:link w:val="715"/>
    <w:qFormat/>
    <w:rPr>
      <w:b/>
      <w:bCs/>
    </w:rPr>
  </w:style>
  <w:style w:type="character" w:styleId="735">
    <w:name w:val="ConsPlusNormal Знак"/>
    <w:next w:val="735"/>
    <w:link w:val="731"/>
    <w:rPr>
      <w:rFonts w:ascii="Arial" w:hAnsi="Arial" w:cs="Arial"/>
      <w:lang w:val="ru-RU" w:eastAsia="ru-RU" w:bidi="ar-SA"/>
    </w:rPr>
  </w:style>
  <w:style w:type="paragraph" w:styleId="736">
    <w:name w:val="ConsPlusTitle"/>
    <w:next w:val="736"/>
    <w:link w:val="715"/>
    <w:pPr>
      <w:widowControl w:val="off"/>
    </w:pPr>
    <w:rPr>
      <w:rFonts w:ascii="Arial" w:hAnsi="Arial" w:cs="Arial"/>
      <w:b/>
      <w:bCs/>
      <w:lang w:val="ru-RU" w:eastAsia="ru-RU" w:bidi="ar-SA"/>
    </w:rPr>
  </w:style>
  <w:style w:type="paragraph" w:styleId="737">
    <w:name w:val="Основной текст 2"/>
    <w:basedOn w:val="715"/>
    <w:next w:val="737"/>
    <w:link w:val="738"/>
    <w:pPr>
      <w:spacing w:after="120" w:line="480" w:lineRule="auto"/>
    </w:pPr>
    <w:rPr>
      <w:rFonts w:eastAsia="Calibri"/>
      <w:sz w:val="24"/>
      <w:szCs w:val="24"/>
    </w:rPr>
  </w:style>
  <w:style w:type="character" w:styleId="738">
    <w:name w:val="Основной текст 2 Знак"/>
    <w:next w:val="738"/>
    <w:link w:val="737"/>
    <w:rPr>
      <w:rFonts w:eastAsia="Calibri"/>
      <w:sz w:val="24"/>
      <w:szCs w:val="24"/>
      <w:lang w:val="ru-RU" w:eastAsia="ru-RU" w:bidi="ar-SA"/>
    </w:rPr>
  </w:style>
  <w:style w:type="paragraph" w:styleId="739">
    <w:name w:val="Абзац списка"/>
    <w:basedOn w:val="715"/>
    <w:next w:val="739"/>
    <w:link w:val="715"/>
    <w:qFormat/>
    <w:pPr>
      <w:contextualSpacing/>
      <w:ind w:left="720"/>
    </w:pPr>
    <w:rPr>
      <w:sz w:val="24"/>
      <w:szCs w:val="24"/>
    </w:rPr>
  </w:style>
  <w:style w:type="paragraph" w:styleId="740">
    <w:name w:val="western"/>
    <w:basedOn w:val="715"/>
    <w:next w:val="740"/>
    <w:link w:val="715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741">
    <w:name w:val="Основной текст с отступом 21"/>
    <w:basedOn w:val="715"/>
    <w:next w:val="741"/>
    <w:link w:val="715"/>
    <w:pPr>
      <w:ind w:left="720" w:hanging="851"/>
      <w:jc w:val="both"/>
    </w:pPr>
    <w:rPr>
      <w:sz w:val="28"/>
      <w:lang w:eastAsia="ar-SA"/>
    </w:rPr>
  </w:style>
  <w:style w:type="character" w:styleId="742">
    <w:name w:val="Body text_"/>
    <w:next w:val="742"/>
    <w:link w:val="743"/>
    <w:rPr>
      <w:sz w:val="25"/>
      <w:szCs w:val="25"/>
      <w:lang w:bidi="ar-SA"/>
    </w:rPr>
  </w:style>
  <w:style w:type="paragraph" w:styleId="743">
    <w:name w:val="Body text"/>
    <w:basedOn w:val="715"/>
    <w:next w:val="743"/>
    <w:link w:val="742"/>
    <w:pPr>
      <w:jc w:val="both"/>
      <w:spacing w:line="322" w:lineRule="exact"/>
      <w:shd w:val="clear" w:color="auto" w:fill="ffffff"/>
    </w:pPr>
    <w:rPr>
      <w:sz w:val="25"/>
      <w:szCs w:val="25"/>
      <w:lang w:val="en-US" w:eastAsia="en-US"/>
    </w:rPr>
  </w:style>
  <w:style w:type="paragraph" w:styleId="744">
    <w:name w:val="Название"/>
    <w:basedOn w:val="715"/>
    <w:next w:val="744"/>
    <w:link w:val="748"/>
    <w:qFormat/>
    <w:pPr>
      <w:jc w:val="center"/>
      <w:tabs>
        <w:tab w:val="left" w:pos="2280" w:leader="none"/>
      </w:tabs>
    </w:pPr>
    <w:rPr>
      <w:b/>
      <w:bCs/>
      <w:sz w:val="40"/>
      <w:lang w:val="en-US" w:eastAsia="en-US"/>
    </w:rPr>
  </w:style>
  <w:style w:type="character" w:styleId="745">
    <w:name w:val="Font Style11"/>
    <w:next w:val="745"/>
    <w:link w:val="715"/>
    <w:rPr>
      <w:rFonts w:ascii="Times New Roman" w:hAnsi="Times New Roman" w:cs="Times New Roman"/>
      <w:sz w:val="24"/>
      <w:szCs w:val="24"/>
    </w:rPr>
  </w:style>
  <w:style w:type="paragraph" w:styleId="746">
    <w:name w:val="Основной текст 3"/>
    <w:basedOn w:val="715"/>
    <w:next w:val="746"/>
    <w:link w:val="715"/>
    <w:pPr>
      <w:spacing w:after="120"/>
    </w:pPr>
    <w:rPr>
      <w:sz w:val="16"/>
      <w:szCs w:val="16"/>
    </w:rPr>
  </w:style>
  <w:style w:type="paragraph" w:styleId="747">
    <w:name w:val="ConsPlusNonformat"/>
    <w:next w:val="747"/>
    <w:link w:val="715"/>
    <w:pPr>
      <w:widowControl w:val="off"/>
    </w:pPr>
    <w:rPr>
      <w:rFonts w:ascii="Courier New" w:hAnsi="Courier New" w:eastAsia="Calibri" w:cs="Courier New"/>
      <w:lang w:val="ru-RU" w:eastAsia="ru-RU" w:bidi="ar-SA"/>
    </w:rPr>
  </w:style>
  <w:style w:type="character" w:styleId="748">
    <w:name w:val="Название Знак"/>
    <w:next w:val="748"/>
    <w:link w:val="744"/>
    <w:rPr>
      <w:b/>
      <w:bCs/>
      <w:sz w:val="40"/>
    </w:rPr>
  </w:style>
  <w:style w:type="character" w:styleId="749">
    <w:name w:val="Основной текст_"/>
    <w:next w:val="749"/>
    <w:link w:val="750"/>
    <w:rPr>
      <w:shd w:val="clear" w:color="auto" w:fill="ffffff"/>
    </w:rPr>
  </w:style>
  <w:style w:type="paragraph" w:styleId="750">
    <w:name w:val="Основной текст1"/>
    <w:basedOn w:val="715"/>
    <w:next w:val="750"/>
    <w:link w:val="749"/>
    <w:pPr>
      <w:ind w:firstLine="400"/>
      <w:shd w:val="clear" w:color="auto" w:fill="ffffff"/>
      <w:widowControl w:val="off"/>
    </w:pPr>
    <w:rPr>
      <w:lang w:val="en-US" w:eastAsia="en-US"/>
    </w:rPr>
  </w:style>
  <w:style w:type="character" w:styleId="751">
    <w:name w:val="Основной текст Знак"/>
    <w:next w:val="751"/>
    <w:link w:val="726"/>
  </w:style>
  <w:style w:type="paragraph" w:styleId="754">
    <w:name w:val="UserStyle_21"/>
    <w:basedOn w:val="715"/>
    <w:next w:val="744"/>
    <w:link w:val="715"/>
    <w:qFormat/>
    <w:pPr>
      <w:jc w:val="center"/>
      <w:tabs>
        <w:tab w:val="left" w:pos="2280" w:leader="none"/>
      </w:tabs>
    </w:pPr>
    <w:rPr>
      <w:b/>
      <w:bCs/>
      <w:sz w:val="40"/>
    </w:rPr>
  </w:style>
  <w:style w:type="paragraph" w:styleId="755">
    <w:name w:val="docdata,docy,v5,1799,bqiaagaaeyqcaaagiaiaaap1awaabqmeaaaaaaaaaaaaaaaaaaaaaaaaaaaaaaaaaaaaaaaaaaaaaaaaaaaaaaaaaaaaaaaaaaaaaaaaaaaaaaaaaaaaaaaaaaaaaaaaaaaaaaaaaaaaaaaaaaaaaaaaaaaaaaaaaaaaaaaaaaaaaaaaaaaaaaaaaaaaaaaaaaaaaaaaaaaaaaaaaaaaaaaaaaaaaaaaaaaaaaaa"/>
    <w:basedOn w:val="715"/>
    <w:next w:val="755"/>
    <w:link w:val="715"/>
    <w:pPr>
      <w:spacing w:before="100" w:beforeAutospacing="1" w:after="100" w:afterAutospacing="1"/>
    </w:pPr>
    <w:rPr>
      <w:sz w:val="24"/>
      <w:szCs w:val="24"/>
    </w:rPr>
  </w:style>
  <w:style w:type="character" w:styleId="756">
    <w:name w:val="fontstyle01"/>
    <w:basedOn w:val="718"/>
    <w:next w:val="756"/>
    <w:link w:val="715"/>
    <w:rPr>
      <w:rFonts w:ascii="TimesNewRomanPS-BoldMT" w:hAnsi="TimesNewRomanPS-BoldMT"/>
      <w:b/>
      <w:bCs/>
      <w:color w:val="000000"/>
      <w:sz w:val="26"/>
      <w:szCs w:val="26"/>
    </w:rPr>
  </w:style>
  <w:style w:type="paragraph" w:styleId="757">
    <w:name w:val="Основной текст 21"/>
    <w:basedOn w:val="715"/>
    <w:next w:val="757"/>
    <w:link w:val="715"/>
    <w:pPr>
      <w:ind w:left="567" w:firstLine="567"/>
      <w:jc w:val="both"/>
      <w:spacing w:after="120" w:line="480" w:lineRule="auto"/>
      <w:widowControl w:val="off"/>
    </w:pPr>
    <w:rPr>
      <w:rFonts w:ascii="Calibri" w:hAnsi="Calibri" w:eastAsia="Calibri" w:cs="Mangal"/>
      <w:sz w:val="22"/>
      <w:szCs w:val="22"/>
      <w:lang w:eastAsia="hi-IN" w:bidi="hi-IN"/>
    </w:rPr>
  </w:style>
  <w:style w:type="character" w:styleId="758">
    <w:name w:val="Основной текст (4)"/>
    <w:next w:val="758"/>
    <w:link w:val="715"/>
    <w:rPr>
      <w:b/>
      <w:bCs/>
      <w:sz w:val="26"/>
      <w:szCs w:val="26"/>
      <w:lang w:bidi="ar-SA"/>
    </w:rPr>
  </w:style>
  <w:style w:type="character" w:styleId="759">
    <w:name w:val="Основной текст (2)_"/>
    <w:basedOn w:val="718"/>
    <w:next w:val="759"/>
    <w:link w:val="760"/>
    <w:rPr>
      <w:b/>
      <w:bCs/>
      <w:sz w:val="25"/>
      <w:szCs w:val="25"/>
      <w:shd w:val="clear" w:color="auto" w:fill="ffffff"/>
    </w:rPr>
  </w:style>
  <w:style w:type="paragraph" w:styleId="760">
    <w:name w:val="Основной текст (2)"/>
    <w:basedOn w:val="715"/>
    <w:next w:val="760"/>
    <w:link w:val="759"/>
    <w:pPr>
      <w:jc w:val="center"/>
      <w:spacing w:before="240" w:after="360" w:line="240" w:lineRule="atLeast"/>
      <w:shd w:val="clear" w:color="auto" w:fill="ffffff"/>
    </w:pPr>
    <w:rPr>
      <w:b/>
      <w:bCs/>
      <w:sz w:val="25"/>
      <w:szCs w:val="25"/>
    </w:rPr>
  </w:style>
  <w:style w:type="paragraph" w:styleId="761">
    <w:name w:val="Обычный + По ширине"/>
    <w:basedOn w:val="715"/>
    <w:next w:val="761"/>
    <w:link w:val="715"/>
    <w:pPr>
      <w:jc w:val="both"/>
    </w:pPr>
    <w:rPr>
      <w:sz w:val="28"/>
      <w:szCs w:val="24"/>
    </w:rPr>
  </w:style>
  <w:style w:type="character" w:styleId="762">
    <w:name w:val="Заголовок 1 Знак"/>
    <w:basedOn w:val="718"/>
    <w:next w:val="762"/>
    <w:link w:val="716"/>
    <w:uiPriority w:val="9"/>
    <w:rPr>
      <w:b/>
      <w:bCs/>
      <w:sz w:val="48"/>
      <w:szCs w:val="48"/>
    </w:rPr>
  </w:style>
  <w:style w:type="character" w:styleId="763">
    <w:name w:val="1940,bqiaagaaeyqcaaagiaiaaaocbaaabzaeaaaaaaaaaaaaaaaaaaaaaaaaaaaaaaaaaaaaaaaaaaaaaaaaaaaaaaaaaaaaaaaaaaaaaaaaaaaaaaaaaaaaaaaaaaaaaaaaaaaaaaaaaaaaaaaaaaaaaaaaaaaaaaaaaaaaaaaaaaaaaaaaaaaaaaaaaaaaaaaaaaaaaaaaaaaaaaaaaaaaaaaaaaaaaaaaaaaaaaaa"/>
    <w:basedOn w:val="718"/>
    <w:next w:val="763"/>
    <w:link w:val="715"/>
  </w:style>
  <w:style w:type="paragraph" w:styleId="764">
    <w:name w:val="Без интервала"/>
    <w:next w:val="764"/>
    <w:link w:val="804"/>
    <w:qFormat/>
    <w:rPr>
      <w:rFonts w:ascii="Calibri" w:hAnsi="Calibri" w:eastAsia="Calibri"/>
      <w:sz w:val="22"/>
      <w:szCs w:val="22"/>
      <w:lang w:eastAsia="en-US" w:bidi="ar-SA"/>
    </w:rPr>
  </w:style>
  <w:style w:type="character" w:styleId="765">
    <w:name w:val="Верхний колонтитул Знак"/>
    <w:basedOn w:val="718"/>
    <w:next w:val="765"/>
    <w:link w:val="723"/>
    <w:uiPriority w:val="99"/>
  </w:style>
  <w:style w:type="character" w:styleId="766">
    <w:name w:val="Заголовок 3 Знак"/>
    <w:basedOn w:val="718"/>
    <w:next w:val="766"/>
    <w:link w:val="717"/>
    <w:uiPriority w:val="9"/>
    <w:rPr>
      <w:b/>
      <w:bCs/>
      <w:sz w:val="27"/>
      <w:szCs w:val="27"/>
    </w:rPr>
  </w:style>
  <w:style w:type="character" w:styleId="767">
    <w:name w:val="Текст выноски Знак"/>
    <w:basedOn w:val="718"/>
    <w:next w:val="767"/>
    <w:link w:val="725"/>
    <w:uiPriority w:val="99"/>
    <w:semiHidden/>
    <w:rPr>
      <w:rFonts w:ascii="Tahoma" w:hAnsi="Tahoma" w:cs="Tahoma"/>
      <w:sz w:val="16"/>
      <w:szCs w:val="16"/>
    </w:rPr>
  </w:style>
  <w:style w:type="paragraph" w:styleId="768">
    <w:name w:val="page_text"/>
    <w:basedOn w:val="715"/>
    <w:next w:val="768"/>
    <w:link w:val="715"/>
    <w:pPr>
      <w:spacing w:before="100" w:beforeAutospacing="1" w:after="100" w:afterAutospacing="1"/>
    </w:pPr>
    <w:rPr>
      <w:sz w:val="24"/>
      <w:szCs w:val="24"/>
    </w:rPr>
  </w:style>
  <w:style w:type="character" w:styleId="769">
    <w:name w:val="Нижний колонтитул Знак"/>
    <w:basedOn w:val="718"/>
    <w:next w:val="769"/>
    <w:link w:val="732"/>
    <w:uiPriority w:val="99"/>
  </w:style>
  <w:style w:type="paragraph" w:styleId="770">
    <w:name w:val="Paragraph Style"/>
    <w:next w:val="770"/>
    <w:link w:val="715"/>
    <w:pPr>
      <w:widowControl w:val="off"/>
    </w:pPr>
    <w:rPr>
      <w:rFonts w:ascii="Arial" w:hAnsi="Arial" w:cs="Arial"/>
      <w:sz w:val="24"/>
      <w:szCs w:val="24"/>
      <w:lang w:val="ru-RU" w:eastAsia="ru-RU" w:bidi="ar-SA"/>
    </w:rPr>
  </w:style>
  <w:style w:type="paragraph" w:styleId="771">
    <w:name w:val="u"/>
    <w:basedOn w:val="715"/>
    <w:next w:val="771"/>
    <w:link w:val="715"/>
    <w:pPr>
      <w:spacing w:before="100" w:beforeAutospacing="1" w:after="100" w:afterAutospacing="1"/>
    </w:pPr>
    <w:rPr>
      <w:sz w:val="24"/>
      <w:szCs w:val="24"/>
    </w:rPr>
  </w:style>
  <w:style w:type="paragraph" w:styleId="772">
    <w:name w:val="ConsNormal"/>
    <w:next w:val="772"/>
    <w:link w:val="715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773">
    <w:name w:val="grame"/>
    <w:basedOn w:val="718"/>
    <w:next w:val="773"/>
    <w:link w:val="715"/>
  </w:style>
  <w:style w:type="paragraph" w:styleId="774">
    <w:name w:val="Текст"/>
    <w:basedOn w:val="715"/>
    <w:next w:val="774"/>
    <w:link w:val="775"/>
    <w:rPr>
      <w:rFonts w:ascii="Courier New" w:hAnsi="Courier New"/>
      <w:b/>
      <w:color w:val="000000"/>
    </w:rPr>
  </w:style>
  <w:style w:type="character" w:styleId="775">
    <w:name w:val="Текст Знак"/>
    <w:basedOn w:val="718"/>
    <w:next w:val="775"/>
    <w:link w:val="774"/>
    <w:rPr>
      <w:rFonts w:ascii="Courier New" w:hAnsi="Courier New"/>
      <w:b/>
      <w:color w:val="000000"/>
    </w:rPr>
  </w:style>
  <w:style w:type="paragraph" w:styleId="776">
    <w:name w:val="Стандартный HTML"/>
    <w:basedOn w:val="715"/>
    <w:next w:val="776"/>
    <w:link w:val="777"/>
    <w:unhideWhenUsed/>
    <w:pPr>
      <w:tabs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</w:rPr>
  </w:style>
  <w:style w:type="character" w:styleId="777">
    <w:name w:val="Стандартный HTML Знак"/>
    <w:basedOn w:val="718"/>
    <w:next w:val="777"/>
    <w:link w:val="776"/>
    <w:rPr>
      <w:rFonts w:ascii="Courier New" w:hAnsi="Courier New" w:cs="Courier New"/>
    </w:rPr>
  </w:style>
  <w:style w:type="paragraph" w:styleId="778">
    <w:name w:val="Table Paragraph"/>
    <w:basedOn w:val="715"/>
    <w:next w:val="778"/>
    <w:link w:val="715"/>
    <w:uiPriority w:val="1"/>
    <w:qFormat/>
    <w:pPr>
      <w:widowControl w:val="off"/>
    </w:pPr>
    <w:rPr>
      <w:sz w:val="24"/>
      <w:szCs w:val="24"/>
    </w:rPr>
  </w:style>
  <w:style w:type="character" w:styleId="779">
    <w:name w:val="Заголовок №3_"/>
    <w:basedOn w:val="718"/>
    <w:next w:val="779"/>
    <w:link w:val="781"/>
    <w:rPr>
      <w:b/>
      <w:bCs/>
      <w:sz w:val="22"/>
      <w:szCs w:val="22"/>
      <w:shd w:val="clear" w:color="auto" w:fill="ffffff"/>
    </w:rPr>
  </w:style>
  <w:style w:type="paragraph" w:styleId="780">
    <w:name w:val="Основной текст4"/>
    <w:basedOn w:val="715"/>
    <w:next w:val="780"/>
    <w:link w:val="715"/>
    <w:pPr>
      <w:jc w:val="center"/>
      <w:spacing w:before="360" w:line="283" w:lineRule="exact"/>
      <w:shd w:val="clear" w:color="auto" w:fill="ffffff"/>
      <w:widowControl w:val="off"/>
    </w:pPr>
    <w:rPr>
      <w:color w:val="000000"/>
      <w:sz w:val="22"/>
      <w:szCs w:val="22"/>
    </w:rPr>
  </w:style>
  <w:style w:type="paragraph" w:styleId="781">
    <w:name w:val="Заголовок №3"/>
    <w:basedOn w:val="715"/>
    <w:next w:val="781"/>
    <w:link w:val="779"/>
    <w:pPr>
      <w:ind w:hanging="1940"/>
      <w:jc w:val="both"/>
      <w:spacing w:after="300" w:line="0" w:lineRule="atLeast"/>
      <w:shd w:val="clear" w:color="auto" w:fill="ffffff"/>
      <w:widowControl w:val="off"/>
      <w:outlineLvl w:val="2"/>
    </w:pPr>
    <w:rPr>
      <w:b/>
      <w:bCs/>
      <w:sz w:val="22"/>
      <w:szCs w:val="22"/>
    </w:rPr>
  </w:style>
  <w:style w:type="paragraph" w:styleId="782">
    <w:name w:val="p16"/>
    <w:basedOn w:val="715"/>
    <w:next w:val="782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3">
    <w:name w:val="p12"/>
    <w:basedOn w:val="715"/>
    <w:next w:val="783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4">
    <w:name w:val="p13"/>
    <w:basedOn w:val="715"/>
    <w:next w:val="784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5">
    <w:name w:val="p17"/>
    <w:basedOn w:val="715"/>
    <w:next w:val="785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6">
    <w:name w:val="p19"/>
    <w:basedOn w:val="715"/>
    <w:next w:val="786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87">
    <w:name w:val="p20"/>
    <w:basedOn w:val="715"/>
    <w:next w:val="787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88">
    <w:name w:val="s1"/>
    <w:next w:val="788"/>
    <w:link w:val="715"/>
    <w:rPr>
      <w:rFonts w:cs="Times New Roman"/>
    </w:rPr>
  </w:style>
  <w:style w:type="character" w:styleId="789">
    <w:name w:val="s3"/>
    <w:next w:val="789"/>
    <w:link w:val="715"/>
    <w:rPr>
      <w:rFonts w:cs="Times New Roman"/>
    </w:rPr>
  </w:style>
  <w:style w:type="character" w:styleId="790">
    <w:name w:val="apple-converted-space"/>
    <w:next w:val="790"/>
    <w:link w:val="715"/>
    <w:rPr>
      <w:rFonts w:cs="Times New Roman"/>
    </w:rPr>
  </w:style>
  <w:style w:type="paragraph" w:styleId="791">
    <w:name w:val="p15"/>
    <w:basedOn w:val="715"/>
    <w:next w:val="791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92">
    <w:name w:val="s4"/>
    <w:next w:val="792"/>
    <w:link w:val="715"/>
    <w:rPr>
      <w:rFonts w:cs="Times New Roman"/>
    </w:rPr>
  </w:style>
  <w:style w:type="paragraph" w:styleId="793">
    <w:name w:val="p18"/>
    <w:basedOn w:val="715"/>
    <w:next w:val="793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4">
    <w:name w:val="p23"/>
    <w:basedOn w:val="715"/>
    <w:next w:val="794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5">
    <w:name w:val="p25"/>
    <w:basedOn w:val="715"/>
    <w:next w:val="795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796">
    <w:name w:val="p26"/>
    <w:basedOn w:val="715"/>
    <w:next w:val="796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797">
    <w:name w:val="s6"/>
    <w:next w:val="797"/>
    <w:link w:val="715"/>
    <w:rPr>
      <w:rFonts w:cs="Times New Roman"/>
    </w:rPr>
  </w:style>
  <w:style w:type="character" w:styleId="798">
    <w:name w:val="s7"/>
    <w:next w:val="798"/>
    <w:link w:val="715"/>
    <w:rPr>
      <w:rFonts w:cs="Times New Roman"/>
    </w:rPr>
  </w:style>
  <w:style w:type="paragraph" w:styleId="799">
    <w:name w:val="p27"/>
    <w:basedOn w:val="715"/>
    <w:next w:val="799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800">
    <w:name w:val="s8"/>
    <w:next w:val="800"/>
    <w:link w:val="715"/>
    <w:rPr>
      <w:rFonts w:cs="Times New Roman"/>
    </w:rPr>
  </w:style>
  <w:style w:type="paragraph" w:styleId="801">
    <w:name w:val="p28"/>
    <w:basedOn w:val="715"/>
    <w:next w:val="801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02">
    <w:name w:val="p29"/>
    <w:basedOn w:val="715"/>
    <w:next w:val="802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paragraph" w:styleId="803">
    <w:name w:val="p30"/>
    <w:basedOn w:val="715"/>
    <w:next w:val="803"/>
    <w:link w:val="715"/>
    <w:pPr>
      <w:spacing w:before="100" w:beforeAutospacing="1" w:after="100" w:afterAutospacing="1"/>
    </w:pPr>
    <w:rPr>
      <w:rFonts w:ascii="Calibri" w:hAnsi="Calibri"/>
      <w:sz w:val="24"/>
      <w:szCs w:val="24"/>
    </w:rPr>
  </w:style>
  <w:style w:type="character" w:styleId="804">
    <w:name w:val="Без интервала Знак"/>
    <w:next w:val="804"/>
    <w:link w:val="764"/>
    <w:rPr>
      <w:rFonts w:ascii="Calibri" w:hAnsi="Calibri" w:eastAsia="Calibri"/>
      <w:sz w:val="22"/>
      <w:szCs w:val="22"/>
      <w:lang w:eastAsia="en-US" w:bidi="ar-SA"/>
    </w:rPr>
  </w:style>
  <w:style w:type="paragraph" w:styleId="805">
    <w:name w:val="5373,bqiaagaaeyqcaaagiaiaaam7eaaabuuuaaaaaaaaaaaaaaaaaaaaaaaaaaaaaaaaaaaaaaaaaaaaaaaaaaaaaaaaaaaaaaaaaaaaaaaaaaaaaaaaaaaaaaaaaaaaaaaaaaaaaaaaaaaaaaaaaaaaaaaaaaaaaaaaaaaaaaaaaaaaaaaaaaaaaaaaaaaaaaaaaaaaaaaaaaaaaaaaaaaaaaaaaaaaaaaaaaaaaaaa"/>
    <w:basedOn w:val="715"/>
    <w:next w:val="805"/>
    <w:link w:val="715"/>
    <w:pPr>
      <w:spacing w:before="100" w:beforeAutospacing="1" w:after="100" w:afterAutospacing="1"/>
    </w:pPr>
    <w:rPr>
      <w:sz w:val="24"/>
      <w:szCs w:val="24"/>
    </w:rPr>
  </w:style>
  <w:style w:type="character" w:styleId="2589" w:default="1">
    <w:name w:val="Default Paragraph Font"/>
    <w:uiPriority w:val="1"/>
    <w:semiHidden/>
    <w:unhideWhenUsed/>
  </w:style>
  <w:style w:type="numbering" w:styleId="2590" w:default="1">
    <w:name w:val="No List"/>
    <w:uiPriority w:val="99"/>
    <w:semiHidden/>
    <w:unhideWhenUsed/>
  </w:style>
  <w:style w:type="table" w:styleId="2591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создании постоянно действующей экспертной комиссии</dc:title>
  <dc:creator>Юля</dc:creator>
  <cp:revision>5</cp:revision>
  <dcterms:created xsi:type="dcterms:W3CDTF">2026-06-17T10:04:00Z</dcterms:created>
  <dcterms:modified xsi:type="dcterms:W3CDTF">2026-06-18T12:34:40Z</dcterms:modified>
  <cp:version>786432</cp:version>
</cp:coreProperties>
</file>