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9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6473162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939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939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jc w:val="center"/>
        <w:rPr>
          <w:rFonts w:ascii="Arial" w:hAnsi="Arial"/>
        </w:rPr>
        <w:outlineLvl w:val="0"/>
      </w:pPr>
      <w:r>
        <w:rPr>
          <w:rFonts w:ascii="Arial" w:hAnsi="Arial"/>
          <w:b/>
          <w:sz w:val="20"/>
          <w:szCs w:val="20"/>
          <w:highlight w:val="none"/>
        </w:rPr>
      </w:r>
      <w:r>
        <w:rPr>
          <w:rFonts w:ascii="Arial" w:hAnsi="Arial"/>
          <w:b/>
          <w:sz w:val="20"/>
          <w:szCs w:val="20"/>
          <w:highlight w:val="none"/>
        </w:rPr>
      </w:r>
    </w:p>
    <w:p>
      <w:pPr>
        <w:pStyle w:val="939"/>
        <w:jc w:val="center"/>
        <w:rPr>
          <w:rFonts w:ascii="Arial" w:hAnsi="Arial"/>
          <w:b/>
          <w:sz w:val="20"/>
          <w:szCs w:val="20"/>
          <w:highlight w:val="none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939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939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939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939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939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939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939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939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954"/>
        <w:ind w:left="783"/>
        <w:jc w:val="both"/>
        <w:rPr>
          <w:b/>
          <w:sz w:val="22"/>
        </w:rPr>
      </w:pPr>
      <w:r>
        <w:rPr>
          <w:b/>
          <w:sz w:val="22"/>
          <w:szCs w:val="18"/>
        </w:rPr>
        <w:t xml:space="preserve">«_03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__августа</w:t>
      </w:r>
      <w:r>
        <w:rPr>
          <w:b/>
          <w:sz w:val="22"/>
          <w:szCs w:val="18"/>
        </w:rPr>
        <w:t xml:space="preserve">__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23_ г.</w:t>
        <w:tab/>
        <w:tab/>
        <w:tab/>
        <w:t xml:space="preserve">      </w:t>
        <w:tab/>
        <w:tab/>
        <w:t xml:space="preserve">                 </w:t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_500_</w:t>
      </w:r>
      <w:r>
        <w:rPr>
          <w:sz w:val="22"/>
        </w:rPr>
      </w:r>
      <w:r/>
    </w:p>
    <w:p>
      <w:pPr>
        <w:pStyle w:val="954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954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54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shd w:val="clear" w:color="auto" w:fill="ffffff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или государственная собственность </w:t>
            </w:r>
            <w:r>
              <w:rPr>
                <w:b/>
                <w:sz w:val="26"/>
                <w:szCs w:val="26"/>
              </w:rPr>
              <w:br/>
            </w:r>
            <w:r>
              <w:rPr>
                <w:b/>
                <w:sz w:val="26"/>
                <w:szCs w:val="26"/>
              </w:rPr>
              <w:t xml:space="preserve">на которые не разграничена гражданам, имеющим трех </w:t>
            </w:r>
            <w:r>
              <w:rPr>
                <w:b/>
                <w:sz w:val="26"/>
                <w:szCs w:val="26"/>
              </w:rPr>
              <w:br/>
            </w:r>
            <w:r>
              <w:rPr>
                <w:b/>
                <w:sz w:val="26"/>
                <w:szCs w:val="26"/>
              </w:rPr>
              <w:t xml:space="preserve">и более детей, в собственность бесплатно»</w:t>
            </w:r>
            <w:r>
              <w:rPr>
                <w:b/>
                <w:sz w:val="26"/>
                <w:szCs w:val="26"/>
              </w:rPr>
            </w:r>
            <w:r/>
          </w:p>
        </w:tc>
      </w:tr>
    </w:tbl>
    <w:p>
      <w:pPr>
        <w:pStyle w:val="954"/>
        <w:ind w:left="78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54"/>
        <w:ind w:left="783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54"/>
        <w:ind w:left="0"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39"/>
        <w:ind w:firstLine="709"/>
        <w:jc w:val="both"/>
        <w:tabs>
          <w:tab w:val="left" w:pos="1080" w:leader="none"/>
          <w:tab w:val="left" w:pos="1134" w:leader="none"/>
        </w:tabs>
        <w:rPr>
          <w:b/>
          <w:spacing w:val="40"/>
          <w:sz w:val="26"/>
          <w:szCs w:val="26"/>
        </w:rPr>
      </w:pPr>
      <w:r>
        <w:rPr>
          <w:sz w:val="26"/>
          <w:szCs w:val="26"/>
        </w:rPr>
        <w:t xml:space="preserve">Руководствуясь Федеральным законом от 27 июля 2010 года №210-ФЗ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«Об организации предоставления государственных и муниципальных услуг», Земельным кодексом Российской Федера</w:t>
      </w:r>
      <w:r>
        <w:rPr>
          <w:sz w:val="26"/>
          <w:szCs w:val="26"/>
        </w:rPr>
        <w:t xml:space="preserve">ции, порядком разработки и утверждения административных регламентов предоставления муниципальных услуг на территории Грайворонского городского округа, утвержденным постановлением администрации Грайворонского городского округа от 06 декабря 2022 года №843, </w:t>
      </w:r>
      <w:r>
        <w:rPr>
          <w:b/>
          <w:spacing w:val="40"/>
          <w:sz w:val="26"/>
          <w:szCs w:val="26"/>
        </w:rPr>
        <w:t xml:space="preserve">постановля</w:t>
      </w:r>
      <w:r>
        <w:rPr>
          <w:b/>
          <w:sz w:val="26"/>
          <w:szCs w:val="26"/>
        </w:rPr>
        <w:t xml:space="preserve">ю:</w:t>
      </w:r>
      <w:r>
        <w:rPr>
          <w:b/>
          <w:spacing w:val="40"/>
          <w:sz w:val="26"/>
          <w:szCs w:val="26"/>
        </w:rPr>
      </w:r>
      <w:r/>
    </w:p>
    <w:p>
      <w:pPr>
        <w:pStyle w:val="939"/>
        <w:ind w:firstLine="709"/>
        <w:jc w:val="both"/>
        <w:tabs>
          <w:tab w:val="left" w:pos="1080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1.</w:t>
        <w:tab/>
      </w:r>
      <w:r>
        <w:rPr>
          <w:sz w:val="26"/>
          <w:szCs w:val="26"/>
        </w:rPr>
        <w:t xml:space="preserve">Утвердить административ</w:t>
      </w:r>
      <w:r>
        <w:rPr>
          <w:sz w:val="26"/>
          <w:szCs w:val="26"/>
        </w:rPr>
        <w:t xml:space="preserve">ный регламент предоставления муниципальной услуги «Предоставление земельных участков, находящихся в муниципальной собственности или государственная собственность на которые не разграничена гражданам, имеющим трех и более детей, в собственность бесплатно» (</w:t>
      </w:r>
      <w:r>
        <w:rPr>
          <w:sz w:val="26"/>
          <w:szCs w:val="26"/>
        </w:rPr>
        <w:t xml:space="preserve">п</w:t>
      </w:r>
      <w:r>
        <w:rPr>
          <w:sz w:val="26"/>
          <w:szCs w:val="26"/>
        </w:rPr>
        <w:t xml:space="preserve">рилагается).</w:t>
      </w:r>
      <w:r/>
    </w:p>
    <w:p>
      <w:pPr>
        <w:pStyle w:val="939"/>
        <w:ind w:firstLine="709"/>
        <w:jc w:val="both"/>
        <w:tabs>
          <w:tab w:val="left" w:pos="1080" w:leader="none"/>
          <w:tab w:val="left" w:pos="1134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</w:t>
        <w:tab/>
        <w:t xml:space="preserve">Управлению муниципальной собственности и земельных ресурсов администрации Грайворонского городского округа (Зайцев А.В.) в практической деятельности руководствоваться вышеуказанным административным регламентом.</w:t>
      </w:r>
      <w:r/>
    </w:p>
    <w:p>
      <w:pPr>
        <w:pStyle w:val="953"/>
        <w:ind w:left="0" w:firstLine="709"/>
        <w:jc w:val="both"/>
        <w:spacing w:after="0"/>
        <w:tabs>
          <w:tab w:val="left" w:pos="540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3.</w:t>
        <w:tab/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(</w:t>
      </w:r>
      <w:r>
        <w:rPr>
          <w:sz w:val="26"/>
          <w:szCs w:val="26"/>
          <w:lang w:val="en-US"/>
        </w:rPr>
        <w:t xml:space="preserve">grajvoron</w:t>
      </w:r>
      <w:r>
        <w:rPr>
          <w:sz w:val="26"/>
          <w:szCs w:val="26"/>
        </w:rPr>
        <w:t xml:space="preserve">-</w:t>
      </w:r>
      <w:r>
        <w:rPr>
          <w:sz w:val="26"/>
          <w:szCs w:val="26"/>
          <w:lang w:val="en-US"/>
        </w:rPr>
        <w:t xml:space="preserve">r</w:t>
      </w:r>
      <w:r>
        <w:rPr>
          <w:sz w:val="26"/>
          <w:szCs w:val="26"/>
        </w:rPr>
        <w:t xml:space="preserve">31.</w:t>
      </w:r>
      <w:r>
        <w:rPr>
          <w:sz w:val="26"/>
          <w:szCs w:val="26"/>
          <w:lang w:val="en-US"/>
        </w:rPr>
        <w:t xml:space="preserve">gosweb</w:t>
      </w:r>
      <w:r>
        <w:rPr>
          <w:sz w:val="26"/>
          <w:szCs w:val="26"/>
        </w:rPr>
        <w:t xml:space="preserve">.</w:t>
      </w:r>
      <w:r>
        <w:rPr>
          <w:sz w:val="26"/>
          <w:szCs w:val="26"/>
          <w:lang w:val="en-US"/>
        </w:rPr>
        <w:t xml:space="preserve">gosuslugi</w:t>
      </w:r>
      <w:r>
        <w:rPr>
          <w:sz w:val="26"/>
          <w:szCs w:val="26"/>
        </w:rPr>
        <w:t xml:space="preserve">.</w:t>
      </w:r>
      <w:r>
        <w:rPr>
          <w:sz w:val="26"/>
          <w:szCs w:val="26"/>
          <w:lang w:val="en-US"/>
        </w:rPr>
        <w:t xml:space="preserve">ru</w:t>
      </w:r>
      <w:r>
        <w:rPr>
          <w:sz w:val="26"/>
          <w:szCs w:val="26"/>
        </w:rPr>
        <w:t xml:space="preserve">).</w:t>
      </w:r>
      <w:r/>
    </w:p>
    <w:p>
      <w:pPr>
        <w:pStyle w:val="939"/>
        <w:ind w:firstLine="709"/>
        <w:jc w:val="both"/>
        <w:tabs>
          <w:tab w:val="left" w:pos="1080" w:leader="none"/>
          <w:tab w:val="left" w:pos="1134" w:leader="none"/>
          <w:tab w:val="left" w:pos="127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4.</w:t>
        <w:tab/>
        <w:t xml:space="preserve">Настоящее постановление вступает в силу со дня его официального опубликования и распространяется на правоотношения, возникшие с 25 апреля </w:t>
        <w:br/>
        <w:t xml:space="preserve">2023 года.</w:t>
      </w:r>
      <w:r/>
    </w:p>
    <w:p>
      <w:pPr>
        <w:pStyle w:val="939"/>
        <w:ind w:firstLine="709"/>
        <w:jc w:val="both"/>
        <w:tabs>
          <w:tab w:val="left" w:pos="1080" w:leader="none"/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5.</w:t>
        <w:tab/>
        <w:t xml:space="preserve">Контроль за исполнением постановления оставляю за собой.</w:t>
      </w:r>
      <w:r/>
    </w:p>
    <w:p>
      <w:pPr>
        <w:pStyle w:val="939"/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39"/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39"/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939"/>
              <w:ind w:right="-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939"/>
              <w:ind w:right="-1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Г.И. Бондарев</w:t>
            </w:r>
            <w:r/>
          </w:p>
        </w:tc>
      </w:tr>
    </w:tbl>
    <w:p>
      <w:pPr>
        <w:pStyle w:val="939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39"/>
        <w:ind w:left="4395"/>
        <w:jc w:val="center"/>
        <w:shd w:val="clear" w:color="auto" w:fill="ffffff"/>
        <w:widowControl w:val="off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4"/>
          <w:szCs w:val="24"/>
        </w:rPr>
        <w:br w:type="page"/>
      </w:r>
      <w:r>
        <w:rPr>
          <w:b/>
          <w:color w:val="000000"/>
          <w:sz w:val="28"/>
          <w:szCs w:val="28"/>
        </w:rPr>
        <w:t xml:space="preserve">Приложение</w:t>
      </w:r>
      <w:r>
        <w:rPr>
          <w:b/>
          <w:color w:val="000000"/>
          <w:sz w:val="28"/>
          <w:szCs w:val="28"/>
        </w:rPr>
      </w:r>
      <w:r/>
    </w:p>
    <w:p>
      <w:pPr>
        <w:pStyle w:val="939"/>
        <w:ind w:left="4395"/>
        <w:jc w:val="center"/>
        <w:shd w:val="clear" w:color="auto" w:fill="ffffff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ind w:left="4395"/>
        <w:jc w:val="center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УТВЕРЖДЕН</w:t>
      </w:r>
      <w:r>
        <w:rPr>
          <w:b/>
          <w:sz w:val="28"/>
          <w:szCs w:val="28"/>
        </w:rPr>
      </w:r>
      <w:r/>
    </w:p>
    <w:p>
      <w:pPr>
        <w:pStyle w:val="939"/>
        <w:ind w:left="4395" w:hanging="108"/>
        <w:jc w:val="center"/>
        <w:shd w:val="clear" w:color="auto" w:fill="ffffff"/>
        <w:widowControl w:val="off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постановлением администрации Грайворонского городского округа</w:t>
      </w:r>
      <w:r>
        <w:rPr>
          <w:b/>
          <w:sz w:val="28"/>
          <w:szCs w:val="28"/>
        </w:rPr>
      </w:r>
      <w:r/>
    </w:p>
    <w:p>
      <w:pPr>
        <w:pStyle w:val="939"/>
        <w:ind w:left="4395"/>
        <w:jc w:val="center"/>
        <w:spacing w:before="10" w:after="10" w:line="216" w:lineRule="auto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от «_03_»_августа_2023_ года №_500_</w:t>
      </w:r>
      <w:r>
        <w:rPr>
          <w:b/>
          <w:sz w:val="28"/>
          <w:szCs w:val="28"/>
        </w:rPr>
      </w:r>
      <w:r/>
    </w:p>
    <w:p>
      <w:pPr>
        <w:pStyle w:val="93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/>
    </w:p>
    <w:p>
      <w:pPr>
        <w:pStyle w:val="93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/>
    </w:p>
    <w:p>
      <w:pPr>
        <w:pStyle w:val="9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«Предоставление земельных участков, находящихся в муниципальной собственности или государственная собственность на которые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разграничена гражданам, имеющим трех и более детей,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собственность бесплатно»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6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sz w:val="28"/>
          <w:szCs w:val="28"/>
        </w:rPr>
        <w:outlineLvl w:val="1"/>
      </w:pPr>
      <w:r/>
      <w:bookmarkStart w:id="0" w:name="Par559"/>
      <w:r/>
      <w:bookmarkEnd w:id="0"/>
      <w:r>
        <w:rPr>
          <w:b/>
          <w:sz w:val="28"/>
          <w:szCs w:val="28"/>
          <w:lang w:val="en-US"/>
        </w:rPr>
        <w:t xml:space="preserve">I</w:t>
      </w:r>
      <w:r>
        <w:rPr>
          <w:b/>
          <w:sz w:val="28"/>
          <w:szCs w:val="28"/>
        </w:rPr>
        <w:t xml:space="preserve">. Общие положения</w:t>
      </w:r>
      <w:r/>
    </w:p>
    <w:p>
      <w:pPr>
        <w:pStyle w:val="939"/>
        <w:ind w:left="357"/>
        <w:widowControl w:val="off"/>
        <w:rPr>
          <w:color w:val="000000"/>
          <w:sz w:val="28"/>
          <w:szCs w:val="28"/>
        </w:rPr>
        <w:outlineLvl w:val="1"/>
      </w:pPr>
      <w:r>
        <w:rPr>
          <w:color w:val="000000"/>
          <w:sz w:val="28"/>
          <w:szCs w:val="28"/>
        </w:rPr>
      </w:r>
      <w:r/>
    </w:p>
    <w:p>
      <w:pPr>
        <w:pStyle w:val="939"/>
        <w:widowControl w:val="off"/>
        <w:tabs>
          <w:tab w:val="center" w:pos="4818" w:leader="none"/>
          <w:tab w:val="left" w:pos="8649" w:leader="none"/>
        </w:tabs>
        <w:rPr>
          <w:b/>
          <w:color w:val="000000"/>
          <w:sz w:val="28"/>
          <w:szCs w:val="28"/>
        </w:rPr>
        <w:outlineLvl w:val="1"/>
      </w:pPr>
      <w:r>
        <w:rPr>
          <w:b/>
          <w:color w:val="1F497D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 xml:space="preserve">1.1. Предмет регулирования административного регламента</w:t>
      </w:r>
      <w:r/>
    </w:p>
    <w:p>
      <w:pPr>
        <w:pStyle w:val="939"/>
        <w:widowControl w:val="off"/>
        <w:tabs>
          <w:tab w:val="center" w:pos="4818" w:leader="none"/>
          <w:tab w:val="left" w:pos="8649" w:leader="none"/>
        </w:tabs>
        <w:rPr>
          <w:color w:val="000000"/>
          <w:sz w:val="28"/>
          <w:szCs w:val="28"/>
        </w:rPr>
        <w:outlineLvl w:val="1"/>
      </w:pP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дминистративный регламент предоставления муниципальной услуги «Предоставление земельных участков, находящихся                                в муниципальной собственности или государственная собственность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которые не разграничена гражданам, имеющим трех и более детей,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собственность бесплатно» устанавливает порядок предоставления муниципальной услуги и стандарт ее предоставления</w:t>
      </w:r>
      <w:r>
        <w:rPr>
          <w:sz w:val="28"/>
          <w:szCs w:val="28"/>
        </w:rPr>
        <w:t xml:space="preserve"> (далее – административный регламент)</w:t>
      </w:r>
      <w:r>
        <w:rPr>
          <w:sz w:val="28"/>
          <w:szCs w:val="28"/>
        </w:rPr>
        <w:t xml:space="preserve">.</w:t>
      </w:r>
      <w:r/>
    </w:p>
    <w:p>
      <w:pPr>
        <w:pStyle w:val="93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1.2. Круг заявителей</w:t>
      </w:r>
      <w:r>
        <w:rPr>
          <w:b/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55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/>
      <w:bookmarkStart w:id="1" w:name="Par61"/>
      <w:r/>
      <w:bookmarkEnd w:id="1"/>
      <w:r>
        <w:rPr>
          <w:rFonts w:ascii="Times New Roman" w:hAnsi="Times New Roman"/>
          <w:sz w:val="28"/>
          <w:szCs w:val="28"/>
        </w:rPr>
        <w:t xml:space="preserve">Заявителями являются граждане,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состоящие в зарегистрированном браке, либо одинокие матери (отцы), являющиеся гражданами Российской Федерации, имеющие трёх и более детей (в том числе усыновлённых, пасынков и падчериц) в возрасте до 18 лет и (или) детей, обучающихся в учреждениях высшего 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или среднего профессионального образования по очной форме обучения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возрасте до 23 лет, и (или) детей старше 18 лет, ставших инвалидами 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до достижения ими возраста 18 лет, совместно проживающих с родителями (одинокой матерью, одиноким отцом), а также состоящие на учёте в качестве лиц, имеющих право на предоставление земельных участков в собственность бесплатно.</w:t>
      </w:r>
      <w:r/>
    </w:p>
    <w:p>
      <w:pPr>
        <w:pStyle w:val="95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имени заявителей могут выступать лица, действующие на основании доверенности, выданной в порядке, установленном действующим законодательством Российской Федерации (далее – представитель заявителя).</w:t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1.3. Требование предоставления заявителю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муниципальной услуги </w:t>
      </w: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 xml:space="preserve">в соответствии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с вариантом предоставл</w:t>
      </w:r>
      <w:r>
        <w:rPr>
          <w:b/>
          <w:color w:val="000000"/>
          <w:sz w:val="28"/>
          <w:szCs w:val="28"/>
        </w:rPr>
        <w:t xml:space="preserve">ения муниципальной услуги, соответствующим признакам заявителя, определенным в результате анкетирования, проводимого органом, предоставляющим муниципальную услугу (далее - профилирование), а также результата, за предоставлением которого обратился заявитель</w:t>
      </w:r>
      <w:r/>
    </w:p>
    <w:p>
      <w:pPr>
        <w:pStyle w:val="939"/>
        <w:ind w:firstLine="709"/>
        <w:jc w:val="center"/>
        <w:widowControl w:val="off"/>
        <w:rPr>
          <w:color w:val="000000"/>
          <w:sz w:val="28"/>
          <w:szCs w:val="28"/>
        </w:rPr>
        <w:outlineLvl w:val="2"/>
      </w:pP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1.3.1.</w:t>
        <w:tab/>
        <w:t xml:space="preserve">Муниципальная услуга должна быть предоставлена заявителю </w:t>
        <w:br/>
        <w:t xml:space="preserve">в соответствии с вариантом предоставления муниципальной услуги (далее – вариант).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1.3.2.</w:t>
        <w:tab/>
        <w:t xml:space="preserve">Вариант, в соответствии с которым заявителю будет предоставлена муниципальная услуга, определяется в соответствии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 настоящим 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дминистративным регламентом, исходя из признаков заявителя,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а также из результата предоставления муниципальной услуги, за получением которой обратился указанный заявитель. 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1.3.3.</w:t>
        <w:tab/>
        <w:t xml:space="preserve">Орган, предоставляющий муниципальную услугу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проводит анкетирование по результатам которого определяется: соответствие лица, обратившегося за оказанием муниципальной услуги, признакам заявителя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варианта предоставления муниципальной услуги. Анкета должна содержать перечень вопросов и ответов, необходимых для однозначного определения варианта</w:t>
      </w:r>
      <w:r>
        <w:rPr>
          <w:color w:val="000000"/>
          <w:sz w:val="28"/>
          <w:szCs w:val="28"/>
        </w:rPr>
        <w:t xml:space="preserve"> предоставления муниципальной услуги. Число вопросов, задаваемых в ходе профилирования, должно быть минимально необходимым. По итогам профилирования заявителю должна быть предоставлена исчерпывающая информация о порядке предоставления муниципальной услуги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его индивидуальном случае.</w:t>
      </w:r>
      <w:r/>
    </w:p>
    <w:p>
      <w:pPr>
        <w:pStyle w:val="939"/>
        <w:jc w:val="both"/>
        <w:widowControl w:val="off"/>
        <w:rPr>
          <w:color w:val="365F91"/>
          <w:sz w:val="28"/>
          <w:szCs w:val="28"/>
        </w:rPr>
      </w:pPr>
      <w:r>
        <w:rPr>
          <w:color w:val="365F91"/>
          <w:sz w:val="28"/>
          <w:szCs w:val="28"/>
        </w:rPr>
      </w:r>
      <w:r/>
    </w:p>
    <w:p>
      <w:pPr>
        <w:pStyle w:val="939"/>
        <w:ind w:left="360"/>
        <w:jc w:val="center"/>
        <w:widowControl w:val="off"/>
        <w:rPr>
          <w:b/>
          <w:color w:val="000000"/>
          <w:sz w:val="28"/>
          <w:szCs w:val="28"/>
        </w:rPr>
        <w:outlineLvl w:val="1"/>
      </w:pPr>
      <w:r/>
      <w:bookmarkStart w:id="2" w:name="Par566"/>
      <w:r/>
      <w:bookmarkEnd w:id="2"/>
      <w:r>
        <w:rPr>
          <w:b/>
          <w:color w:val="000000"/>
          <w:sz w:val="28"/>
          <w:szCs w:val="28"/>
          <w:lang w:val="en-US"/>
        </w:rPr>
        <w:t xml:space="preserve">II</w:t>
      </w:r>
      <w:r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 xml:space="preserve">Стандарт предоставления муниципальной услуги</w:t>
      </w:r>
      <w:r/>
    </w:p>
    <w:p>
      <w:pPr>
        <w:pStyle w:val="939"/>
        <w:ind w:left="1080"/>
        <w:widowControl w:val="off"/>
        <w:rPr>
          <w:b/>
          <w:color w:val="000000"/>
          <w:sz w:val="28"/>
          <w:szCs w:val="28"/>
        </w:rPr>
        <w:outlineLvl w:val="1"/>
      </w:pPr>
      <w:r>
        <w:rPr>
          <w:b/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 Наименование муниципальной услуги</w:t>
      </w:r>
      <w:r/>
    </w:p>
    <w:p>
      <w:pPr>
        <w:pStyle w:val="939"/>
        <w:ind w:firstLine="540"/>
        <w:jc w:val="center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5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услуга </w:t>
      </w:r>
      <w:r>
        <w:rPr>
          <w:rFonts w:ascii="Times New Roman" w:hAnsi="Times New Roman" w:eastAsia="Calibri"/>
          <w:sz w:val="28"/>
          <w:szCs w:val="28"/>
          <w:lang w:eastAsia="en-US"/>
        </w:rPr>
        <w:t xml:space="preserve">«Предоставление земельных участков, находящихся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eastAsia="Calibri"/>
          <w:sz w:val="28"/>
          <w:szCs w:val="28"/>
          <w:lang w:eastAsia="en-US"/>
        </w:rPr>
        <w:t xml:space="preserve">в муниципальной собственности или государственная собственность на которые не разграничена гражданам, имеющим трех и более детей, в собственность бесплатно»</w:t>
      </w:r>
      <w:r>
        <w:rPr>
          <w:rFonts w:ascii="Times New Roman" w:hAnsi="Times New Roman"/>
          <w:sz w:val="28"/>
          <w:szCs w:val="28"/>
        </w:rPr>
        <w:t xml:space="preserve"> (далее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Услуга).</w:t>
      </w:r>
      <w:r/>
    </w:p>
    <w:p>
      <w:pPr>
        <w:pStyle w:val="939"/>
        <w:ind w:firstLine="540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  <w:outlineLvl w:val="2"/>
      </w:pPr>
      <w:r>
        <w:rPr>
          <w:b/>
          <w:color w:val="000000"/>
          <w:sz w:val="28"/>
          <w:szCs w:val="28"/>
        </w:rPr>
        <w:t xml:space="preserve">2.2.</w:t>
      </w:r>
      <w:r>
        <w:rPr>
          <w:color w:val="000000"/>
          <w:sz w:val="28"/>
          <w:szCs w:val="28"/>
        </w:rPr>
        <w:t xml:space="preserve"> </w:t>
      </w:r>
      <w:r>
        <w:rPr>
          <w:b/>
          <w:color w:val="000000"/>
          <w:sz w:val="28"/>
          <w:szCs w:val="28"/>
        </w:rPr>
        <w:t xml:space="preserve">Наименование органа, предоставляющего Услугу</w:t>
      </w:r>
      <w:r/>
    </w:p>
    <w:p>
      <w:pPr>
        <w:pStyle w:val="939"/>
        <w:jc w:val="center"/>
        <w:widowControl w:val="off"/>
        <w:rPr>
          <w:color w:val="000000"/>
          <w:sz w:val="28"/>
          <w:szCs w:val="28"/>
        </w:rPr>
        <w:outlineLvl w:val="2"/>
      </w:pP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2.2.1.</w:t>
        <w:tab/>
      </w:r>
      <w:r>
        <w:rPr>
          <w:color w:val="000000"/>
          <w:sz w:val="28"/>
          <w:szCs w:val="28"/>
        </w:rPr>
        <w:t xml:space="preserve">Полномочия по предоставлению Услуги осуществляются администрацией Грайворонского городского округа (далее – Уполномоченный орган).</w:t>
      </w: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2.2.2</w:t>
      </w:r>
      <w:r>
        <w:rPr>
          <w:color w:val="000000"/>
          <w:sz w:val="28"/>
          <w:szCs w:val="28"/>
        </w:rPr>
        <w:t xml:space="preserve">.</w:t>
        <w:tab/>
      </w:r>
      <w:r>
        <w:rPr>
          <w:color w:val="000000"/>
          <w:sz w:val="28"/>
          <w:szCs w:val="28"/>
        </w:rPr>
        <w:t xml:space="preserve">В предоставлении Услуги принимают участие многофункциональные центры предоставления государственных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муниципальных услуг (далее – МФЦ)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2.2.3</w:t>
      </w:r>
      <w:r>
        <w:rPr>
          <w:sz w:val="28"/>
          <w:szCs w:val="28"/>
        </w:rPr>
        <w:t xml:space="preserve">.</w:t>
        <w:tab/>
      </w:r>
      <w:r>
        <w:rPr>
          <w:sz w:val="28"/>
          <w:szCs w:val="28"/>
        </w:rPr>
        <w:t xml:space="preserve">МФЦ, в которых подается заявление о предоставлении муниципальной услуги, могут принять решение об отказе в приеме заявления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документов и (или) информации, необходимых для ее предоставления.</w:t>
      </w:r>
      <w:r/>
    </w:p>
    <w:p>
      <w:pPr>
        <w:pStyle w:val="939"/>
        <w:ind w:firstLine="709"/>
        <w:jc w:val="both"/>
        <w:widowControl w:val="off"/>
        <w:rPr>
          <w:color w:val="00206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  <w:outlineLvl w:val="2"/>
      </w:pPr>
      <w:r>
        <w:rPr>
          <w:b/>
          <w:color w:val="000000"/>
          <w:sz w:val="28"/>
          <w:szCs w:val="28"/>
        </w:rPr>
        <w:t xml:space="preserve">2.3. Результат предоставления Услуги</w:t>
      </w:r>
      <w:r/>
    </w:p>
    <w:p>
      <w:pPr>
        <w:pStyle w:val="939"/>
        <w:ind w:firstLine="540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55"/>
        <w:ind w:right="-1" w:firstLine="709"/>
        <w:jc w:val="both"/>
        <w:tabs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2.3.1.</w:t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вариантами, приведенными в подразделе 3.1 раздела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III</w:t>
      </w:r>
      <w:r>
        <w:rPr>
          <w:rFonts w:ascii="Times New Roman" w:hAnsi="Times New Roman"/>
          <w:color w:val="000000"/>
          <w:sz w:val="28"/>
          <w:szCs w:val="28"/>
        </w:rPr>
        <w:t xml:space="preserve"> настоящего </w:t>
      </w:r>
      <w:r>
        <w:rPr>
          <w:rFonts w:ascii="Times New Roman" w:hAnsi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/>
          <w:color w:val="000000"/>
          <w:sz w:val="28"/>
          <w:szCs w:val="28"/>
        </w:rPr>
        <w:t xml:space="preserve">дминистративного регламента, р</w:t>
      </w:r>
      <w:r>
        <w:rPr>
          <w:rFonts w:ascii="Times New Roman" w:hAnsi="Times New Roman"/>
          <w:sz w:val="28"/>
          <w:szCs w:val="28"/>
        </w:rPr>
        <w:t xml:space="preserve">езультатами предоставления муниципальной услуги являются:</w:t>
      </w:r>
      <w:r/>
    </w:p>
    <w:p>
      <w:pPr>
        <w:pStyle w:val="955"/>
        <w:ind w:right="-1"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решение о предоставлении земельного участка в собственность бесплатно по форме согласно приложению №1 к 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дминистративному регламенту;</w:t>
      </w:r>
      <w:r/>
    </w:p>
    <w:p>
      <w:pPr>
        <w:pStyle w:val="939"/>
        <w:ind w:right="-1"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решение об отказе в предоставлении муниципальной услуги</w:t>
      </w:r>
      <w:r>
        <w:rPr>
          <w:sz w:val="28"/>
          <w:szCs w:val="28"/>
        </w:rPr>
        <w:t xml:space="preserve"> по форме согласно приложению №</w:t>
      </w:r>
      <w:r>
        <w:rPr>
          <w:sz w:val="28"/>
          <w:szCs w:val="28"/>
        </w:rPr>
        <w:t xml:space="preserve">2 к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дминистративному регламенту;</w:t>
      </w:r>
      <w:r/>
    </w:p>
    <w:p>
      <w:pPr>
        <w:pStyle w:val="939"/>
        <w:ind w:right="-1" w:firstLine="709"/>
        <w:jc w:val="both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решение об исправлении допущенных опечаток и (или) ошибок </w:t>
      </w:r>
      <w:r>
        <w:rPr>
          <w:color w:val="000000"/>
          <w:sz w:val="28"/>
          <w:szCs w:val="28"/>
        </w:rPr>
        <w:br/>
        <w:t xml:space="preserve">в выданных </w:t>
      </w:r>
      <w:r>
        <w:rPr>
          <w:color w:val="000000"/>
          <w:sz w:val="28"/>
          <w:szCs w:val="28"/>
        </w:rPr>
        <w:t xml:space="preserve">в результате предоставления Услуги документах;</w:t>
      </w:r>
      <w:r/>
    </w:p>
    <w:p>
      <w:pPr>
        <w:pStyle w:val="939"/>
        <w:ind w:right="-1" w:firstLine="709"/>
        <w:jc w:val="both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решение об отказе в исправлении допущенных опечаток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(или) ошибок в выданных в результате предоставления Услуги документах.</w:t>
      </w:r>
      <w:r/>
    </w:p>
    <w:p>
      <w:pPr>
        <w:pStyle w:val="955"/>
        <w:ind w:right="-1"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если земельный участок предстоит образовать, промежуточными результатами предоставления муниципальной услуги являются:</w:t>
      </w:r>
      <w:r/>
    </w:p>
    <w:p>
      <w:pPr>
        <w:pStyle w:val="955"/>
        <w:ind w:right="-1"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решение о предварительном согласовании предоставления земельного участка в собственность бесплатно по форме согласно приложению №3                                                               к 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дминистративному регламенту;</w:t>
      </w:r>
      <w:r/>
    </w:p>
    <w:p>
      <w:pPr>
        <w:pStyle w:val="955"/>
        <w:ind w:right="-1"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решение об отказе в предоставлении муниципальной услуги по форме согласно приложению №2 к 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дминистративному регламенту.</w:t>
      </w:r>
      <w:r/>
    </w:p>
    <w:p>
      <w:pPr>
        <w:pStyle w:val="955"/>
        <w:ind w:right="-1" w:firstLine="709"/>
        <w:jc w:val="both"/>
        <w:tabs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2.3.2.</w:t>
        <w:tab/>
        <w:t xml:space="preserve">Факт получения заявителем результата предоставления муниципальной услуги вносится в систему электронного документооборота органа муниципального образования, осуществляющего предоставление Услуги. </w:t>
      </w:r>
      <w:r/>
    </w:p>
    <w:p>
      <w:pPr>
        <w:pStyle w:val="955"/>
        <w:ind w:right="-1" w:firstLine="709"/>
        <w:jc w:val="both"/>
        <w:tabs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2.3.3.</w:t>
        <w:tab/>
        <w:t xml:space="preserve">Результат предоставления муниципальной услуги по выбору заявителя может быть выдан в форме документа на бумажном носителе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при его личном обращении, направлен в виде почтового отправления, а также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форме электронного документа по адресу электронной почты, указанному заявителем или в личный кабинет на Едином портале государственных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муниципальных услуг (функций) (в случае подачи заявления через единый портал государственных и муниципальных услуг (функций).</w:t>
      </w:r>
      <w:r/>
    </w:p>
    <w:p>
      <w:pPr>
        <w:pStyle w:val="939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2.4. Срок предоставления Услуги</w:t>
      </w:r>
      <w:r/>
    </w:p>
    <w:p>
      <w:pPr>
        <w:pStyle w:val="939"/>
        <w:ind w:firstLine="540"/>
        <w:jc w:val="center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2.4.1.</w:t>
        <w:tab/>
      </w:r>
      <w:r>
        <w:rPr>
          <w:color w:val="000000"/>
          <w:sz w:val="28"/>
          <w:szCs w:val="28"/>
        </w:rPr>
        <w:t xml:space="preserve">Максимальный срок предоставления Услуги со дня регистрации запроса и документов и (или) информации, необходимых для предоставления Услуги, если иные сроки не предусмотрены законодательством Российской Федерации и/или Белгородской области: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</w:t>
        <w:tab/>
      </w:r>
      <w:r>
        <w:rPr>
          <w:color w:val="000000"/>
          <w:sz w:val="28"/>
          <w:szCs w:val="28"/>
        </w:rPr>
        <w:t xml:space="preserve">в органе, предоставляющем Услугу, в том числе в случае, если запрос</w:t>
        <w:br/>
        <w:t xml:space="preserve">и документы и (или) информация, необходимые для предоставления Услуги, поданы заявителем посредством почтового отправления в орган, предоставляющий Услугу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составляет 14 </w:t>
      </w:r>
      <w:r>
        <w:rPr>
          <w:sz w:val="28"/>
          <w:szCs w:val="28"/>
        </w:rPr>
        <w:t xml:space="preserve">рабочих</w:t>
      </w:r>
      <w:r>
        <w:rPr>
          <w:color w:val="000000"/>
          <w:sz w:val="28"/>
          <w:szCs w:val="28"/>
        </w:rPr>
        <w:t xml:space="preserve"> дней;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</w:t>
        <w:tab/>
      </w:r>
      <w:r>
        <w:rPr>
          <w:color w:val="000000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</w:t>
      </w:r>
      <w:r>
        <w:rPr>
          <w:color w:val="000000"/>
          <w:sz w:val="28"/>
          <w:szCs w:val="28"/>
        </w:rPr>
        <w:t xml:space="preserve">(функций)» (далее </w:t>
      </w:r>
      <w:r>
        <w:rPr>
          <w:color w:val="000000"/>
          <w:sz w:val="28"/>
          <w:szCs w:val="28"/>
        </w:rPr>
        <w:t xml:space="preserve">–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ЕПГУ),</w:t>
        <w:br/>
        <w:t xml:space="preserve">на официальном сайте органа, предоставляющего Услугу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- составляет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14 рабочих дней;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</w:t>
        <w:tab/>
      </w:r>
      <w:r>
        <w:rPr>
          <w:color w:val="000000"/>
          <w:sz w:val="28"/>
          <w:szCs w:val="28"/>
        </w:rPr>
        <w:t xml:space="preserve">в МФЦ в случае, если запрос и документы и (или) информация, необходимые для предоставления Услуги, поданы заявителем в МФЦ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составляет 14 рабочих дней, с даты регистрации заявления в Уполномоченном органе.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2.4.2.</w:t>
      </w:r>
      <w:r>
        <w:rPr>
          <w:color w:val="000000"/>
          <w:sz w:val="28"/>
          <w:szCs w:val="28"/>
        </w:rPr>
        <w:tab/>
        <w:t xml:space="preserve">В случае</w:t>
      </w:r>
      <w:r>
        <w:rPr>
          <w:color w:val="000000"/>
          <w:sz w:val="28"/>
          <w:szCs w:val="28"/>
        </w:rPr>
        <w:t xml:space="preserve"> если земельный участок предстоит образовать, максимальный срок предоставления услуги со дня регистрации запроса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документов и (или) информации, необходимых для предоставления Услуги, если иные сроки не предусмотрены законодательством Российской Федерации и/или Белгородской области: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органе</w:t>
      </w:r>
      <w:r>
        <w:rPr>
          <w:color w:val="000000"/>
          <w:sz w:val="28"/>
          <w:szCs w:val="28"/>
        </w:rPr>
        <w:t xml:space="preserve">, предоставляющем Услугу, в том числе в случае, если запрос и документы и (или) информация, необходимые для предоставления Услуги, поданы заявителем посредством почтового отправления в орган, предоставляющий Услугу, составляет не более 20 календарных дней;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</w:t>
        <w:tab/>
      </w:r>
      <w:r>
        <w:rPr>
          <w:color w:val="000000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(далее – ЕПГУ), </w:t>
        <w:br/>
        <w:t xml:space="preserve">на официальном сайте органа, предоставляющего Услугу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- не более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20 календарных дней;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) в МФЦ в случае, если запрос и документы и (или) информация, необходимые для предоставления Услуги, поданы заявителем в МФЦ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не более 20 календарных дней.</w:t>
      </w:r>
      <w:r/>
    </w:p>
    <w:p>
      <w:pPr>
        <w:pStyle w:val="955"/>
        <w:ind w:firstLine="709"/>
        <w:jc w:val="both"/>
        <w:tabs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2.4.3.</w:t>
        <w:tab/>
      </w:r>
      <w:r>
        <w:rPr>
          <w:rFonts w:ascii="Times New Roman" w:hAnsi="Times New Roman"/>
          <w:sz w:val="28"/>
          <w:szCs w:val="28"/>
        </w:rPr>
        <w:t xml:space="preserve">В общий срок предоставления Услуги не включается срок,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который приостанавливается предоставление Услуги. </w:t>
      </w:r>
      <w:r/>
    </w:p>
    <w:p>
      <w:pPr>
        <w:pStyle w:val="9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2.5. Правовые основания предоставления Услуги</w:t>
      </w:r>
      <w:r/>
    </w:p>
    <w:p>
      <w:pPr>
        <w:pStyle w:val="939"/>
        <w:ind w:firstLine="540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2.5.1</w:t>
      </w:r>
      <w:r>
        <w:rPr>
          <w:color w:val="000000"/>
          <w:sz w:val="28"/>
          <w:szCs w:val="28"/>
        </w:rPr>
        <w:t xml:space="preserve">.</w:t>
        <w:tab/>
      </w:r>
      <w:r>
        <w:rPr>
          <w:color w:val="000000"/>
          <w:sz w:val="28"/>
          <w:szCs w:val="28"/>
        </w:rPr>
        <w:t xml:space="preserve">Перечень нормативных правовых актов, регулирующих предоставление Услуги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информация о порядке досудебного (внесудебного) обжалования решений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действий (бездействия) органа, предоставляющего Услугу, а также его должностных лиц размещен на официальном сайте 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полномоченного органа, а также на ЕПГУ.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2.5.2.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Орган, предоставляющий Услугу, обеспечивает размещение</w:t>
      </w:r>
      <w:r>
        <w:rPr>
          <w:color w:val="000000"/>
          <w:sz w:val="28"/>
          <w:szCs w:val="28"/>
        </w:rPr>
        <w:t xml:space="preserve">                                         и акту</w:t>
      </w:r>
      <w:r>
        <w:rPr>
          <w:color w:val="000000"/>
          <w:sz w:val="28"/>
          <w:szCs w:val="28"/>
        </w:rPr>
        <w:t xml:space="preserve">ализацию перечня нормативных правовых актов, регулирующих предоставление Услуги, информации о порядке досудебного (внесудебного) обжалования решений и действий (бездействия) органа, предоставляющего Услугу, а также его должностных лиц на официальном сайте 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полномоченного органа, на ЕПГУ.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sz w:val="28"/>
          <w:szCs w:val="28"/>
        </w:rPr>
        <w:outlineLvl w:val="2"/>
      </w:pPr>
      <w:r>
        <w:rPr>
          <w:b/>
          <w:color w:val="000000"/>
          <w:sz w:val="28"/>
          <w:szCs w:val="28"/>
        </w:rPr>
        <w:t xml:space="preserve">2.6. Исчерпывающий перечень документов, </w:t>
        <w:br/>
        <w:t xml:space="preserve">необходимых для предоставления Услуги</w:t>
      </w:r>
      <w:r>
        <w:rPr>
          <w:b/>
          <w:sz w:val="28"/>
          <w:szCs w:val="28"/>
        </w:rPr>
      </w:r>
      <w:r/>
    </w:p>
    <w:p>
      <w:pPr>
        <w:pStyle w:val="939"/>
        <w:ind w:firstLine="540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color w:val="000000"/>
          <w:sz w:val="28"/>
          <w:szCs w:val="28"/>
        </w:rPr>
      </w:pPr>
      <w:r/>
      <w:bookmarkStart w:id="3" w:name="Par577"/>
      <w:r/>
      <w:bookmarkEnd w:id="3"/>
      <w:r>
        <w:rPr>
          <w:color w:val="000000"/>
          <w:sz w:val="28"/>
          <w:szCs w:val="28"/>
        </w:rPr>
        <w:t xml:space="preserve">2.6.1.</w:t>
        <w:tab/>
      </w:r>
      <w:r>
        <w:rPr>
          <w:color w:val="000000"/>
          <w:sz w:val="28"/>
          <w:szCs w:val="28"/>
        </w:rPr>
        <w:t xml:space="preserve">Для получения Услуги 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аявитель представляет в орган, предоставляющий Услугу: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</w:t>
        <w:tab/>
      </w:r>
      <w:r>
        <w:rPr>
          <w:rFonts w:ascii="Times New Roman" w:hAnsi="Times New Roman"/>
          <w:sz w:val="28"/>
          <w:szCs w:val="28"/>
        </w:rPr>
        <w:t xml:space="preserve">заявление о предоставлении земельного участка в собственность бесплатно, в случае, если земельный участок поставлен на государственный кадастровый учет, по форме согласно приложению №4 к 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дминистративному регламенту;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заявление о предварительном согласовании предоставления земельного участка в собственность бесплатно, в случае, если земельный участок предстоит образовать, по форме, согласно приложению №5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дминистративному регламенту;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заявителя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или представителя заявителя, и документа, подтверждающего полномочия представителя заявителя, в случае если заявление подается представителем заявителя.</w:t>
      </w:r>
      <w:r/>
    </w:p>
    <w:p>
      <w:pPr>
        <w:pStyle w:val="955"/>
        <w:ind w:firstLine="709"/>
        <w:jc w:val="both"/>
        <w:tabs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Копия соответствующего документа заверяется сотрудником МФЦ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или администрации городского округа, принимающим заявление,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при предъявлении оригинала документа и приобщается к поданному заявлению.</w:t>
      </w:r>
      <w:r/>
    </w:p>
    <w:p>
      <w:pPr>
        <w:pStyle w:val="955"/>
        <w:ind w:firstLine="709"/>
        <w:jc w:val="both"/>
        <w:tabs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заявлению, поданному в форме электронного документа, прилагается копия документа, удостоверяющего личность заявителя (удостоверяющего личность пр</w:t>
      </w:r>
      <w:r>
        <w:rPr>
          <w:rFonts w:ascii="Times New Roman" w:hAnsi="Times New Roman"/>
          <w:sz w:val="28"/>
          <w:szCs w:val="28"/>
        </w:rPr>
        <w:t xml:space="preserve">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документа не требуется в случае представления заявления посредством отправки через личный кабинет ЕПГУ, а </w:t>
      </w:r>
      <w:r>
        <w:rPr>
          <w:rFonts w:ascii="Times New Roman" w:hAnsi="Times New Roman"/>
          <w:sz w:val="28"/>
          <w:szCs w:val="28"/>
        </w:rPr>
        <w:t xml:space="preserve">также,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если заявление подписано усиленной квалифицированной электронной подписью.</w:t>
      </w:r>
      <w:r/>
    </w:p>
    <w:p>
      <w:pPr>
        <w:pStyle w:val="955"/>
        <w:ind w:firstLine="709"/>
        <w:jc w:val="both"/>
        <w:tabs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представления заявления в форме электронного документа представителем заявителя, действующим на основании доверенности,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к заявлению также прилагается доверенность в виде электронного образа такого документа.</w:t>
      </w:r>
      <w:r/>
    </w:p>
    <w:p>
      <w:pPr>
        <w:pStyle w:val="955"/>
        <w:ind w:firstLine="709"/>
        <w:jc w:val="both"/>
        <w:tabs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представления заявления посредством почтового отправления                                 к заявлению прилагаются копии документов, заверенные в установленном законодательством Российской Федерации порядке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схема расположения земельного участка, в случае если земельный участок предстоит образовать и отсутствует утвержденный проект межевания территории, в границах которой предстоит образовать такой земельный участок.</w:t>
      </w:r>
      <w:r/>
    </w:p>
    <w:p>
      <w:pPr>
        <w:pStyle w:val="955"/>
        <w:ind w:firstLine="709"/>
        <w:jc w:val="both"/>
        <w:tabs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2.6.2.</w:t>
        <w:tab/>
      </w:r>
      <w:r>
        <w:rPr>
          <w:rFonts w:ascii="Times New Roman" w:hAnsi="Times New Roman"/>
          <w:sz w:val="28"/>
          <w:szCs w:val="28"/>
        </w:rPr>
        <w:t xml:space="preserve">В заявлении о предоставлении земельного участка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собственность</w:t>
      </w:r>
      <w:r>
        <w:rPr>
          <w:rFonts w:ascii="Times New Roman" w:hAnsi="Times New Roman"/>
          <w:sz w:val="28"/>
          <w:szCs w:val="28"/>
        </w:rPr>
        <w:t xml:space="preserve"> бесплатно указываются: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фамилия, имя и (при наличии) отчество, место жительства заявителя                             и реквизиты документа, удостоверяющего его личность;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почтовый адрес, адрес электронной почты, номер телефона для связи с заявителем или представителем заявителя;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кадастровый номер испрашиваемого земельного участка;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</w:t>
        <w:tab/>
      </w:r>
      <w:r>
        <w:rPr>
          <w:rFonts w:ascii="Times New Roman" w:hAnsi="Times New Roman"/>
          <w:sz w:val="28"/>
          <w:szCs w:val="28"/>
        </w:rPr>
        <w:t xml:space="preserve">цель использования земельного участка;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</w:t>
        <w:tab/>
      </w:r>
      <w:r>
        <w:rPr>
          <w:rFonts w:ascii="Times New Roman" w:hAnsi="Times New Roman"/>
          <w:sz w:val="28"/>
          <w:szCs w:val="28"/>
        </w:rPr>
        <w:t xml:space="preserve">реквизиты решения о предварительном согласовании предоставления земельного участка, в случае если испрашиваемый земельный участок образовывался или его границы уточнялись на основании данного решения.</w:t>
      </w:r>
      <w:r/>
    </w:p>
    <w:p>
      <w:pPr>
        <w:pStyle w:val="955"/>
        <w:ind w:firstLine="709"/>
        <w:jc w:val="both"/>
        <w:tabs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2.6.3.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 заявлении о предварительном согласовании предоставления земельного участка в собственность бесплатно указываются: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</w:t>
        <w:tab/>
      </w:r>
      <w:r>
        <w:rPr>
          <w:rFonts w:ascii="Times New Roman" w:hAnsi="Times New Roman"/>
          <w:sz w:val="28"/>
          <w:szCs w:val="28"/>
        </w:rPr>
        <w:t xml:space="preserve">фамилия, имя и (при наличии) отчество, место жительства заявителя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реквизиты документа, удостоверяющего его личность;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фамилия, имя и (при наличии) отчество представителя заявителя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реквизиты документа, подтверждающего его полномочия, и документа, удостоверяющего личность, в случае, если заявление подается представителем заявителя;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</w:t>
        <w:tab/>
      </w:r>
      <w:r>
        <w:rPr>
          <w:rFonts w:ascii="Times New Roman" w:hAnsi="Times New Roman"/>
          <w:sz w:val="28"/>
          <w:szCs w:val="28"/>
        </w:rPr>
        <w:t xml:space="preserve">почтовый адрес, адрес электронной почты, номер телефона для связи с заявителем или представителем заявителя;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кадастровый номер испрашиваемого земельного участка в случае, если границы земельного участка подлежат уточнению в соответствии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с Федеральным</w:t>
      </w:r>
      <w:r>
        <w:rPr>
          <w:rFonts w:ascii="Times New Roman" w:hAnsi="Times New Roman"/>
          <w:sz w:val="28"/>
          <w:szCs w:val="28"/>
        </w:rPr>
        <w:t xml:space="preserve"> законом от 13 июля 2015 года №</w:t>
      </w:r>
      <w:r>
        <w:rPr>
          <w:rFonts w:ascii="Times New Roman" w:hAnsi="Times New Roman"/>
          <w:sz w:val="28"/>
          <w:szCs w:val="28"/>
        </w:rPr>
        <w:t xml:space="preserve">218-ФЗ «О государственной регистрации недвижимости»;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  <w:r>
        <w:rPr>
          <w:rFonts w:ascii="Times New Roman" w:hAnsi="Times New Roman"/>
          <w:color w:val="000000"/>
          <w:sz w:val="28"/>
          <w:szCs w:val="28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кадастровы</w:t>
      </w:r>
      <w:r>
        <w:rPr>
          <w:rFonts w:ascii="Times New Roman" w:hAnsi="Times New Roman"/>
          <w:color w:val="000000"/>
          <w:sz w:val="28"/>
          <w:szCs w:val="28"/>
        </w:rPr>
        <w:t xml:space="preserve">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предусмотрено образование испрашиваемого земельного участка, в случае, если сведения 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о таких земельных участках внесены в государственный кадастр недвижимости;</w:t>
      </w:r>
      <w:r>
        <w:rPr>
          <w:rFonts w:ascii="Times New Roman" w:hAnsi="Times New Roman"/>
          <w:color w:val="000000"/>
          <w:sz w:val="28"/>
          <w:szCs w:val="28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основание предоставления земельного участка без проведения торгов                           в соответствии со статьей 39.5 Земельного кодекса Российской Федерации;</w:t>
      </w:r>
      <w:r>
        <w:rPr>
          <w:rFonts w:ascii="Times New Roman" w:hAnsi="Times New Roman"/>
          <w:color w:val="000000"/>
          <w:sz w:val="28"/>
          <w:szCs w:val="28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8)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цель использования земельного участка.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Заявление о предоставлении Услуги подается по выбору заявителя следующими способами: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лично 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аявителем либо представителем в Уполномоченный орган;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лично 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аявителем либо представителем в МФЦ;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почтовым отправлением;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электронной форме посредством ЕПГУ;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форме электронных документов, подписанных электронной подписью, с использованием информационно-телекоммуникационных сетей общего пользования, в том числе сети Интернет.</w:t>
      </w:r>
      <w:r/>
    </w:p>
    <w:p>
      <w:pPr>
        <w:pStyle w:val="955"/>
        <w:ind w:firstLine="709"/>
        <w:jc w:val="both"/>
        <w:tabs>
          <w:tab w:val="left" w:pos="1701" w:leader="none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2.6.4.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Документы, необходимые для предоставления Услуги, которые подлежат представлению в рамках межведомственного информационного взаимодействия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</w:t>
        <w:tab/>
      </w:r>
      <w:r>
        <w:rPr>
          <w:rFonts w:ascii="Times New Roman" w:hAnsi="Times New Roman"/>
          <w:sz w:val="28"/>
          <w:szCs w:val="28"/>
        </w:rPr>
        <w:t xml:space="preserve">выписка из информационной системы обеспечения градостроительной деятельности (правил землепользования и застройки)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отношении территориальной зоны, в границах которой располагается испрашиваемый земельный участок;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выписка из ЕГРН об основных характеристиках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зарегистрированных правах на земельный участок;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"consultantplus://offline/ref=32052A3B0367CB71A8B8C56BFC991D63787762EBCCC5DBBD23BFA34AA10BD3C93B44F7755898496ACFB4E191E16DB4BC8B1EC232C4E390692B2BA4467FN"</w:instrText>
      </w:r>
      <w:r>
        <w:rPr>
          <w:sz w:val="28"/>
          <w:szCs w:val="28"/>
        </w:rPr>
        <w:fldChar w:fldCharType="separate"/>
        <w:fldChar w:fldCharType="end"/>
      </w:r>
      <w:r>
        <w:rPr>
          <w:rFonts w:ascii="Times New Roman" w:hAnsi="Times New Roman"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городского округа о постановке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учет граждан, имеющих трех и более детей в качестве лиц, имеющих право на предоставление земельного участка в собственность бесплатно;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4)</w:t>
        <w:tab/>
      </w:r>
      <w:r>
        <w:rPr>
          <w:sz w:val="28"/>
          <w:szCs w:val="28"/>
        </w:rPr>
        <w:t xml:space="preserve">справк</w:t>
      </w:r>
      <w:r>
        <w:rPr>
          <w:sz w:val="28"/>
          <w:szCs w:val="28"/>
        </w:rPr>
        <w:t xml:space="preserve">а управления социальной защиты населения администрации Грайворонского городского округа о наличии права на предоставление испрашиваемого земельного участка, включенного в Перечень земельных участков для предоставления гражданам, имеющим трех и более детей.</w:t>
      </w:r>
      <w:r/>
    </w:p>
    <w:p>
      <w:pPr>
        <w:pStyle w:val="955"/>
        <w:ind w:firstLine="709"/>
        <w:jc w:val="both"/>
        <w:tabs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Документы, указанные в подпунктах 1, 2, 3 пункта 2.6.4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подраздела 2.6 раздела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II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заявитель вправе представить самостоятельно. 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color w:val="000000"/>
          <w:sz w:val="28"/>
          <w:szCs w:val="28"/>
          <w:u w:val="single"/>
        </w:rPr>
      </w:pPr>
      <w:r>
        <w:rPr>
          <w:iCs/>
          <w:color w:val="000000"/>
          <w:sz w:val="28"/>
          <w:szCs w:val="28"/>
        </w:rPr>
        <w:t xml:space="preserve">Исчерпывающий перечень документов для каждого варианта предоставления муниципальной услуги отражён в разделе </w:t>
      </w:r>
      <w:r>
        <w:rPr>
          <w:iCs/>
          <w:color w:val="000000"/>
          <w:sz w:val="28"/>
          <w:szCs w:val="28"/>
          <w:lang w:val="en-US"/>
        </w:rPr>
        <w:t xml:space="preserve">III</w:t>
      </w:r>
      <w:r>
        <w:rPr>
          <w:iCs/>
          <w:color w:val="000000"/>
          <w:sz w:val="28"/>
          <w:szCs w:val="28"/>
        </w:rPr>
        <w:t xml:space="preserve"> настоящего </w:t>
      </w:r>
      <w:r>
        <w:rPr>
          <w:iCs/>
          <w:color w:val="000000"/>
          <w:sz w:val="28"/>
          <w:szCs w:val="28"/>
        </w:rPr>
        <w:t xml:space="preserve">административного </w:t>
      </w:r>
      <w:r>
        <w:rPr>
          <w:iCs/>
          <w:color w:val="000000"/>
          <w:sz w:val="28"/>
          <w:szCs w:val="28"/>
        </w:rPr>
        <w:t xml:space="preserve">регламента в содержащих описания таких вариантов подразделах административного регламента.</w:t>
      </w:r>
      <w:r>
        <w:rPr>
          <w:color w:val="000000"/>
          <w:sz w:val="28"/>
          <w:szCs w:val="28"/>
          <w:u w:val="single"/>
        </w:rPr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2.6.5.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Документы, представляемые заявителем в целях получения Услуги, должны соответствовать следующим требованиям: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–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текст заявления должен быть написан на русском языке синими </w:t>
        <w:br/>
        <w:t xml:space="preserve">или черными чернилами, хорошо читаем и разборчивым, фамилия, имя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отчество заявителя написаны полностью, все обязательные реквизиты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заявлении должны быть заполнены;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–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не допускается использование сокращений и аббревиатур, а также подчисток, приписок, зачеркнутых слов и иных неоговоренных исправлений, незаверенных подписью заявителя;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текст заявления может быть оформлен машинописным способом.</w:t>
      </w:r>
      <w:r/>
    </w:p>
    <w:p>
      <w:pPr>
        <w:pStyle w:val="93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sz w:val="28"/>
          <w:szCs w:val="28"/>
        </w:rPr>
      </w:pPr>
      <w:r/>
      <w:bookmarkStart w:id="4" w:name="Par590"/>
      <w:r/>
      <w:bookmarkEnd w:id="4"/>
      <w:r>
        <w:rPr>
          <w:b/>
          <w:color w:val="000000"/>
          <w:sz w:val="28"/>
          <w:szCs w:val="28"/>
        </w:rPr>
        <w:t xml:space="preserve">2.7. Исчерпывающий перечень оснований для о</w:t>
      </w:r>
      <w:r>
        <w:rPr>
          <w:b/>
          <w:sz w:val="28"/>
          <w:szCs w:val="28"/>
        </w:rPr>
        <w:t xml:space="preserve">тказа</w:t>
        <w:br/>
        <w:t xml:space="preserve">в приеме документов, необходимых для предоставления Услуги</w:t>
      </w:r>
      <w:r/>
    </w:p>
    <w:p>
      <w:pPr>
        <w:pStyle w:val="939"/>
        <w:ind w:firstLine="540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/>
      <w:bookmarkStart w:id="5" w:name="Par608"/>
      <w:r/>
      <w:bookmarkEnd w:id="5"/>
      <w:r>
        <w:rPr>
          <w:color w:val="000000"/>
          <w:sz w:val="28"/>
          <w:szCs w:val="28"/>
        </w:rPr>
        <w:t xml:space="preserve">2.7.1.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Основаниями для отказа в приеме документов, необходимых</w:t>
        <w:br/>
        <w:t xml:space="preserve">для предоставления Услуги, являются: </w:t>
      </w:r>
      <w:r/>
    </w:p>
    <w:p>
      <w:pPr>
        <w:pStyle w:val="951"/>
        <w:ind w:firstLine="709"/>
        <w:jc w:val="both"/>
        <w:spacing w:before="0" w:beforeAutospacing="0" w:after="0" w:afterAutospacing="0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2.7.1.1.</w:t>
      </w:r>
      <w:r>
        <w:rPr>
          <w:sz w:val="28"/>
          <w:szCs w:val="28"/>
        </w:rPr>
        <w:tab/>
        <w:t xml:space="preserve">С</w:t>
      </w:r>
      <w:r>
        <w:rPr>
          <w:sz w:val="28"/>
          <w:szCs w:val="28"/>
        </w:rPr>
        <w:t xml:space="preserve"> заявлением обратилось ненадлежащее лицо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951"/>
        <w:ind w:firstLine="709"/>
        <w:jc w:val="both"/>
        <w:spacing w:before="0" w:beforeAutospacing="0" w:after="0" w:afterAutospacing="0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2.7.1.2.</w:t>
      </w:r>
      <w:r>
        <w:rPr>
          <w:sz w:val="28"/>
          <w:szCs w:val="28"/>
        </w:rPr>
        <w:tab/>
        <w:t xml:space="preserve">Н</w:t>
      </w:r>
      <w:r>
        <w:rPr>
          <w:sz w:val="28"/>
          <w:szCs w:val="28"/>
        </w:rPr>
        <w:t xml:space="preserve">е представлен документ, удостоверяющий личность заявителя (представителя заявителя)</w:t>
      </w:r>
      <w:r>
        <w:rPr>
          <w:sz w:val="28"/>
          <w:szCs w:val="28"/>
        </w:rPr>
        <w:t xml:space="preserve">.</w:t>
      </w:r>
      <w:r/>
    </w:p>
    <w:p>
      <w:pPr>
        <w:pStyle w:val="951"/>
        <w:ind w:firstLine="709"/>
        <w:jc w:val="both"/>
        <w:spacing w:before="0" w:beforeAutospacing="0" w:after="0" w:afterAutospacing="0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2.7.1.3.</w:t>
      </w:r>
      <w:r>
        <w:rPr>
          <w:sz w:val="28"/>
          <w:szCs w:val="28"/>
        </w:rPr>
        <w:tab/>
        <w:t xml:space="preserve">О</w:t>
      </w:r>
      <w:r>
        <w:rPr>
          <w:sz w:val="28"/>
          <w:szCs w:val="28"/>
        </w:rPr>
        <w:t xml:space="preserve">тсутствует доверенность на предоставление интересов лица,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имени которого поступил запрос на предоставление муниципальной услуги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2.7.1.4.</w:t>
        <w:tab/>
        <w:t xml:space="preserve">З</w:t>
      </w:r>
      <w:r>
        <w:rPr>
          <w:sz w:val="28"/>
          <w:szCs w:val="28"/>
        </w:rPr>
        <w:t xml:space="preserve">аявление подано в орган местного самоуправления,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полномочия котор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не входит предоставление услуги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2.7.1.5.</w:t>
      </w:r>
      <w:r>
        <w:rPr>
          <w:sz w:val="28"/>
          <w:szCs w:val="28"/>
        </w:rPr>
        <w:tab/>
        <w:t xml:space="preserve">П</w:t>
      </w:r>
      <w:r>
        <w:rPr>
          <w:sz w:val="28"/>
          <w:szCs w:val="28"/>
        </w:rPr>
        <w:t xml:space="preserve">ред</w:t>
      </w:r>
      <w:r>
        <w:rPr>
          <w:sz w:val="28"/>
          <w:szCs w:val="28"/>
        </w:rPr>
        <w:t xml:space="preserve">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заявителя,                            в случае обращения за предоста</w:t>
      </w:r>
      <w:r>
        <w:rPr>
          <w:sz w:val="28"/>
          <w:szCs w:val="28"/>
        </w:rPr>
        <w:t xml:space="preserve">влением услуги указанным лицом).</w:t>
      </w:r>
      <w:r>
        <w:rPr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2.7.1.6.</w:t>
        <w:tab/>
        <w:t xml:space="preserve">П</w:t>
      </w:r>
      <w:r>
        <w:rPr>
          <w:sz w:val="28"/>
          <w:szCs w:val="28"/>
        </w:rPr>
        <w:t xml:space="preserve">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</w:t>
      </w:r>
      <w:r>
        <w:rPr>
          <w:sz w:val="28"/>
          <w:szCs w:val="28"/>
        </w:rPr>
        <w:t xml:space="preserve">ентах для предоставления услуги.</w:t>
      </w:r>
      <w:r>
        <w:rPr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2.7.1.7.</w:t>
      </w:r>
      <w:r>
        <w:rPr>
          <w:sz w:val="28"/>
          <w:szCs w:val="28"/>
        </w:rPr>
        <w:tab/>
        <w:t xml:space="preserve">В</w:t>
      </w:r>
      <w:r>
        <w:rPr>
          <w:sz w:val="28"/>
          <w:szCs w:val="28"/>
        </w:rPr>
        <w:t xml:space="preserve">ыявлено несоблюдение установленных статьей 11 Федерального закона от </w:t>
      </w:r>
      <w:r>
        <w:rPr>
          <w:sz w:val="28"/>
          <w:szCs w:val="28"/>
        </w:rPr>
        <w:t xml:space="preserve">06 апреля 2011 года №</w:t>
      </w:r>
      <w:r>
        <w:rPr>
          <w:sz w:val="28"/>
          <w:szCs w:val="28"/>
        </w:rPr>
        <w:t xml:space="preserve">63-ФЗ «Об электронной подписи» условий признания действительности, усиленной квалиф</w:t>
      </w:r>
      <w:r>
        <w:rPr>
          <w:sz w:val="28"/>
          <w:szCs w:val="28"/>
        </w:rPr>
        <w:t xml:space="preserve">ицированной электронной подписи.</w:t>
      </w:r>
      <w:r>
        <w:rPr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2.7.1.8.</w:t>
      </w:r>
      <w:r>
        <w:rPr>
          <w:sz w:val="28"/>
          <w:szCs w:val="28"/>
        </w:rPr>
        <w:tab/>
        <w:t xml:space="preserve">Н</w:t>
      </w:r>
      <w:r>
        <w:rPr>
          <w:sz w:val="28"/>
          <w:szCs w:val="28"/>
        </w:rPr>
        <w:t xml:space="preserve">е представлено согласие на обработку персональных данных.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2.7.1.9.</w:t>
      </w:r>
      <w:r>
        <w:rPr>
          <w:sz w:val="28"/>
          <w:szCs w:val="28"/>
        </w:rPr>
        <w:tab/>
        <w:t xml:space="preserve">П</w:t>
      </w:r>
      <w:r>
        <w:rPr>
          <w:sz w:val="28"/>
          <w:szCs w:val="28"/>
        </w:rPr>
        <w:t xml:space="preserve">редставленные заявителем документы выполнены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на русском языке, без надлежащего образа заверенного перевода на русский язык, имеют повреждения, не позволяющие однозначно истолковывать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их содержание, содержат исправления, в том числе механические исправления (подчистки, приписки, зачеркнутые слова и иные неоговоренные исправления), исполнены карандашо</w:t>
      </w:r>
      <w:r>
        <w:rPr>
          <w:sz w:val="28"/>
          <w:szCs w:val="28"/>
        </w:rPr>
        <w:t xml:space="preserve">м.</w:t>
      </w:r>
      <w:r>
        <w:rPr>
          <w:sz w:val="28"/>
          <w:szCs w:val="28"/>
        </w:rPr>
      </w:r>
      <w:r/>
    </w:p>
    <w:p>
      <w:pPr>
        <w:pStyle w:val="951"/>
        <w:ind w:firstLine="709"/>
        <w:jc w:val="both"/>
        <w:spacing w:before="0" w:beforeAutospacing="0" w:after="0" w:afterAutospacing="0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2.7.1.10.</w:t>
      </w:r>
      <w:r>
        <w:rPr>
          <w:sz w:val="28"/>
          <w:szCs w:val="28"/>
        </w:rPr>
        <w:tab/>
        <w:t xml:space="preserve">Т</w:t>
      </w:r>
      <w:r>
        <w:rPr>
          <w:sz w:val="28"/>
          <w:szCs w:val="28"/>
        </w:rPr>
        <w:t xml:space="preserve">екст в запросе на предоставление муниципальной услуги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поддается прочтению либо отсутствует.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2.7.2.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Письменное решение об отказе в приеме документов, необходимых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предоставления Услуги, оформляется и подписывается уполномоченным должностным лицом и выдается (направляется) заявителю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 указанием причин отказа в срок не </w:t>
      </w:r>
      <w:r>
        <w:rPr>
          <w:sz w:val="28"/>
          <w:szCs w:val="28"/>
        </w:rPr>
        <w:t xml:space="preserve">позднее 7 рабочих дней, с даты получения от заявителя документов, по форме согласно приложению №6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дминистративному регламенту. 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2.7.3.</w:t>
        <w:tab/>
      </w:r>
      <w:r>
        <w:rPr>
          <w:sz w:val="28"/>
          <w:szCs w:val="28"/>
        </w:rPr>
        <w:t xml:space="preserve">В случае подачи запроса в электронной форме с использованием</w:t>
        <w:br/>
        <w:t xml:space="preserve">ЕПГУ решение об отказе в приеме документов, необходимых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предоставления Услуги, подписывается уполномоченным должностным лицом с использованием электронной подписи и направляется в «личный кабинет» заявителя на ЕПГУ не позднее 7 рабочих дней, с даты регистрации запроса.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2.7.4.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Отказ в приеме документов, необходимых для предоставления муниципальной услуги, не препятствует повторному обращению заявителя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за предоставлением муниципальной услуги.</w:t>
      </w:r>
      <w:r>
        <w:rPr>
          <w:color w:val="000000"/>
          <w:sz w:val="28"/>
          <w:szCs w:val="28"/>
        </w:rPr>
      </w:r>
      <w:r/>
    </w:p>
    <w:p>
      <w:pPr>
        <w:pStyle w:val="939"/>
        <w:jc w:val="both"/>
        <w:widowControl w:val="off"/>
        <w:rPr>
          <w:color w:val="002060"/>
          <w:sz w:val="28"/>
          <w:szCs w:val="28"/>
        </w:rPr>
      </w:pPr>
      <w:r/>
      <w:bookmarkStart w:id="6" w:name="Par611"/>
      <w:r/>
      <w:bookmarkEnd w:id="6"/>
      <w:r>
        <w:rPr>
          <w:color w:val="00206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365F91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2.8. Исчерпывающий перечень оснований для приостановления</w:t>
        <w:br/>
        <w:t xml:space="preserve">предоставления Услуги или отказа в предоставлении Услуги</w:t>
      </w:r>
      <w:r>
        <w:rPr>
          <w:b/>
          <w:color w:val="365F91"/>
          <w:sz w:val="28"/>
          <w:szCs w:val="28"/>
        </w:rPr>
      </w:r>
      <w:r/>
    </w:p>
    <w:p>
      <w:pPr>
        <w:pStyle w:val="939"/>
        <w:ind w:firstLine="540"/>
        <w:jc w:val="center"/>
        <w:widowControl w:val="off"/>
        <w:rPr>
          <w:color w:val="365F91"/>
          <w:sz w:val="28"/>
          <w:szCs w:val="28"/>
        </w:rPr>
      </w:pPr>
      <w:r>
        <w:rPr>
          <w:color w:val="365F91"/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/>
      <w:bookmarkStart w:id="7" w:name="Par619"/>
      <w:r/>
      <w:bookmarkEnd w:id="7"/>
      <w:r>
        <w:rPr>
          <w:bCs/>
          <w:sz w:val="28"/>
          <w:szCs w:val="28"/>
        </w:rPr>
        <w:t xml:space="preserve">2.8.1.</w:t>
      </w:r>
      <w:r>
        <w:rPr>
          <w:bCs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Основанием для приостановления предоставления Услуги является проведение кадастровых работ и осуществление государственного кадастрового учета земельного участка, при принятии решения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о предварительном согласовании предоставления земельного участка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собственность бесплатно</w:t>
      </w:r>
      <w:r>
        <w:rPr>
          <w:sz w:val="28"/>
          <w:szCs w:val="28"/>
        </w:rPr>
        <w:t xml:space="preserve">. 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2.8.2.</w:t>
        <w:tab/>
        <w:t xml:space="preserve">Перечень оснований для приостановления предоставления Услуги, установленный </w:t>
      </w:r>
      <w:r>
        <w:rPr>
          <w:color w:val="000000"/>
          <w:sz w:val="28"/>
          <w:szCs w:val="28"/>
        </w:rPr>
        <w:t xml:space="preserve">в пункте</w:t>
      </w:r>
      <w:r>
        <w:rPr>
          <w:color w:val="000000"/>
          <w:sz w:val="28"/>
          <w:szCs w:val="28"/>
        </w:rPr>
        <w:t xml:space="preserve"> 2.8.1</w:t>
      </w:r>
      <w:r>
        <w:rPr>
          <w:color w:val="000000"/>
          <w:sz w:val="28"/>
          <w:szCs w:val="28"/>
        </w:rPr>
        <w:t xml:space="preserve"> подраздела 2.8 раздела </w:t>
      </w:r>
      <w:r>
        <w:rPr>
          <w:color w:val="000000"/>
          <w:sz w:val="28"/>
          <w:szCs w:val="28"/>
          <w:lang w:val="en-US"/>
        </w:rPr>
        <w:t xml:space="preserve">II</w:t>
      </w:r>
      <w:r>
        <w:rPr>
          <w:color w:val="000000"/>
          <w:sz w:val="28"/>
          <w:szCs w:val="28"/>
        </w:rPr>
        <w:t xml:space="preserve"> настоящего 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дминистративного регламента, является исчерпывающим.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2.8.3.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Приостановление предоставления Услуги осуществляется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до дня получения 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полномоченным органом выписки из Единого государственного реестра недвижимости о земельном участке и подачи 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аявителем заявления о предоставлении земельного участка в собственность бесплатно.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2.8.4.</w:t>
        <w:tab/>
      </w:r>
      <w:r>
        <w:rPr>
          <w:color w:val="000000"/>
          <w:sz w:val="28"/>
          <w:szCs w:val="28"/>
        </w:rPr>
        <w:t xml:space="preserve">Приостановление предоставления Услуги в случае подачи запроса в электронной форме с использованием ЕПГУ осуществляется до дня получения 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полномоченным органом выписки из Единого государственного реестра недвижимости о земельном участке и подачи 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аявителем заявления </w:t>
        <w:br/>
        <w:t xml:space="preserve">о предоставлении земельного участка в собственность бесплатно. 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2.8.5.</w:t>
        <w:tab/>
      </w:r>
      <w:r>
        <w:rPr>
          <w:color w:val="000000"/>
          <w:sz w:val="28"/>
          <w:szCs w:val="28"/>
        </w:rPr>
        <w:t xml:space="preserve">Решение о предварительном согласовании предоставления земельного участка в собственность бесплатно подписывается уполномоченным должностным лицом и выдается (направляется) в срок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не позднее 5 рабочих дней с даты принятия решения о предварительном согласовании предоставления земельного участка в собственность бесплатно.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2.8.6.</w:t>
        <w:tab/>
      </w:r>
      <w:r>
        <w:rPr>
          <w:color w:val="000000"/>
          <w:sz w:val="28"/>
          <w:szCs w:val="28"/>
        </w:rPr>
        <w:t xml:space="preserve">Решение о предварительном согласовании предоставления земельного участка в собственность бесплатно по запросу, поданному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электронной форме с использованием ЕПГУ, подписывается уполном</w:t>
      </w:r>
      <w:r>
        <w:rPr>
          <w:color w:val="000000"/>
          <w:sz w:val="28"/>
          <w:szCs w:val="28"/>
        </w:rPr>
        <w:t xml:space="preserve">оченным должностным лицом с использованием электронной подписи и направляется в «личный кабинет» заявителя на ЕПГУ не позднее 3 рабочих дней с даты принятия решения о предварительном согласовании предоставления земельного участка в собственность бесплатно.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/>
      <w:bookmarkStart w:id="8" w:name="Par629"/>
      <w:r/>
      <w:bookmarkEnd w:id="8"/>
      <w:r>
        <w:rPr>
          <w:color w:val="000000"/>
          <w:sz w:val="28"/>
          <w:szCs w:val="28"/>
        </w:rPr>
        <w:t xml:space="preserve">2.8.7.</w:t>
        <w:tab/>
      </w:r>
      <w:r>
        <w:rPr>
          <w:color w:val="000000"/>
          <w:sz w:val="28"/>
          <w:szCs w:val="28"/>
        </w:rPr>
        <w:t xml:space="preserve">Основаниями для отказа в предоставлении Услуги являются:</w:t>
      </w:r>
      <w:r/>
    </w:p>
    <w:p>
      <w:pPr>
        <w:pStyle w:val="955"/>
        <w:ind w:firstLine="709"/>
        <w:jc w:val="both"/>
        <w:tabs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2.8.7.1</w:t>
      </w:r>
      <w:r>
        <w:rPr>
          <w:rFonts w:ascii="Times New Roman" w:hAnsi="Times New Roman"/>
          <w:sz w:val="28"/>
          <w:szCs w:val="28"/>
        </w:rPr>
        <w:t xml:space="preserve">.</w:t>
        <w:tab/>
      </w:r>
      <w:r>
        <w:rPr>
          <w:rFonts w:ascii="Times New Roman" w:hAnsi="Times New Roman"/>
          <w:sz w:val="28"/>
          <w:szCs w:val="28"/>
        </w:rPr>
        <w:t xml:space="preserve">Основания для отказа в предварительном согласовании предоставления земельного участка в собственность бесплатно: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заявление подано с нарушением требований, установленных </w:t>
      </w:r>
      <w:r>
        <w:rPr>
          <w:rFonts w:ascii="Times New Roman" w:hAnsi="Times New Roman"/>
          <w:sz w:val="28"/>
          <w:szCs w:val="28"/>
        </w:rPr>
        <w:br/>
        <w:t xml:space="preserve">пунктом</w:t>
      </w:r>
      <w:r>
        <w:rPr>
          <w:rFonts w:ascii="Times New Roman" w:hAnsi="Times New Roman"/>
          <w:sz w:val="28"/>
          <w:szCs w:val="28"/>
        </w:rPr>
        <w:t xml:space="preserve"> 2.6.3 </w:t>
      </w:r>
      <w:r>
        <w:rPr>
          <w:rFonts w:ascii="Times New Roman" w:hAnsi="Times New Roman"/>
          <w:sz w:val="28"/>
          <w:szCs w:val="28"/>
        </w:rPr>
        <w:t xml:space="preserve">подраздела</w:t>
      </w:r>
      <w:r>
        <w:rPr>
          <w:rFonts w:ascii="Times New Roman" w:hAnsi="Times New Roman"/>
          <w:sz w:val="28"/>
          <w:szCs w:val="28"/>
        </w:rPr>
        <w:t xml:space="preserve"> 2.6 </w:t>
      </w:r>
      <w:r>
        <w:rPr>
          <w:rFonts w:ascii="Times New Roman" w:hAnsi="Times New Roman"/>
          <w:sz w:val="28"/>
          <w:szCs w:val="28"/>
        </w:rPr>
        <w:t xml:space="preserve">раздела </w:t>
      </w:r>
      <w:r>
        <w:rPr>
          <w:rFonts w:ascii="Times New Roman" w:hAnsi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дминистративного регламента;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не представлены документы, предусмотренные пунктом 2.6.1</w:t>
      </w:r>
      <w:r>
        <w:rPr>
          <w:rFonts w:ascii="Times New Roman" w:hAnsi="Times New Roman"/>
          <w:sz w:val="28"/>
          <w:szCs w:val="28"/>
        </w:rPr>
        <w:t xml:space="preserve"> подраздела</w:t>
      </w:r>
      <w:r>
        <w:rPr>
          <w:rFonts w:ascii="Times New Roman" w:hAnsi="Times New Roman"/>
          <w:sz w:val="28"/>
          <w:szCs w:val="28"/>
        </w:rPr>
        <w:t xml:space="preserve"> 2.6 </w:t>
      </w:r>
      <w:r>
        <w:rPr>
          <w:rFonts w:ascii="Times New Roman" w:hAnsi="Times New Roman"/>
          <w:sz w:val="28"/>
          <w:szCs w:val="28"/>
        </w:rPr>
        <w:t xml:space="preserve">раздела </w:t>
      </w:r>
      <w:r>
        <w:rPr>
          <w:rFonts w:ascii="Times New Roman" w:hAnsi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дминистративного регламента;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с заявлением о предварительном согласовании предоставления земельного участка обратилось лицо, которое в соответствии с действующим законодательством не имеет права на приобретение земельного участка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без торгов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</w:t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поступившее заявление аналогично ранее зарегистрированному заявлению, срок предоставления муниципальной услуги по которому не истек;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</w:rPr>
        <w:t xml:space="preserve">невозможность утверждения схемы расположения земельного участка, приложенной к заявлению, по основаниям, указанным в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"consultantplus://offline/ref=EC2631FB6E5B8FB967CF1FA093163B3C78240C82CD0ACE13060C9016F985967AD2641E86AED08642DD12252826D7C880C46B1F43DAW8J5L"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пункте 16 статьи 11.10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Земельного кодекса Российской Федерации;</w:t>
      </w:r>
      <w:r>
        <w:rPr>
          <w:rFonts w:ascii="Times New Roman" w:hAnsi="Times New Roman"/>
          <w:sz w:val="28"/>
          <w:szCs w:val="28"/>
          <w:shd w:val="clear" w:color="auto" w:fill="ffffff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</w:rPr>
        <w:t xml:space="preserve">невозможность предоставления заявителю земельного участка, который предстоит образовать, по основаниям, указанным в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"consultantplus://offline/ref=EC2631FB6E5B8FB967CF1FA093163B3C78240C82CD0ACE13060C9016F985967AD2641E8DA9DB8642DD12252826D7C880C46B1F43DAW8J5L"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подпунктах 1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– 13 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"consultantplus://offline/ref=EC2631FB6E5B8FB967CF1FA093163B3C78240C82CD0ACE13060C9016F985967AD2641E8DAADF8642DD12252826D7C880C46B1F43DAW8J5L"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15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"consultantplus://offline/ref=EC2631FB6E5B8FB967CF1FA093163B3C78240C82CD0ACE13060C9016F985967AD2641E8DABD98642DD12252826D7C880C46B1F43DAW8J5L"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19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"consultantplus://offline/ref=EC2631FB6E5B8FB967CF1FA093163B3C78240C82CD0ACE13060C9016F985967AD2641E8DABDA8642DD12252826D7C880C46B1F43DAW8J5L"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22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"consultantplus://offline/ref=EC2631FB6E5B8FB967CF1FA093163B3C78240C82CD0ACE13060C9016F985967AD2641E8DABDD8642DD12252826D7C880C46B1F43DAW8J5L"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23 статьи 39.16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Земельного кодекса Российской Федерации;</w:t>
      </w:r>
      <w:r>
        <w:rPr>
          <w:rFonts w:ascii="Times New Roman" w:hAnsi="Times New Roman"/>
          <w:sz w:val="28"/>
          <w:szCs w:val="28"/>
          <w:shd w:val="clear" w:color="auto" w:fill="ffffff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</w:rPr>
        <w:t xml:space="preserve">земельный участок, границы которого подлежат уточнению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"consultantplus://offline/ref=EC2631FB6E5B8FB967CF1FA093163B3C78230480CB0CCE13060C9016F985967AC0644688A9D093168948722525WDJEL"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законом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от 13 июля 2015 года №218-ФЗ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«О государственном кадастре недвижимости», не может быть предоставлен заявителю по основаниям, указанным в подпунктах 1 – 23 статьи 39.16 Земельного кодекса Российской Федерации;</w:t>
      </w:r>
      <w:r>
        <w:rPr>
          <w:rFonts w:ascii="Times New Roman" w:hAnsi="Times New Roman"/>
          <w:sz w:val="28"/>
          <w:szCs w:val="28"/>
          <w:shd w:val="clear" w:color="auto" w:fill="ffffff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несоответствие схемы расположения земельного участка ее форме, формату или требованиям к ее подготовке, которые установлены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"consultantplus://offline/ref=EC2631FB6E5B8FB967CF1FA093163B3C78240C82CD0ACE13060C9016F985967AD2641E86AED98642DD12252826D7C880C46B1F43DAW8J5L"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пунктом 12 статьи 11.10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Земельного кодекса Российской Федерации;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полное или частичное совпадение местоположения земельного участка, образование которого предусмотрено схемой его расположения,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с местоположением земельного участка, образованного в соответствии с ранее принятым решением об утверждении схемы расположения земельного участка, срок действия которого не истек;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разработка схемы расположения земельного участка с нарушением предусмотренных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"consultantplus://offline/ref=EC2631FB6E5B8FB967CF1FA093163B3C78240C82CD0ACE13060C9016F985967AD2641E84AEDC8642DD12252826D7C880C46B1F43DAW8J5L"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статьей 11.9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Земельного кодекса Российской Федерации требований к образуемым земельным участкам;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территории.</w:t>
      </w:r>
      <w:r/>
    </w:p>
    <w:p>
      <w:pPr>
        <w:pStyle w:val="955"/>
        <w:ind w:firstLine="709"/>
        <w:jc w:val="both"/>
        <w:tabs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2.8.7.2.</w:t>
        <w:tab/>
      </w:r>
      <w:r>
        <w:rPr>
          <w:rFonts w:ascii="Times New Roman" w:hAnsi="Times New Roman"/>
          <w:sz w:val="28"/>
          <w:szCs w:val="28"/>
        </w:rPr>
        <w:t xml:space="preserve">Основания для отказа в предоставлении земельного участка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собственность бесплатно: 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заявление подано с нарушением требований, установленных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пунктом 2.6.2 </w:t>
      </w:r>
      <w:r>
        <w:rPr>
          <w:rFonts w:ascii="Times New Roman" w:hAnsi="Times New Roman"/>
          <w:sz w:val="28"/>
          <w:szCs w:val="28"/>
        </w:rPr>
        <w:t xml:space="preserve">подраздела</w:t>
      </w:r>
      <w:r>
        <w:rPr>
          <w:rFonts w:ascii="Times New Roman" w:hAnsi="Times New Roman"/>
          <w:sz w:val="28"/>
          <w:szCs w:val="28"/>
        </w:rPr>
        <w:t xml:space="preserve"> 2.6</w:t>
      </w:r>
      <w:r>
        <w:rPr>
          <w:rFonts w:ascii="Times New Roman" w:hAnsi="Times New Roman"/>
          <w:sz w:val="28"/>
          <w:szCs w:val="28"/>
        </w:rPr>
        <w:t xml:space="preserve"> раздела </w:t>
      </w:r>
      <w:r>
        <w:rPr>
          <w:rFonts w:ascii="Times New Roman" w:hAnsi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дминистративного регламента;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не представлены документы, предусмотренные пунктом 2.6.1 </w:t>
      </w:r>
      <w:r>
        <w:rPr>
          <w:rFonts w:ascii="Times New Roman" w:hAnsi="Times New Roman"/>
          <w:sz w:val="28"/>
          <w:szCs w:val="28"/>
        </w:rPr>
        <w:t xml:space="preserve">подраздела</w:t>
      </w:r>
      <w:r>
        <w:rPr>
          <w:rFonts w:ascii="Times New Roman" w:hAnsi="Times New Roman"/>
          <w:sz w:val="28"/>
          <w:szCs w:val="28"/>
        </w:rPr>
        <w:t xml:space="preserve"> 2.6</w:t>
      </w:r>
      <w:r>
        <w:rPr>
          <w:rFonts w:ascii="Times New Roman" w:hAnsi="Times New Roman"/>
          <w:sz w:val="28"/>
          <w:szCs w:val="28"/>
        </w:rPr>
        <w:t xml:space="preserve"> раздела </w:t>
      </w:r>
      <w:r>
        <w:rPr>
          <w:rFonts w:ascii="Times New Roman" w:hAnsi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дминистративного регламента;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земельный участок, испрашиваемый в собственность, предоставлен иному физическому или юридическому лицу;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с заявлением о предоставлении земельного участка обратилось лицо, которое в соответствии с действующим законодательством не имеет права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приобретение земельного участка в собственность бесплатно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поступившее заявление аналогично ранее зарегистрированному заявлению, срок предоставления муниципальной услуги по которому не истек;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</w:t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испрашиваемый земельный участок не включен в перечень земельных участков, предназначенных для предоставления гражданам, состоящим 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учете;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земельный участок не может быть предоставлен заявителю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 основаниям, указанным в подпунктах 1 – 23 статьи 39.16 Земельного кодекса Российской Федерации.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/>
      <w:bookmarkStart w:id="9" w:name="Par632"/>
      <w:r/>
      <w:bookmarkEnd w:id="9"/>
      <w:r>
        <w:rPr>
          <w:color w:val="000000"/>
          <w:sz w:val="28"/>
          <w:szCs w:val="28"/>
        </w:rPr>
        <w:t xml:space="preserve">2.8.8.</w:t>
        <w:tab/>
      </w:r>
      <w:r>
        <w:rPr>
          <w:color w:val="000000"/>
          <w:sz w:val="28"/>
          <w:szCs w:val="28"/>
        </w:rPr>
        <w:t xml:space="preserve">Решение об отказе в предоставлении Услуги подписывается уполномоченным должностным лицом и выдается (направляется) заявителю                                с указанием причин отказа не позднее 3 рабочих дней с даты </w:t>
      </w:r>
      <w:r>
        <w:rPr>
          <w:sz w:val="28"/>
          <w:szCs w:val="28"/>
        </w:rPr>
        <w:t xml:space="preserve">принятия </w:t>
      </w:r>
      <w:r>
        <w:rPr>
          <w:color w:val="000000"/>
          <w:sz w:val="28"/>
          <w:szCs w:val="28"/>
        </w:rPr>
        <w:t xml:space="preserve">решения                         об отказе в предоставлении Услуги</w:t>
      </w:r>
      <w:r>
        <w:rPr>
          <w:color w:val="000000"/>
          <w:sz w:val="28"/>
          <w:szCs w:val="28"/>
        </w:rPr>
        <w:t xml:space="preserve"> по форме согласно приложению №</w:t>
      </w:r>
      <w:r>
        <w:rPr>
          <w:color w:val="000000"/>
          <w:sz w:val="28"/>
          <w:szCs w:val="28"/>
        </w:rPr>
        <w:t xml:space="preserve">2                                     к 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дминистративному регламенту. 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215868"/>
          <w:sz w:val="28"/>
          <w:szCs w:val="28"/>
        </w:rPr>
      </w:pPr>
      <w:r>
        <w:rPr>
          <w:color w:val="000000"/>
          <w:sz w:val="28"/>
          <w:szCs w:val="28"/>
        </w:rPr>
        <w:t xml:space="preserve">2.8.9.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Решение об отказе в предоставлении Услуги по запросу, поданному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электронной форме с использованием ЕПГУ, с указанием причин отказа подписывается уполномоченным должностным лицом с использованием электронной подписи и направляется в «личный кабинет» заявителя на ЕПГУ не позднее 3 рабочих дней с даты</w:t>
      </w:r>
      <w:r>
        <w:rPr>
          <w:color w:val="365F9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принятия решения об отказе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предоставлении</w:t>
      </w:r>
      <w:r>
        <w:rPr>
          <w:color w:val="2158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Услуги.</w:t>
      </w:r>
      <w:r>
        <w:rPr>
          <w:color w:val="215868"/>
          <w:sz w:val="28"/>
          <w:szCs w:val="28"/>
        </w:rPr>
      </w:r>
      <w:r/>
    </w:p>
    <w:p>
      <w:pPr>
        <w:pStyle w:val="939"/>
        <w:ind w:firstLine="540"/>
        <w:jc w:val="both"/>
        <w:widowControl w:val="off"/>
        <w:rPr>
          <w:color w:val="215868"/>
          <w:sz w:val="28"/>
          <w:szCs w:val="28"/>
        </w:rPr>
      </w:pPr>
      <w:r>
        <w:rPr>
          <w:color w:val="215868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2.9. Размер платы, взимаемой с заявителя</w:t>
        <w:br/>
        <w:t xml:space="preserve">при предоставлении Услуги, и способы ее взимания</w:t>
      </w:r>
      <w:r/>
    </w:p>
    <w:p>
      <w:pPr>
        <w:pStyle w:val="939"/>
        <w:ind w:firstLine="540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Предоставление Услуги осуществляется бесплатно.</w:t>
      </w:r>
      <w:r/>
    </w:p>
    <w:p>
      <w:pPr>
        <w:pStyle w:val="939"/>
        <w:ind w:firstLine="540"/>
        <w:jc w:val="both"/>
        <w:widowControl w:val="off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</w:r>
      <w:r/>
    </w:p>
    <w:p>
      <w:pPr>
        <w:pStyle w:val="939"/>
        <w:jc w:val="center"/>
        <w:rPr>
          <w:b/>
          <w:bCs/>
          <w:color w:val="000000"/>
          <w:sz w:val="28"/>
          <w:szCs w:val="28"/>
        </w:rPr>
        <w:outlineLvl w:val="0"/>
      </w:pPr>
      <w:r>
        <w:rPr>
          <w:b/>
          <w:bCs/>
          <w:color w:val="002060"/>
          <w:sz w:val="28"/>
          <w:szCs w:val="28"/>
        </w:rPr>
        <w:t xml:space="preserve">2</w:t>
      </w:r>
      <w:r>
        <w:rPr>
          <w:b/>
          <w:bCs/>
          <w:color w:val="000000"/>
          <w:sz w:val="28"/>
          <w:szCs w:val="28"/>
        </w:rPr>
        <w:t xml:space="preserve">.10. Максимальный срок ожидания в очереди при подаче запроса </w:t>
      </w:r>
      <w:r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о предоставлении Услуги и при получении результата предоставления Услуги</w:t>
      </w:r>
      <w:r/>
    </w:p>
    <w:p>
      <w:pPr>
        <w:pStyle w:val="939"/>
        <w:jc w:val="center"/>
        <w:rPr>
          <w:b/>
          <w:bCs/>
          <w:color w:val="000000"/>
          <w:sz w:val="28"/>
          <w:szCs w:val="28"/>
        </w:rPr>
        <w:outlineLvl w:val="0"/>
      </w:pPr>
      <w:r>
        <w:rPr>
          <w:b/>
          <w:bCs/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Срок ожидания в очереди при подаче запроса о предоставлении </w:t>
      </w:r>
      <w:r>
        <w:rPr>
          <w:color w:val="000000"/>
          <w:sz w:val="28"/>
          <w:szCs w:val="28"/>
        </w:rPr>
        <w:t xml:space="preserve">У</w:t>
      </w:r>
      <w:r>
        <w:rPr>
          <w:bCs/>
          <w:color w:val="000000"/>
          <w:sz w:val="28"/>
          <w:szCs w:val="28"/>
        </w:rPr>
        <w:t xml:space="preserve">слуги, </w:t>
      </w:r>
      <w:r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и при получении результата предоставления Услуги не должен превышать </w:t>
      </w:r>
      <w:r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15 минут.</w:t>
      </w:r>
      <w:r/>
    </w:p>
    <w:p>
      <w:pPr>
        <w:pStyle w:val="939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jc w:val="center"/>
        <w:rPr>
          <w:b/>
          <w:color w:val="000000"/>
          <w:sz w:val="28"/>
          <w:szCs w:val="28"/>
        </w:rPr>
        <w:outlineLvl w:val="0"/>
      </w:pPr>
      <w:r>
        <w:rPr>
          <w:b/>
          <w:color w:val="000000"/>
          <w:sz w:val="28"/>
          <w:szCs w:val="28"/>
        </w:rPr>
        <w:t xml:space="preserve">2.11. Срок регистрации запроса заявителя о предоставлении Услуги</w:t>
      </w:r>
      <w:r/>
    </w:p>
    <w:p>
      <w:pPr>
        <w:pStyle w:val="9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2.11.1.</w:t>
        <w:tab/>
      </w:r>
      <w:r>
        <w:rPr>
          <w:color w:val="000000"/>
          <w:sz w:val="28"/>
          <w:szCs w:val="28"/>
        </w:rPr>
        <w:t xml:space="preserve">При личном обращении заявителя в Уполномоченный орган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с запросом о предоставлении Услуги должностным лицом, ответственным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за приём документов проводится прием заявления и его регистрация в журнале регистрации входящей корреспонденции Уполномоченного органа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(или) в автоматизированной информационной системе электронного документооборота в день поступления заявления в Уполномоченный орган.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2.11.2.</w:t>
        <w:tab/>
      </w:r>
      <w:r>
        <w:rPr>
          <w:color w:val="000000"/>
          <w:sz w:val="28"/>
          <w:szCs w:val="28"/>
        </w:rPr>
        <w:t xml:space="preserve">Регистрация запроса, направленного заявителем по почте</w:t>
        <w:br/>
        <w:t xml:space="preserve">или в форме электронного документа, осуществляется в день его поступления</w:t>
        <w:br/>
        <w:t xml:space="preserve">в Уполномоченный орган. 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поступления запроса в Уполномоченный орган в выходной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или праздничный день регистрация запроса осуществляется в первый, следующий за ним, рабочий день.</w:t>
      </w:r>
      <w:r/>
    </w:p>
    <w:p>
      <w:pPr>
        <w:pStyle w:val="939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2.12. Требования к помещениям, в которых предоставляется Услуга </w:t>
      </w:r>
      <w:r/>
    </w:p>
    <w:p>
      <w:pPr>
        <w:pStyle w:val="9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2.12.1.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Места, предназначенные для ознакомления заявителей</w:t>
        <w:br/>
        <w:t xml:space="preserve">с информационными материалами, оборудуются информационными стендами.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2.12.2.</w:t>
        <w:tab/>
      </w:r>
      <w:r>
        <w:rPr>
          <w:sz w:val="28"/>
          <w:szCs w:val="28"/>
        </w:rPr>
        <w:t xml:space="preserve">Места ожидания для представления или получения документов должны быть оборудованы стульями, скамьями.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2.12.3.</w:t>
        <w:tab/>
      </w:r>
      <w:r>
        <w:rPr>
          <w:sz w:val="28"/>
          <w:szCs w:val="28"/>
        </w:rPr>
        <w:t xml:space="preserve">Места для заполнения заявления оборудуются стульями, столами (стойками) и обеспечиваются канцелярскими принадлежностями.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2.12.4.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Помещения для приема заявителей: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–</w:t>
        <w:tab/>
      </w:r>
      <w:r>
        <w:rPr>
          <w:sz w:val="28"/>
          <w:szCs w:val="28"/>
        </w:rPr>
        <w:t xml:space="preserve">должны быть оборудованы информационными табличками (вывесками)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указанием номера кабинета, должности, фамилии, имени, отчества должностного лица, режима работы;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–</w:t>
        <w:tab/>
      </w:r>
      <w:r>
        <w:rPr>
          <w:sz w:val="28"/>
          <w:szCs w:val="28"/>
        </w:rPr>
        <w:t xml:space="preserve">должны быть оборудованы</w:t>
      </w:r>
      <w:r>
        <w:rPr>
          <w:sz w:val="28"/>
          <w:szCs w:val="28"/>
        </w:rPr>
        <w:t xml:space="preserve"> носителями информации, необходимыми</w:t>
        <w:br/>
        <w:t xml:space="preserve">для обеспечения беспрепятственного доступа инвалидов к получению Услуги,</w:t>
        <w:br/>
        <w:t xml:space="preserve">с учетом ограничений их жизнедеятельности;</w:t>
      </w:r>
      <w:r>
        <w:rPr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должны иметь беспрепятственный доступ для инвалидов,</w:t>
        <w:br/>
        <w:t xml:space="preserve">в том числе, </w:t>
      </w:r>
      <w:r>
        <w:rPr>
          <w:sz w:val="28"/>
          <w:szCs w:val="28"/>
        </w:rPr>
        <w:t xml:space="preserve">возможность беспрепятственного входа в помещение и выхода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из него, а также </w:t>
      </w:r>
      <w:r>
        <w:rPr>
          <w:sz w:val="28"/>
          <w:szCs w:val="28"/>
        </w:rPr>
        <w:t xml:space="preserve">возможность самостоятельного передвижения по территории помещения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доступа к месту предоставления Услуги;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должны иметь комфортные условия для заявителей и оптимальные условия для работы должностных лиц в том числе;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–</w:t>
        <w:tab/>
      </w:r>
      <w:r>
        <w:rPr>
          <w:sz w:val="28"/>
          <w:szCs w:val="28"/>
        </w:rPr>
        <w:t xml:space="preserve">должны быть оборудованы</w:t>
      </w:r>
      <w:r>
        <w:rPr>
          <w:sz w:val="28"/>
          <w:szCs w:val="28"/>
        </w:rPr>
        <w:t xml:space="preserve"> бесплатным туалетом для посетителей,</w:t>
        <w:br/>
        <w:t xml:space="preserve">в том числе туалетом, предназначенным для инвалидов;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–</w:t>
        <w:tab/>
      </w:r>
      <w:r>
        <w:rPr>
          <w:sz w:val="28"/>
          <w:szCs w:val="28"/>
        </w:rPr>
        <w:t xml:space="preserve">должны быть доступны для инвалидов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"consultantplus://offline/ref=897E332143C976FB335423C7F955D55B1AFD4B4E723967D76A09A17E06k6CEN"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законодательством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Российской Федерации о социальной защите инвалидов.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2.12.5.</w:t>
        <w:tab/>
      </w:r>
      <w:r>
        <w:rPr>
          <w:sz w:val="28"/>
          <w:szCs w:val="28"/>
        </w:rPr>
        <w:t xml:space="preserve">Для лиц с ограниченными возможностями здоровья (включая лиц, использующих кресла-коляски и собак-проводников) должны обеспечиваться: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–</w:t>
        <w:tab/>
      </w:r>
      <w:r>
        <w:rPr>
          <w:sz w:val="28"/>
          <w:szCs w:val="28"/>
        </w:rPr>
        <w:t xml:space="preserve">возможность беспрепятственного входа в объекты и выхода из них;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–</w:t>
        <w:tab/>
      </w:r>
      <w:r>
        <w:rPr>
          <w:sz w:val="28"/>
          <w:szCs w:val="28"/>
        </w:rPr>
        <w:t xml:space="preserve">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вспомогательных технологий,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а также сменного кресла-коляски;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–</w:t>
        <w:tab/>
      </w:r>
      <w:r>
        <w:rPr>
          <w:sz w:val="28"/>
          <w:szCs w:val="28"/>
        </w:rPr>
        <w:t xml:space="preserve">возможность посадки в транспортное средство и высадки из него перед входом в объект, в том числе с использованием кресла-коляски</w:t>
        <w:br/>
        <w:t xml:space="preserve">и, при необходимости, с помощью работников объекта;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сопровождение инвалидов, имеющих стойкие нарушения функции зрения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самостоятельного передвижения по территории объекта;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содействие инвалиду при входе в объект и выходе из него, информирование инвалида о доступных маршрутах общественного транспорта;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надлежащее</w:t>
      </w:r>
      <w:r>
        <w:rPr>
          <w:sz w:val="28"/>
          <w:szCs w:val="28"/>
        </w:rPr>
        <w:t xml:space="preserve"> размещение носителей информации, необходимой</w:t>
        <w:br/>
        <w:t xml:space="preserve">для обеспечения беспрепятственного доступа инвалидов к объектам и услугам,</w:t>
        <w:br/>
        <w:t xml:space="preserve">с учетом ограничений их жизнедеятельности, в том числе дублирование необходимой для получения услуги звуковой и зрительной информации,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а также надписей, знаков и иной текстовой и графической информации знаками, выполненными рельефно-точечным шрифтом Брайля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на контрастном фоне;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возможность допуска в помещение собаки-проводника при наличии документа, подтверждающего ее специальное обучение и выдаваемого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форме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 порядке, определенным законодательством Российской Федерации;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помощь работников органа, предоставляющего Услугу, инвалидам</w:t>
        <w:br/>
        <w:t xml:space="preserve">в преодолении барьеров, мешающих получению ими услуг наравне с другими лицами.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случаях невозможности полностью приспособить объект с учетом потребности инвалида, ему обеспечивается доступ к месту предоставления муниципальной услуги, либо, когда это невозможно, ее предоставление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месту жительства инвалида или в дистанционном режиме.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2.12.6.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Рабочее место каждого должностного лица должно быть оборудовано персональным компьютером с возможностью доступа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необходимым информационным базам данных, сети Интернет, печатающим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сканирующим устройствам.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2.12.7.</w:t>
        <w:tab/>
      </w:r>
      <w:r>
        <w:rPr>
          <w:sz w:val="28"/>
          <w:szCs w:val="28"/>
        </w:rPr>
        <w:t xml:space="preserve">На информационных стендах в доступных для ознакомления местах,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официальном сайте Уполномоченного органа, а также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ЕПГУ размещается следующая информация: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–</w:t>
        <w:tab/>
      </w:r>
      <w:r>
        <w:rPr>
          <w:sz w:val="28"/>
          <w:szCs w:val="28"/>
        </w:rPr>
        <w:t xml:space="preserve">текст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дминистративного регламента;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  <w:tab w:val="center" w:pos="537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–</w:t>
        <w:tab/>
      </w:r>
      <w:r>
        <w:rPr>
          <w:sz w:val="28"/>
          <w:szCs w:val="28"/>
        </w:rPr>
        <w:t xml:space="preserve">время приема заявителей;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–</w:t>
        <w:tab/>
      </w:r>
      <w:r>
        <w:rPr>
          <w:sz w:val="28"/>
          <w:szCs w:val="28"/>
        </w:rPr>
        <w:t xml:space="preserve">и</w:t>
      </w:r>
      <w:r>
        <w:rPr>
          <w:bCs/>
          <w:sz w:val="28"/>
          <w:szCs w:val="28"/>
        </w:rPr>
        <w:t xml:space="preserve">нформация о максимальном времени ожидания в очереди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при обращении заявителя в </w:t>
      </w:r>
      <w:r>
        <w:rPr>
          <w:sz w:val="28"/>
          <w:szCs w:val="28"/>
        </w:rPr>
        <w:t xml:space="preserve">орган, предоставляющий Услугу,</w:t>
      </w:r>
      <w:r>
        <w:rPr>
          <w:bCs/>
          <w:sz w:val="28"/>
          <w:szCs w:val="28"/>
        </w:rPr>
        <w:t xml:space="preserve"> для получения </w:t>
      </w:r>
      <w:r>
        <w:rPr>
          <w:sz w:val="28"/>
          <w:szCs w:val="28"/>
        </w:rPr>
        <w:t xml:space="preserve">Услуги;</w:t>
      </w:r>
      <w:r>
        <w:rPr>
          <w:b/>
          <w:bCs/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  <w:tab w:val="center" w:pos="537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–</w:t>
        <w:tab/>
      </w:r>
      <w:r>
        <w:rPr>
          <w:sz w:val="28"/>
          <w:szCs w:val="28"/>
        </w:rPr>
        <w:t xml:space="preserve">порядок информирования о ходе предоставления Услуги;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–</w:t>
        <w:tab/>
      </w:r>
      <w:r>
        <w:rPr>
          <w:sz w:val="28"/>
          <w:szCs w:val="28"/>
        </w:rPr>
        <w:t xml:space="preserve">порядок обжалования решений, действий или бездействия должностных лиц, предоставляющих Услугу.</w:t>
      </w:r>
      <w:r/>
    </w:p>
    <w:p>
      <w:pPr>
        <w:pStyle w:val="939"/>
        <w:jc w:val="both"/>
        <w:widowControl w:val="off"/>
        <w:tabs>
          <w:tab w:val="left" w:pos="5529" w:leader="none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2.13. Показатели доступности и качества Услуги</w:t>
      </w:r>
      <w:r/>
    </w:p>
    <w:p>
      <w:pPr>
        <w:pStyle w:val="939"/>
        <w:ind w:firstLine="540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Показателями доступности и качества предоставления 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слуги являются: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а)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доступность информации о предоставлении Услуги;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возможность получения информации о ходе предоставления Услуги</w:t>
        <w:br/>
        <w:t xml:space="preserve">с использованием информационно-коммуникационных технологий,</w:t>
        <w:br/>
        <w:t xml:space="preserve">в том числе с использованием ЕПГУ;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в)</w:t>
        <w:tab/>
      </w:r>
      <w:r>
        <w:rPr>
          <w:sz w:val="28"/>
          <w:szCs w:val="28"/>
        </w:rPr>
        <w:t xml:space="preserve">соблюдение сроков предоставления Услуги;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отсутствие обоснованных жалоб со стороны заявителей на решения</w:t>
        <w:br/>
        <w:t xml:space="preserve">и (или) действия (бездействие) должностных лиц Уполномоченного органа                                  по результатам предоставления муниципальной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 и на некорректное, невнимательное отношение должностных лиц Уполномоченного органа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заявителям;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предоставление возможности подачи заявления и получения результата предоставления Услуги в электронной форме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е)</w:t>
        <w:tab/>
      </w:r>
      <w:r>
        <w:rPr>
          <w:sz w:val="28"/>
          <w:szCs w:val="28"/>
        </w:rPr>
        <w:t xml:space="preserve">предоставление возможности получения Услуги в МФЦ;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ж)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время ожидания в очереди при подаче запроса - не более 15 минут;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время ожидания в очереди при подаче запроса по предварительной записи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15 минут;</w:t>
      </w:r>
      <w:r>
        <w:rPr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срок регистрации запроса и иных документов, необходимых</w:t>
        <w:br/>
        <w:t xml:space="preserve">для предоставления Услуги, не может превышать 1 рабоч</w:t>
      </w:r>
      <w:r>
        <w:rPr>
          <w:sz w:val="28"/>
          <w:szCs w:val="28"/>
        </w:rPr>
        <w:t xml:space="preserve">его д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время ожидания в очереди при получении результата предоставления Услуги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не более 15 минут;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л)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количество взаимодействий заявителя с должностными лицами Уполномоченного органа при получении Услуги и их продолжительность;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м)</w:t>
        <w:tab/>
      </w:r>
      <w:r>
        <w:rPr>
          <w:sz w:val="28"/>
          <w:szCs w:val="28"/>
        </w:rPr>
        <w:t xml:space="preserve">достоверность предоставляемой заявителям информации о ходе предоставления Услуги;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н)</w:t>
        <w:tab/>
      </w:r>
      <w:r>
        <w:rPr>
          <w:sz w:val="28"/>
          <w:szCs w:val="28"/>
        </w:rPr>
        <w:t xml:space="preserve">своевременный прием и регистрация запроса заявителя;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удовлетворенность заявителей качеством предоставления Услуги;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п)</w:t>
        <w:tab/>
      </w:r>
      <w:r>
        <w:rPr>
          <w:sz w:val="28"/>
          <w:szCs w:val="28"/>
        </w:rPr>
        <w:t xml:space="preserve">принятие мер, направленных на восстановление нарушенных прав, свобод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законных интересов заявителей.</w:t>
      </w:r>
      <w:r/>
    </w:p>
    <w:p>
      <w:pPr>
        <w:pStyle w:val="939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tabs>
          <w:tab w:val="left" w:pos="709" w:leader="none"/>
        </w:tabs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</w:rPr>
        <w:t xml:space="preserve">2.14. Иные требования предоставления Услуги, </w:t>
      </w:r>
      <w:r/>
    </w:p>
    <w:p>
      <w:pPr>
        <w:pStyle w:val="939"/>
        <w:jc w:val="center"/>
        <w:widowControl w:val="off"/>
        <w:tabs>
          <w:tab w:val="left" w:pos="993" w:leader="none"/>
        </w:tabs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</w:rPr>
        <w:t xml:space="preserve">особенности предоставления Услуги в электронной форме</w:t>
      </w:r>
      <w:r/>
    </w:p>
    <w:p>
      <w:pPr>
        <w:pStyle w:val="939"/>
        <w:ind w:firstLine="567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993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2.14.1.</w:t>
        <w:tab/>
      </w:r>
      <w:r>
        <w:rPr>
          <w:sz w:val="28"/>
          <w:szCs w:val="28"/>
        </w:rPr>
        <w:t xml:space="preserve">Для предоставления Услуги необходима муниципальная услуга </w:t>
        <w:br/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Предварительное согласование предоставления земельного участка, находящегося в муниципальной собственности или государственная собственность на который не разграничена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/>
    </w:p>
    <w:p>
      <w:pPr>
        <w:pStyle w:val="939"/>
        <w:ind w:firstLine="709"/>
        <w:jc w:val="both"/>
        <w:widowControl w:val="off"/>
        <w:tabs>
          <w:tab w:val="left" w:pos="993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2.14.2.</w:t>
        <w:tab/>
      </w:r>
      <w:r>
        <w:rPr>
          <w:sz w:val="28"/>
          <w:szCs w:val="28"/>
        </w:rPr>
        <w:t xml:space="preserve">При наличии технической возможности заявитель (представитель заявителя) вправе обратиться за предоставлением Услуги в электронной форме с использованием ЕПГУ.</w:t>
      </w:r>
      <w:r/>
    </w:p>
    <w:p>
      <w:pPr>
        <w:pStyle w:val="939"/>
        <w:ind w:firstLine="709"/>
        <w:jc w:val="both"/>
        <w:widowControl w:val="off"/>
        <w:tabs>
          <w:tab w:val="left" w:pos="993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2.14.3.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Для предоставления Услуги используются следующие информационные системы: ФРГУ, ЕПГУ, РПГУ, федеральная государственная информационная система «Досудебное обжалование», федеральная государственная информационная система «Платформа государственных сервисов».</w:t>
      </w:r>
      <w:r/>
    </w:p>
    <w:p>
      <w:pPr>
        <w:pStyle w:val="939"/>
        <w:ind w:firstLine="709"/>
        <w:jc w:val="both"/>
        <w:widowControl w:val="off"/>
        <w:tabs>
          <w:tab w:val="left" w:pos="993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2.14.4.</w:t>
        <w:tab/>
      </w:r>
      <w:r>
        <w:rPr>
          <w:sz w:val="28"/>
          <w:szCs w:val="28"/>
        </w:rPr>
        <w:t xml:space="preserve">Для получения Услуги с использованием ЕПГУ заявителю необходимо предварительно пройти процесс регистрации в Единой системе идентификации и аутентификации (далее - ЕСИА).</w:t>
      </w:r>
      <w:r/>
    </w:p>
    <w:p>
      <w:pPr>
        <w:pStyle w:val="93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39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III</w:t>
      </w:r>
      <w:r>
        <w:rPr>
          <w:b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 xml:space="preserve">Состав, последовательность и сроки</w:t>
        <w:br/>
        <w:t xml:space="preserve">выполнения административных процедур</w:t>
      </w:r>
      <w:r>
        <w:rPr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3.1. Перечень вариантов предоставления Услуги</w:t>
      </w:r>
      <w:r/>
    </w:p>
    <w:p>
      <w:pPr>
        <w:pStyle w:val="939"/>
        <w:jc w:val="both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708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Варианты предоставления муниципальной услуги: </w:t>
      </w:r>
      <w:r/>
    </w:p>
    <w:p>
      <w:pPr>
        <w:pStyle w:val="939"/>
        <w:ind w:firstLine="708"/>
        <w:jc w:val="both"/>
        <w:widowControl w:val="off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вариант 1. Предоставление земельных участков, находящихся                                             в муниципальной собственности или государственная собственность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на которые не разграничена, гражданам, имеющим трех и более детей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собственность бесплатно;</w:t>
      </w:r>
      <w:r/>
    </w:p>
    <w:p>
      <w:pPr>
        <w:pStyle w:val="939"/>
        <w:ind w:firstLine="708"/>
        <w:jc w:val="both"/>
        <w:widowControl w:val="off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вариант 2. Исправление допущенных опечаток и (или) ошибок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выданных в результате предоставления Услуги документах.</w:t>
      </w:r>
      <w:r/>
    </w:p>
    <w:p>
      <w:pPr>
        <w:pStyle w:val="939"/>
        <w:ind w:firstLine="708"/>
        <w:jc w:val="both"/>
        <w:widowControl w:val="off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3.2. Профилирование заявителя </w:t>
      </w:r>
      <w:r/>
    </w:p>
    <w:p>
      <w:pPr>
        <w:pStyle w:val="939"/>
        <w:ind w:firstLine="567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3.2.1.</w:t>
        <w:tab/>
      </w:r>
      <w:r>
        <w:rPr>
          <w:color w:val="000000"/>
          <w:sz w:val="28"/>
          <w:szCs w:val="28"/>
        </w:rPr>
        <w:t xml:space="preserve">Способы определения и предъявления необходимого заявителю варианта предоставления Услуги: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</w:t>
        <w:tab/>
      </w:r>
      <w:r>
        <w:rPr>
          <w:color w:val="000000"/>
          <w:sz w:val="28"/>
          <w:szCs w:val="28"/>
        </w:rPr>
        <w:t xml:space="preserve">посредством ЕПГУ;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в органе, предоставляющ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м Услугу;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</w:t>
        <w:tab/>
      </w:r>
      <w:r>
        <w:rPr>
          <w:color w:val="000000"/>
          <w:sz w:val="28"/>
          <w:szCs w:val="28"/>
        </w:rPr>
        <w:t xml:space="preserve">в МФЦ.</w:t>
      </w: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3.2.2.</w:t>
        <w:tab/>
      </w:r>
      <w:r>
        <w:rPr>
          <w:color w:val="000000"/>
          <w:sz w:val="28"/>
          <w:szCs w:val="28"/>
        </w:rPr>
        <w:t xml:space="preserve">Порядок определения и предъявления необходимого заявителю варианта предоставления Услуги: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  <w:tab/>
      </w:r>
      <w:r>
        <w:rPr>
          <w:color w:val="000000"/>
          <w:sz w:val="28"/>
          <w:szCs w:val="28"/>
        </w:rPr>
        <w:t xml:space="preserve">посредством ответов заявителя на вопросы экспертной системы ЕПГУ;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посредством опроса в органе, предоставляющ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м Услугу.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3.2.3.</w:t>
        <w:tab/>
      </w:r>
      <w:r>
        <w:rPr>
          <w:color w:val="000000"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Услуги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приведен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приложении</w:t>
      </w:r>
      <w:r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7 к 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дминистративному регламенту.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3.2.4.</w:t>
        <w:tab/>
      </w:r>
      <w:r>
        <w:rPr>
          <w:color w:val="000000"/>
          <w:sz w:val="28"/>
          <w:szCs w:val="28"/>
        </w:rPr>
        <w:t xml:space="preserve">Вариант Услуги определяется на основании признаков заявителя и резул</w:t>
      </w:r>
      <w:r>
        <w:rPr>
          <w:color w:val="000000"/>
          <w:sz w:val="28"/>
          <w:szCs w:val="28"/>
        </w:rPr>
        <w:t xml:space="preserve">ьтата оказания Услуги, за предоставлением которой обратился заявитель, путем его анкетирования. Анкетирование заявителя осуществляется в органе, предоставляющем Услугу, и включает в себя выяснение вопросов, позволяющих выявить перечень признаков заявителя.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3.2.5.</w:t>
        <w:tab/>
      </w:r>
      <w:r>
        <w:rPr>
          <w:color w:val="000000"/>
          <w:sz w:val="28"/>
          <w:szCs w:val="28"/>
        </w:rPr>
        <w:t xml:space="preserve">По результатам получения ответов от заявителя на вопросы анкетирования определяется полный перечень комбинаций признаков</w:t>
        <w:br/>
        <w:t xml:space="preserve">в соответствии с настоящим 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дминистративным регламентом, каждая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из которых соответствует одному варианту Услуги.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3.2.6.</w:t>
        <w:tab/>
      </w:r>
      <w:r>
        <w:rPr>
          <w:color w:val="000000"/>
          <w:sz w:val="28"/>
          <w:szCs w:val="28"/>
        </w:rPr>
        <w:t xml:space="preserve">Установленный по результатам профилирования вариант Услуги доводится до заявителя в письменной форме, исключающей неоднозначное понимание принятого решения.</w:t>
      </w:r>
      <w:r/>
    </w:p>
    <w:p>
      <w:pPr>
        <w:pStyle w:val="939"/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3.3. Вариант 1.</w:t>
      </w: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Предоставление земельных участков, находящихся                                в муниципальной собственности или государственная собственность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на которые не разграничена, гражданам, имеющим трех и более детей,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в собственность бесплатно</w:t>
      </w:r>
      <w:r>
        <w:rPr>
          <w:b/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включает в себя следующие</w:t>
      </w:r>
      <w:r>
        <w:rPr>
          <w:rFonts w:ascii="Arial" w:hAnsi="Arial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административные процедуры:</w:t>
      </w:r>
      <w:r/>
    </w:p>
    <w:p>
      <w:pPr>
        <w:pStyle w:val="939"/>
        <w:ind w:firstLine="540"/>
        <w:jc w:val="both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</w:t>
        <w:tab/>
      </w:r>
      <w:r>
        <w:rPr>
          <w:color w:val="000000"/>
          <w:sz w:val="28"/>
          <w:szCs w:val="28"/>
        </w:rPr>
        <w:t xml:space="preserve">прием (получение) и регистрация запроса и иных документов, необходимых для предоставления Услуги;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798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межведомственное информационное взаимодействие;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798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</w:t>
        <w:tab/>
      </w:r>
      <w:r>
        <w:rPr>
          <w:color w:val="000000"/>
          <w:sz w:val="28"/>
          <w:szCs w:val="28"/>
        </w:rPr>
        <w:t xml:space="preserve">приостановление предоставления Услуги;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</w:t>
        <w:tab/>
      </w:r>
      <w:r>
        <w:rPr>
          <w:color w:val="000000"/>
          <w:sz w:val="28"/>
          <w:szCs w:val="28"/>
        </w:rPr>
        <w:t xml:space="preserve">принятие решения о предоставлении (об отказе в предоставлении) Услуги;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</w:t>
        <w:tab/>
      </w:r>
      <w:r>
        <w:rPr>
          <w:color w:val="000000"/>
          <w:sz w:val="28"/>
          <w:szCs w:val="28"/>
        </w:rPr>
        <w:t xml:space="preserve">предоставление результата Услуги.</w:t>
      </w:r>
      <w:r/>
    </w:p>
    <w:p>
      <w:pPr>
        <w:pStyle w:val="939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3.3.1. Прием (получение) и регистрация запроса и иных документов, необходимых для предоставления Услуги </w:t>
      </w:r>
      <w:r>
        <w:rPr>
          <w:b/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3.3.1.1.</w:t>
        <w:tab/>
      </w:r>
      <w:r>
        <w:rPr>
          <w:color w:val="000000"/>
          <w:sz w:val="28"/>
          <w:szCs w:val="28"/>
        </w:rPr>
        <w:t xml:space="preserve">Основанием начала выполнения административной процедуры является поступление от 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аявителя запроса и иных документов, необходимых</w:t>
        <w:br/>
        <w:t xml:space="preserve">для предоставления Услуги.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3.3.1.2.</w:t>
      </w: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Для получения Услуги 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аявитель представляет в орган, предоставляющий Услугу заявление </w:t>
      </w:r>
      <w:r>
        <w:rPr>
          <w:sz w:val="28"/>
          <w:szCs w:val="28"/>
        </w:rPr>
        <w:t xml:space="preserve">о предоставлении (предварительном согласовании предоставления) земельного участка в собственность бесплатно                        по форме </w:t>
      </w:r>
      <w:r>
        <w:rPr>
          <w:color w:val="000000"/>
          <w:sz w:val="28"/>
          <w:szCs w:val="28"/>
        </w:rPr>
        <w:t xml:space="preserve">согласно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"sub_12000"</w:instrText>
      </w:r>
      <w:r>
        <w:rPr>
          <w:sz w:val="28"/>
          <w:szCs w:val="28"/>
        </w:rPr>
        <w:fldChar w:fldCharType="separate"/>
      </w:r>
      <w:r>
        <w:rPr>
          <w:color w:val="000000"/>
          <w:sz w:val="28"/>
          <w:szCs w:val="28"/>
        </w:rPr>
        <w:t xml:space="preserve">приложениям №</w:t>
      </w:r>
      <w:r>
        <w:rPr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 xml:space="preserve">4 и №5 к 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дминистративному регламенту,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а также следующие документы:</w:t>
      </w:r>
      <w:r>
        <w:rPr>
          <w:color w:val="000000"/>
          <w:sz w:val="28"/>
          <w:szCs w:val="28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заявителя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или представителя заявителя, и документа, подтверждающего полномочия представителя заявителя, в случае если заявление подается представителем заявителя;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схему расположения земельного участка, в случае если земельный участок подлежит образовать и отсутствует утвержденный проект межевания территории, в границах которой предстоит обр</w:t>
      </w:r>
      <w:r>
        <w:rPr>
          <w:rFonts w:ascii="Times New Roman" w:hAnsi="Times New Roman"/>
          <w:sz w:val="28"/>
          <w:szCs w:val="28"/>
        </w:rPr>
        <w:t xml:space="preserve">азовать такой земельный участок.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3.3.1.3.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Документы, необходимые для предоставления Услуги, которые находятся в распоряжении других государственных органов и иных органов, участвующих в предоставлении Услуги, и которые заявитель вправе представить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собственной инициативе: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выписка из информационной системы обеспечения градостроительной деятельности (правил землепользования и застройки)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отношении территориальной зоны, в границах которой располагается испрашиваемый земельный участок;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выписка из ЕГРН об основных характеристиках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зарегистрированных правах на земельный участок;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  <w:highlight w:val="lightGray"/>
        </w:rPr>
      </w:pPr>
      <w:r>
        <w:rPr>
          <w:rFonts w:ascii="Times New Roman" w:hAnsi="Times New Roman"/>
          <w:sz w:val="28"/>
          <w:szCs w:val="28"/>
        </w:rPr>
        <w:t xml:space="preserve">3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"consultantplus://offline/ref=32052A3B0367CB71A8B8C56BFC991D63787762EBCCC5DBBD23BFA34AA10BD3C93B44F7755898496ACFB4E191E16DB4BC8B1EC232C4E390692B2BA4467FN"</w:instrText>
      </w:r>
      <w:r>
        <w:rPr>
          <w:sz w:val="28"/>
          <w:szCs w:val="28"/>
        </w:rPr>
        <w:fldChar w:fldCharType="separate"/>
        <w:fldChar w:fldCharType="end"/>
      </w:r>
      <w:r>
        <w:rPr>
          <w:rFonts w:ascii="Times New Roman" w:hAnsi="Times New Roman"/>
          <w:sz w:val="28"/>
          <w:szCs w:val="28"/>
        </w:rPr>
        <w:t xml:space="preserve">)</w:t>
        <w:tab/>
      </w:r>
      <w:r>
        <w:rPr>
          <w:rFonts w:ascii="Times New Roman" w:hAnsi="Times New Roman"/>
          <w:sz w:val="28"/>
          <w:szCs w:val="28"/>
        </w:rPr>
        <w:t xml:space="preserve">постановление администрации городского округа о постановке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учет граждан, имеющих трех и более детей в качестве лиц, имеющих право на предоставление земельного участка в собственность бесплатно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  <w:highlight w:val="lightGray"/>
        </w:rPr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4)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справк</w:t>
      </w:r>
      <w:r>
        <w:rPr>
          <w:sz w:val="28"/>
          <w:szCs w:val="28"/>
        </w:rPr>
        <w:t xml:space="preserve">а управления социальной защиты населения администрации Грайворонского городского округа о наличии права на предоставление испрашиваемого земельного участка, включенного в Перечень земельных участков для предоставления гражданам, имеющим трех и более детей.</w:t>
      </w:r>
      <w:r>
        <w:rPr>
          <w:color w:val="FF0000"/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3.3.1.4.</w:t>
        <w:tab/>
      </w:r>
      <w:r>
        <w:rPr>
          <w:color w:val="000000"/>
          <w:sz w:val="28"/>
          <w:szCs w:val="28"/>
        </w:rPr>
        <w:t xml:space="preserve">Способами установления личности (идентификации) заявителя (представителя заявителя) являются </w:t>
      </w:r>
      <w:r>
        <w:rPr>
          <w:bCs/>
          <w:color w:val="000000"/>
          <w:sz w:val="28"/>
          <w:szCs w:val="28"/>
        </w:rPr>
        <w:t xml:space="preserve">предъявление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заявителем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документа, удостоверяющего личность, при подаче заявления (запроса) посредством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ЕПГУ </w:t>
      </w: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электронная подпись, вид которой предусмотрен законодательством Российской Федерации.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3.3.1.5.</w:t>
        <w:tab/>
      </w:r>
      <w:r>
        <w:rPr>
          <w:color w:val="000000"/>
          <w:sz w:val="28"/>
          <w:szCs w:val="28"/>
        </w:rPr>
        <w:t xml:space="preserve">Основаниями для отказа в приеме документов у заявителя являются: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 заявлением обратилось ненадлежащее лицо;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не представлен документ, удостоверяющий личность заявителя (представителя заявителя);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отсутствует доверенность на представление интересов лица, от имени которого поступил запрос на предоставление муниципальной услуги;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заявление подано в орган государственной власти, орган местного самоуправления, в полномочия которых не входит предоставление услуги;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случае обращения за предоставлением услуги указанным лицом);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выявлено несоблюдение установленных статьей 11 Федерального закона от </w:t>
      </w:r>
      <w:r>
        <w:rPr>
          <w:sz w:val="28"/>
          <w:szCs w:val="28"/>
        </w:rPr>
        <w:t xml:space="preserve">06 апреля 2011 года №</w:t>
      </w:r>
      <w:r>
        <w:rPr>
          <w:sz w:val="28"/>
          <w:szCs w:val="28"/>
        </w:rPr>
        <w:t xml:space="preserve">63-ФЗ «Об электронной подписи» условий признания действительности, усиленной квалифицированной электронной подписи;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не представлено согласие на обработку персональных данных;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заявители не состоят на учете в качестве лиц, имеющих право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предоставление земельных участков в собственность бесплатно;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представленные заявителем документы выполнены не на русском языке, без надлежащего образа заверенного</w:t>
      </w:r>
      <w:r>
        <w:rPr>
          <w:sz w:val="28"/>
          <w:szCs w:val="28"/>
        </w:rPr>
        <w:t xml:space="preserve"> перевода на русский язык, имеют повреждения, не позволяющие однозначно истолковывать их содержание, содержат исправления, в том числе механические исправления (подчистки, приписки, зачеркнутые слова и иные неоговоренные исправления), исполнены карандашом;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текст в запросе на предоставление муниципальной услуги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не поддается прочтению либо отсутствует.</w:t>
      </w: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3.3.1.6.</w:t>
        <w:tab/>
      </w:r>
      <w:r>
        <w:rPr>
          <w:color w:val="000000"/>
          <w:sz w:val="28"/>
          <w:szCs w:val="28"/>
        </w:rPr>
        <w:t xml:space="preserve">Орган, предоставляющий Услуги, и органы</w:t>
      </w:r>
      <w:r>
        <w:rPr>
          <w:color w:val="000000"/>
          <w:sz w:val="28"/>
          <w:szCs w:val="28"/>
        </w:rPr>
        <w:t xml:space="preserve">,</w:t>
      </w:r>
      <w:r>
        <w:rPr>
          <w:color w:val="000000"/>
          <w:sz w:val="28"/>
          <w:szCs w:val="28"/>
        </w:rPr>
        <w:t xml:space="preserve"> участвующие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приеме запроса о предоставлении Услуги: Уполномоченный орган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ногофункциональный центр предоставления государственных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муниципальных услуг. 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color w:val="365F91"/>
          <w:sz w:val="28"/>
          <w:szCs w:val="28"/>
        </w:rPr>
      </w:pPr>
      <w:r>
        <w:rPr>
          <w:color w:val="000000"/>
          <w:sz w:val="28"/>
          <w:szCs w:val="28"/>
        </w:rPr>
        <w:t xml:space="preserve">3.3.1.7.</w:t>
        <w:tab/>
      </w:r>
      <w:r>
        <w:rPr>
          <w:color w:val="000000"/>
          <w:sz w:val="28"/>
          <w:szCs w:val="28"/>
        </w:rPr>
        <w:t xml:space="preserve">Срок регистрации запроса и документов, необходимых</w:t>
        <w:br/>
        <w:t xml:space="preserve">для предоставления Услуги, в органе, предоставляющем Услугу,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или в МФЦ составляет 1 рабочий день.</w:t>
      </w:r>
      <w:r>
        <w:rPr>
          <w:color w:val="365F91"/>
          <w:sz w:val="28"/>
          <w:szCs w:val="28"/>
        </w:rPr>
      </w:r>
      <w:r/>
    </w:p>
    <w:p>
      <w:pPr>
        <w:pStyle w:val="939"/>
        <w:ind w:firstLine="540"/>
        <w:jc w:val="both"/>
        <w:widowControl w:val="off"/>
        <w:rPr>
          <w:rFonts w:ascii="Arial" w:hAnsi="Arial"/>
          <w:color w:val="215868"/>
          <w:sz w:val="28"/>
          <w:szCs w:val="28"/>
        </w:rPr>
      </w:pPr>
      <w:r>
        <w:rPr>
          <w:rFonts w:ascii="Arial" w:hAnsi="Arial"/>
          <w:color w:val="215868"/>
          <w:sz w:val="28"/>
          <w:szCs w:val="28"/>
        </w:rPr>
      </w:r>
      <w:r/>
    </w:p>
    <w:p>
      <w:pPr>
        <w:pStyle w:val="939"/>
        <w:jc w:val="center"/>
        <w:tabs>
          <w:tab w:val="left" w:pos="7980" w:leader="none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3.3.2. Межведомственное информационное взаимодействие</w:t>
      </w:r>
      <w:r>
        <w:rPr>
          <w:b/>
          <w:color w:val="000000"/>
          <w:sz w:val="28"/>
          <w:szCs w:val="28"/>
          <w:vertAlign w:val="superscript"/>
        </w:rPr>
        <w:t xml:space="preserve"> </w:t>
      </w:r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720"/>
        <w:jc w:val="center"/>
        <w:tabs>
          <w:tab w:val="left" w:pos="798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3.3.2</w:t>
      </w:r>
      <w:r>
        <w:rPr>
          <w:color w:val="000000"/>
          <w:sz w:val="28"/>
          <w:szCs w:val="28"/>
        </w:rPr>
        <w:t xml:space="preserve">.1.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Основанием для начала административной процедуры является непредставление заявителем документов (сведений), указанных в </w:t>
      </w:r>
      <w:r>
        <w:rPr>
          <w:color w:val="000000"/>
          <w:sz w:val="28"/>
          <w:szCs w:val="28"/>
        </w:rPr>
        <w:t xml:space="preserve">под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"consultantplus://offline/ref=521E78BADC502103F61942CE39284A61A5E7403F98C18227F4ADA3301697F29F60067ADAAD6F1B9EC1AF58w4nAQ"</w:instrText>
      </w:r>
      <w:r>
        <w:rPr>
          <w:sz w:val="28"/>
          <w:szCs w:val="28"/>
        </w:rPr>
        <w:fldChar w:fldCharType="separate"/>
      </w:r>
      <w:r>
        <w:rPr>
          <w:color w:val="000000"/>
          <w:sz w:val="28"/>
          <w:szCs w:val="28"/>
        </w:rPr>
        <w:t xml:space="preserve">пункте </w:t>
      </w:r>
      <w:r>
        <w:rPr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 xml:space="preserve">3.3.1.3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"P108" \o "2.8.2. Отказ в предоставлении государственной услуги осуществляется в следующих случаях:" \h</w:instrText>
      </w:r>
      <w:r>
        <w:rPr>
          <w:sz w:val="28"/>
          <w:szCs w:val="28"/>
        </w:rPr>
        <w:fldChar w:fldCharType="separate"/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пункта</w:t>
      </w:r>
      <w:r>
        <w:rPr>
          <w:color w:val="000000"/>
          <w:sz w:val="28"/>
          <w:szCs w:val="28"/>
        </w:rPr>
        <w:t xml:space="preserve"> 3.3.1</w:t>
      </w:r>
      <w:r>
        <w:rPr>
          <w:color w:val="000000"/>
          <w:sz w:val="28"/>
          <w:szCs w:val="28"/>
        </w:rPr>
        <w:t xml:space="preserve"> подраздела 3.3</w:t>
      </w:r>
      <w:r>
        <w:rPr>
          <w:color w:val="000000"/>
          <w:sz w:val="28"/>
          <w:szCs w:val="28"/>
        </w:rPr>
        <w:t xml:space="preserve"> раздела II</w:t>
      </w:r>
      <w:r>
        <w:rPr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 xml:space="preserve">I настоящего 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дминистративного регламента, которые он в соответствии с требованиями </w:t>
      </w:r>
      <w:r>
        <w:rPr>
          <w:color w:val="000000"/>
          <w:sz w:val="28"/>
          <w:szCs w:val="28"/>
        </w:rPr>
        <w:t xml:space="preserve">Федеральн</w:t>
      </w:r>
      <w:r>
        <w:rPr>
          <w:color w:val="000000"/>
          <w:sz w:val="28"/>
          <w:szCs w:val="28"/>
        </w:rPr>
        <w:t xml:space="preserve">ого</w:t>
      </w:r>
      <w:r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от 27</w:t>
      </w:r>
      <w:r>
        <w:rPr>
          <w:color w:val="000000"/>
          <w:sz w:val="28"/>
          <w:szCs w:val="28"/>
        </w:rPr>
        <w:t xml:space="preserve"> июля </w:t>
      </w:r>
      <w:r>
        <w:rPr>
          <w:color w:val="000000"/>
          <w:sz w:val="28"/>
          <w:szCs w:val="28"/>
        </w:rPr>
        <w:t xml:space="preserve">2010</w:t>
      </w:r>
      <w:r>
        <w:rPr>
          <w:color w:val="000000"/>
          <w:sz w:val="28"/>
          <w:szCs w:val="28"/>
        </w:rPr>
        <w:t xml:space="preserve"> года №</w:t>
      </w:r>
      <w:r>
        <w:rPr>
          <w:color w:val="000000"/>
          <w:sz w:val="28"/>
          <w:szCs w:val="28"/>
        </w:rPr>
        <w:t xml:space="preserve">210-ФЗ </w:t>
      </w:r>
      <w:r>
        <w:rPr>
          <w:color w:val="00000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Об организации предоставления государственных и муниципальных услуг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вправе представлять</w:t>
        <w:br/>
        <w:t xml:space="preserve">по собственной инициативе. 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3.3.2.2.</w:t>
        <w:tab/>
      </w:r>
      <w:r>
        <w:rPr>
          <w:color w:val="000000"/>
          <w:sz w:val="28"/>
          <w:szCs w:val="28"/>
        </w:rPr>
        <w:t xml:space="preserve">Межведомственное информационное взаимодействие осуществляется на бумажном носителе при невозможности осуществления межведомственного запроса в электронной форме.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Межведомственное информационное взаимодействие осуществляется с: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Управлением Федеральной службы государственной регистрации, кадастра и картографии по Белгородской области;</w:t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Филиалом ФГБУ «Федеральная кадастровая палата Росреестра»                                              по Белгородской области;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955"/>
        <w:ind w:firstLine="709"/>
        <w:jc w:val="both"/>
        <w:tabs>
          <w:tab w:val="left" w:pos="1134" w:leader="none"/>
          <w:tab w:val="left" w:pos="170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Управлением социальной защиты населения администрации муниципального образования. </w:t>
      </w:r>
      <w:r/>
    </w:p>
    <w:p>
      <w:pPr>
        <w:pStyle w:val="982"/>
        <w:ind w:firstLine="709"/>
        <w:jc w:val="both"/>
        <w:spacing w:before="0" w:after="0" w:line="240" w:lineRule="auto"/>
        <w:shd w:val="clear" w:color="auto" w:fill="auto"/>
        <w:tabs>
          <w:tab w:val="left" w:pos="709" w:leader="none"/>
          <w:tab w:val="left" w:pos="1701" w:leader="none"/>
        </w:tabs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3.3.2.3.</w:t>
      </w:r>
      <w:r>
        <w:rPr>
          <w:b w:val="0"/>
          <w:color w:val="000000"/>
          <w:sz w:val="28"/>
          <w:szCs w:val="28"/>
        </w:rPr>
        <w:tab/>
      </w:r>
      <w:r>
        <w:rPr>
          <w:b w:val="0"/>
          <w:color w:val="000000"/>
          <w:sz w:val="28"/>
          <w:szCs w:val="28"/>
        </w:rPr>
        <w:t xml:space="preserve">Межведомственный запрос формируется и направляется</w:t>
      </w:r>
      <w:r>
        <w:rPr>
          <w:b w:val="0"/>
          <w:color w:val="000000"/>
          <w:sz w:val="28"/>
          <w:szCs w:val="28"/>
        </w:rPr>
        <w:t xml:space="preserve"> уполномоченным лицом, ответственным за направление межведомственного запроса.</w:t>
      </w:r>
      <w:r>
        <w:rPr>
          <w:b w:val="0"/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3.3.2.4.</w:t>
        <w:tab/>
      </w:r>
      <w:r>
        <w:rPr>
          <w:color w:val="000000"/>
          <w:sz w:val="28"/>
          <w:szCs w:val="28"/>
        </w:rPr>
        <w:t xml:space="preserve">Срок направления межведомственного запроса составляет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1 рабочий день со дня регистрации запроса о предоставлении Услуги.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3.3.2.5.</w:t>
        <w:tab/>
      </w:r>
      <w:r>
        <w:rPr>
          <w:color w:val="000000"/>
          <w:sz w:val="28"/>
          <w:szCs w:val="28"/>
        </w:rPr>
        <w:t xml:space="preserve">Срок направления ответа на межведомственный запроса представлении сведений (документов) или уведомления об отсутствии запрошенной информации для предоставления Услуги с использованием межведомственного информационного взаимодействия не может превышать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3 рабочих дней со дня поступления межведомственного запроса в органы (организации).</w:t>
      </w:r>
      <w:r/>
    </w:p>
    <w:p>
      <w:pPr>
        <w:pStyle w:val="939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3.3.3. Приостановление предоставления Услуги</w:t>
      </w:r>
      <w:r/>
    </w:p>
    <w:p>
      <w:pPr>
        <w:pStyle w:val="939"/>
        <w:ind w:firstLine="709"/>
        <w:jc w:val="both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3.3.3.1.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Основанием для приостановления предоставления Услуги является проведение кадастровых работ и осуществление государственного кадастрового учета земельного участка, при принятии решения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о предварительном согласовании предоставления земельного участка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собственность бесплатно.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3.3.3.2.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При приостановлении предоставления Услуги, специалист, ответственный за исполнение административной процедуры направляет </w:t>
      </w:r>
      <w:r>
        <w:rPr>
          <w:color w:val="000000"/>
          <w:sz w:val="28"/>
          <w:szCs w:val="28"/>
        </w:rPr>
        <w:t xml:space="preserve">заявителю</w:t>
      </w:r>
      <w:r>
        <w:rPr>
          <w:color w:val="000000"/>
          <w:sz w:val="28"/>
          <w:szCs w:val="28"/>
        </w:rPr>
        <w:t xml:space="preserve"> решение о предварительном согласовании предоставления земельного участка в собственность бесплатно.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3.3.3.3.</w:t>
        <w:tab/>
      </w:r>
      <w:r>
        <w:rPr>
          <w:color w:val="000000"/>
          <w:sz w:val="28"/>
          <w:szCs w:val="28"/>
        </w:rPr>
        <w:t xml:space="preserve">Основаниями для возобновления предоставления Услуги является получение </w:t>
      </w:r>
      <w:r>
        <w:rPr>
          <w:color w:val="000000"/>
          <w:sz w:val="28"/>
          <w:szCs w:val="28"/>
        </w:rPr>
        <w:t xml:space="preserve">У</w:t>
      </w:r>
      <w:r>
        <w:rPr>
          <w:color w:val="000000"/>
          <w:sz w:val="28"/>
          <w:szCs w:val="28"/>
        </w:rPr>
        <w:t xml:space="preserve">полномоченным органом выписки из Единого государственного реестра недвижимости о земельном участке и подача Заявителем заявления о предоставлении земельного участка в собственность бесплатно.</w:t>
      </w:r>
      <w:r/>
    </w:p>
    <w:p>
      <w:pPr>
        <w:pStyle w:val="939"/>
        <w:ind w:firstLine="540"/>
        <w:jc w:val="both"/>
        <w:widowControl w:val="off"/>
        <w:rPr>
          <w:b/>
          <w:color w:val="365F91"/>
          <w:sz w:val="28"/>
          <w:szCs w:val="28"/>
        </w:rPr>
      </w:pPr>
      <w:r>
        <w:rPr>
          <w:b/>
          <w:color w:val="365F91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3.3.4</w:t>
      </w:r>
      <w:r>
        <w:rPr>
          <w:sz w:val="28"/>
          <w:szCs w:val="28"/>
        </w:rPr>
        <w:t xml:space="preserve"> </w:t>
      </w:r>
      <w:r>
        <w:rPr>
          <w:b/>
          <w:sz w:val="28"/>
          <w:szCs w:val="28"/>
        </w:rPr>
        <w:t xml:space="preserve">Принятие решения </w:t>
        <w:br/>
        <w:t xml:space="preserve">о предоставлении (об отказе в предоставлении) </w:t>
      </w:r>
      <w:r>
        <w:rPr>
          <w:b/>
          <w:sz w:val="28"/>
          <w:szCs w:val="28"/>
        </w:rPr>
        <w:t xml:space="preserve">Услуги</w:t>
      </w:r>
      <w:r/>
    </w:p>
    <w:p>
      <w:pPr>
        <w:pStyle w:val="939"/>
        <w:ind w:firstLine="540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3.3.</w:t>
      </w:r>
      <w:r>
        <w:rPr>
          <w:sz w:val="28"/>
          <w:szCs w:val="28"/>
        </w:rPr>
        <w:t xml:space="preserve">4.1.</w:t>
        <w:tab/>
      </w:r>
      <w:r>
        <w:rPr>
          <w:sz w:val="28"/>
          <w:szCs w:val="28"/>
        </w:rPr>
        <w:t xml:space="preserve">Основанием начала выполнения административной процедуры является получение должностным лицом (работником), уполномоченным </w:t>
        <w:br/>
        <w:t xml:space="preserve">на выполнение административной процедуры документов, необходимых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оказания Услуги.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3.3.4.2.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Основаниями для отказа в предоставлении Услуги являются:</w:t>
      </w:r>
      <w:r/>
    </w:p>
    <w:p>
      <w:pPr>
        <w:pStyle w:val="95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3.3.4.2.1.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Основания для отказа в предварительном согласовании предоставления земельного участка в собственность бесплатно:</w:t>
      </w:r>
      <w:r/>
    </w:p>
    <w:p>
      <w:pPr>
        <w:pStyle w:val="955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заявление подано с нарушением требований, установленных пунктом 2.6.3 </w:t>
      </w:r>
      <w:r>
        <w:rPr>
          <w:rFonts w:ascii="Times New Roman" w:hAnsi="Times New Roman"/>
          <w:sz w:val="28"/>
          <w:szCs w:val="28"/>
        </w:rPr>
        <w:t xml:space="preserve">подраздела</w:t>
      </w:r>
      <w:r>
        <w:rPr>
          <w:rFonts w:ascii="Times New Roman" w:hAnsi="Times New Roman"/>
          <w:sz w:val="28"/>
          <w:szCs w:val="28"/>
        </w:rPr>
        <w:t xml:space="preserve"> 2.6</w:t>
      </w:r>
      <w:r>
        <w:rPr>
          <w:rFonts w:ascii="Times New Roman" w:hAnsi="Times New Roman"/>
          <w:sz w:val="28"/>
          <w:szCs w:val="28"/>
        </w:rPr>
        <w:t xml:space="preserve"> раздела </w:t>
      </w:r>
      <w:r>
        <w:rPr>
          <w:rFonts w:ascii="Times New Roman" w:hAnsi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дминистративного регламента;</w:t>
      </w:r>
      <w:r/>
    </w:p>
    <w:p>
      <w:pPr>
        <w:pStyle w:val="955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не представлены документы, предусмотренные пунктом 2.6.1 </w:t>
      </w:r>
      <w:r>
        <w:rPr>
          <w:rFonts w:ascii="Times New Roman" w:hAnsi="Times New Roman"/>
          <w:sz w:val="28"/>
          <w:szCs w:val="28"/>
        </w:rPr>
        <w:t xml:space="preserve">подраздела</w:t>
      </w:r>
      <w:r>
        <w:rPr>
          <w:rFonts w:ascii="Times New Roman" w:hAnsi="Times New Roman"/>
          <w:sz w:val="28"/>
          <w:szCs w:val="28"/>
        </w:rPr>
        <w:t xml:space="preserve"> 2.6</w:t>
      </w:r>
      <w:r>
        <w:rPr>
          <w:rFonts w:ascii="Times New Roman" w:hAnsi="Times New Roman"/>
          <w:sz w:val="28"/>
          <w:szCs w:val="28"/>
        </w:rPr>
        <w:t xml:space="preserve"> раздела </w:t>
      </w:r>
      <w:r>
        <w:rPr>
          <w:rFonts w:ascii="Times New Roman" w:hAnsi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дминистративного регламента;</w:t>
      </w:r>
      <w:r/>
    </w:p>
    <w:p>
      <w:pPr>
        <w:pStyle w:val="955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с заявлением о предварительном согласовании предоставления земельного участка обратилось лицо, которое в соответствии с действующим законодательством не имеет права на приобретение земельного участка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без торгов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;</w:t>
      </w:r>
      <w:r/>
    </w:p>
    <w:p>
      <w:pPr>
        <w:pStyle w:val="955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</w:t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поступившее заявление аналогично ранее зарегистрированному заявлению, срок предоставления муниципальной услуги по которому не истек;</w:t>
      </w:r>
      <w:r/>
    </w:p>
    <w:p>
      <w:pPr>
        <w:pStyle w:val="955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</w:rPr>
        <w:t xml:space="preserve">невозможность утверждения схемы расположения земельного участка, приложенной к заявлению, по основаниям, указанным в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"consultantplus://offline/ref=EC2631FB6E5B8FB967CF1FA093163B3C78240C82CD0ACE13060C9016F985967AD2641E86AED08642DD12252826D7C880C46B1F43DAW8J5L"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пункте 16 статьи 11.10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Земельного кодекса Российской Федерации;</w:t>
      </w:r>
      <w:r>
        <w:rPr>
          <w:rFonts w:ascii="Times New Roman" w:hAnsi="Times New Roman"/>
          <w:sz w:val="28"/>
          <w:szCs w:val="28"/>
          <w:shd w:val="clear" w:color="auto" w:fill="ffffff"/>
        </w:rPr>
      </w:r>
      <w:r/>
    </w:p>
    <w:p>
      <w:pPr>
        <w:pStyle w:val="955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</w:rPr>
        <w:t xml:space="preserve">невозможность предоставления заявителю земельного участка, который предстоит образовать, по основаниям, указанным в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"consultantplus://offline/ref=EC2631FB6E5B8FB967CF1FA093163B3C78240C82CD0ACE13060C9016F985967AD2641E8DA9DB8642DD12252826D7C880C46B1F43DAW8J5L"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подпунктах 1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– 13 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"consultantplus://offline/ref=EC2631FB6E5B8FB967CF1FA093163B3C78240C82CD0ACE13060C9016F985967AD2641E8DAADF8642DD12252826D7C880C46B1F43DAW8J5L"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15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"consultantplus://offline/ref=EC2631FB6E5B8FB967CF1FA093163B3C78240C82CD0ACE13060C9016F985967AD2641E8DABD98642DD12252826D7C880C46B1F43DAW8J5L"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19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"consultantplus://offline/ref=EC2631FB6E5B8FB967CF1FA093163B3C78240C82CD0ACE13060C9016F985967AD2641E8DABDA8642DD12252826D7C880C46B1F43DAW8J5L"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22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"consultantplus://offline/ref=EC2631FB6E5B8FB967CF1FA093163B3C78240C82CD0ACE13060C9016F985967AD2641E8DABDD8642DD12252826D7C880C46B1F43DAW8J5L"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23 статьи 39.16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Земельного кодекса Российской Федерации;</w:t>
      </w:r>
      <w:r>
        <w:rPr>
          <w:rFonts w:ascii="Times New Roman" w:hAnsi="Times New Roman"/>
          <w:sz w:val="28"/>
          <w:szCs w:val="28"/>
          <w:shd w:val="clear" w:color="auto" w:fill="ffffff"/>
        </w:rPr>
      </w:r>
      <w:r/>
    </w:p>
    <w:p>
      <w:pPr>
        <w:pStyle w:val="955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</w:rPr>
        <w:t xml:space="preserve">земельный участок, границы которого подлежат уточнению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"consultantplus://offline/ref=EC2631FB6E5B8FB967CF1FA093163B3C78230480CB0CCE13060C9016F985967AC0644688A9D093168948722525WDJEL"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законом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от 13 июля 2015 года №</w:t>
      </w:r>
      <w:r>
        <w:rPr>
          <w:rFonts w:ascii="Times New Roman" w:hAnsi="Times New Roman"/>
          <w:sz w:val="28"/>
          <w:szCs w:val="28"/>
        </w:rPr>
        <w:t xml:space="preserve">218-ФЗ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«О государственном кадастре недвижимости», не может быть предоставлен заявителю по основаниям, указанным в подпунктах 1 – 23 статьи 39.16 Земельного кодекса Российской Федерации;</w:t>
      </w:r>
      <w:r>
        <w:rPr>
          <w:rFonts w:ascii="Times New Roman" w:hAnsi="Times New Roman"/>
          <w:sz w:val="28"/>
          <w:szCs w:val="28"/>
          <w:shd w:val="clear" w:color="auto" w:fill="ffffff"/>
        </w:rPr>
      </w:r>
      <w:r/>
    </w:p>
    <w:p>
      <w:pPr>
        <w:pStyle w:val="955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несоответствие схемы расположения земельного участка ее форме, формату или требованиям к ее подготовке, которые установлены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"consultantplus://offline/ref=EC2631FB6E5B8FB967CF1FA093163B3C78240C82CD0ACE13060C9016F985967AD2641E86AED98642DD12252826D7C880C46B1F43DAW8J5L"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пунктом 12 статьи 11.10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Земельного кодекса Российской Федерации;</w:t>
      </w:r>
      <w:r/>
    </w:p>
    <w:p>
      <w:pPr>
        <w:pStyle w:val="955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полное или частичное совпадение местоположения земельного участка, образование которого предусмотрено схемой его расположения,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с местоположением земельного участка, образованного в соответствии с ранее принятым решением об утверждении схемы расположения земельного участка, срок действия которого не истек;</w:t>
      </w:r>
      <w:r/>
    </w:p>
    <w:p>
      <w:pPr>
        <w:pStyle w:val="955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разработка схемы расположения земельного участка с нарушением предусмотренных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"consultantplus://offline/ref=EC2631FB6E5B8FB967CF1FA093163B3C78240C82CD0ACE13060C9016F985967AD2641E84AEDC8642DD12252826D7C880C46B1F43DAW8J5L"</w:instrText>
      </w:r>
      <w:r>
        <w:rPr>
          <w:sz w:val="28"/>
          <w:szCs w:val="28"/>
        </w:rPr>
        <w:fldChar w:fldCharType="separate"/>
      </w:r>
      <w:r>
        <w:rPr>
          <w:rFonts w:ascii="Times New Roman" w:hAnsi="Times New Roman"/>
          <w:sz w:val="28"/>
          <w:szCs w:val="28"/>
        </w:rPr>
        <w:t xml:space="preserve">статьей 11.9</w:t>
      </w:r>
      <w:r>
        <w:rPr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Земельного кодекса Российской Федерации требований к образуемым земельным участкам;</w:t>
      </w:r>
      <w:r/>
    </w:p>
    <w:p>
      <w:pPr>
        <w:pStyle w:val="955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территории.</w:t>
      </w:r>
      <w:r/>
    </w:p>
    <w:p>
      <w:pPr>
        <w:pStyle w:val="95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3.3.4.2.2.</w:t>
        <w:tab/>
      </w:r>
      <w:r>
        <w:rPr>
          <w:rFonts w:ascii="Times New Roman" w:hAnsi="Times New Roman"/>
          <w:sz w:val="28"/>
          <w:szCs w:val="28"/>
        </w:rPr>
        <w:t xml:space="preserve">Основания для отказа в предоставлении земельного участка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собственность бесплатно: </w:t>
      </w:r>
      <w:r/>
    </w:p>
    <w:p>
      <w:pPr>
        <w:pStyle w:val="955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заявление подано с нарушением требований, установленных </w:t>
      </w:r>
      <w:r>
        <w:rPr>
          <w:rFonts w:ascii="Times New Roman" w:hAnsi="Times New Roman"/>
          <w:sz w:val="28"/>
          <w:szCs w:val="28"/>
        </w:rPr>
        <w:br/>
        <w:t xml:space="preserve">п</w:t>
      </w:r>
      <w:r>
        <w:rPr>
          <w:rFonts w:ascii="Times New Roman" w:hAnsi="Times New Roman"/>
          <w:sz w:val="28"/>
          <w:szCs w:val="28"/>
        </w:rPr>
        <w:t xml:space="preserve">унктом 2.6.2 </w:t>
      </w:r>
      <w:r>
        <w:rPr>
          <w:rFonts w:ascii="Times New Roman" w:hAnsi="Times New Roman"/>
          <w:sz w:val="28"/>
          <w:szCs w:val="28"/>
        </w:rPr>
        <w:t xml:space="preserve">подраздела</w:t>
      </w:r>
      <w:r>
        <w:rPr>
          <w:rFonts w:ascii="Times New Roman" w:hAnsi="Times New Roman"/>
          <w:sz w:val="28"/>
          <w:szCs w:val="28"/>
        </w:rPr>
        <w:t xml:space="preserve"> 2.6</w:t>
      </w:r>
      <w:r>
        <w:rPr>
          <w:rFonts w:ascii="Times New Roman" w:hAnsi="Times New Roman"/>
          <w:sz w:val="28"/>
          <w:szCs w:val="28"/>
        </w:rPr>
        <w:t xml:space="preserve"> раздела </w:t>
      </w:r>
      <w:r>
        <w:rPr>
          <w:rFonts w:ascii="Times New Roman" w:hAnsi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дминистративного регламента;</w:t>
      </w:r>
      <w:r/>
    </w:p>
    <w:p>
      <w:pPr>
        <w:pStyle w:val="955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не представлены документы, предусмотренные пунктом 2.6.1 </w:t>
      </w:r>
      <w:r>
        <w:rPr>
          <w:rFonts w:ascii="Times New Roman" w:hAnsi="Times New Roman"/>
          <w:sz w:val="28"/>
          <w:szCs w:val="28"/>
        </w:rPr>
        <w:t xml:space="preserve">подраздела</w:t>
      </w:r>
      <w:r>
        <w:rPr>
          <w:rFonts w:ascii="Times New Roman" w:hAnsi="Times New Roman"/>
          <w:sz w:val="28"/>
          <w:szCs w:val="28"/>
        </w:rPr>
        <w:t xml:space="preserve"> 2.6</w:t>
      </w:r>
      <w:r>
        <w:rPr>
          <w:rFonts w:ascii="Times New Roman" w:hAnsi="Times New Roman"/>
          <w:sz w:val="28"/>
          <w:szCs w:val="28"/>
        </w:rPr>
        <w:t xml:space="preserve"> раздела </w:t>
      </w:r>
      <w:r>
        <w:rPr>
          <w:rFonts w:ascii="Times New Roman" w:hAnsi="Times New Roman"/>
          <w:sz w:val="28"/>
          <w:szCs w:val="28"/>
          <w:lang w:val="en-US"/>
        </w:rPr>
        <w:t xml:space="preserve">II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дминистративного регламента;</w:t>
      </w:r>
      <w:r/>
    </w:p>
    <w:p>
      <w:pPr>
        <w:pStyle w:val="955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земельный участок, испрашиваемый в собственность, предоставлен иному физическому или юридическому лицу;</w:t>
      </w:r>
      <w:r/>
    </w:p>
    <w:p>
      <w:pPr>
        <w:pStyle w:val="955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с заявлением о предоставлении земельного участка обратилось лицо, которое в соответствии с действующим законодательством не имеет права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на приобретение земельного участка без торгов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;</w:t>
      </w:r>
      <w:r/>
    </w:p>
    <w:p>
      <w:pPr>
        <w:pStyle w:val="955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</w:t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поступившее заявление аналогично ранее зарегистрированному заявлению, срок предоставления муниципальной услуги по которому не истек;</w:t>
      </w:r>
      <w:r>
        <w:rPr>
          <w:rFonts w:ascii="Times New Roman" w:hAnsi="Times New Roman"/>
          <w:sz w:val="28"/>
          <w:szCs w:val="28"/>
          <w:shd w:val="clear" w:color="auto" w:fill="ffffff"/>
        </w:rPr>
      </w:r>
      <w:r/>
    </w:p>
    <w:p>
      <w:pPr>
        <w:pStyle w:val="955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испрашиваемый земельный участок не включен в перечень земельных участков, предназначенных для предоставления гражданам, состоящим 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учете;</w:t>
      </w:r>
      <w:r/>
    </w:p>
    <w:p>
      <w:pPr>
        <w:pStyle w:val="955"/>
        <w:ind w:firstLine="709"/>
        <w:jc w:val="both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</w:t>
        <w:tab/>
      </w:r>
      <w:r>
        <w:rPr>
          <w:rFonts w:ascii="Times New Roman" w:hAnsi="Times New Roman"/>
          <w:sz w:val="28"/>
          <w:szCs w:val="28"/>
        </w:rPr>
        <w:t xml:space="preserve">земельный участок не может быть предоставлен заявителю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 основаниям, указанным в подпунктах 1 – 23 статьи 39.16 Земельного кодекса Российской Федерации.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3.3.4.3.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Решение о предоставлении Услуги принимается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одновременном соблюдении следующих критериев: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–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соответствие заявителя условиям, предусмотренным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"P52" \o "1.2. Круг заявителей" \h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подразделом 1.2 раздела I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дминистративного регламента;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–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достоверность сведений, содержащихся в представленных заявителем документах;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–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представление полного комплекта документов, указанных в </w:t>
      </w:r>
      <w:r>
        <w:rPr>
          <w:sz w:val="28"/>
          <w:szCs w:val="28"/>
        </w:rPr>
        <w:t xml:space="preserve">подпункте 3.3.1.2 пункта</w:t>
      </w:r>
      <w:r>
        <w:rPr>
          <w:sz w:val="28"/>
          <w:szCs w:val="28"/>
        </w:rPr>
        <w:t xml:space="preserve"> 3.3.1</w:t>
      </w:r>
      <w:r>
        <w:rPr>
          <w:sz w:val="28"/>
          <w:szCs w:val="28"/>
        </w:rPr>
        <w:t xml:space="preserve"> подраздела 3.3</w:t>
      </w:r>
      <w:r>
        <w:rPr>
          <w:sz w:val="28"/>
          <w:szCs w:val="28"/>
        </w:rPr>
        <w:t xml:space="preserve"> раздела III настоящего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дминистративного регламента;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–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отсутствие оснований для отказа в предоставлении Услуги.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3.3.4.4.</w:t>
        <w:tab/>
      </w:r>
      <w:r>
        <w:rPr>
          <w:sz w:val="28"/>
          <w:szCs w:val="28"/>
        </w:rPr>
        <w:t xml:space="preserve">Критерии принятия решения об отказе в предоставлении Услуги предусмотрены </w:t>
      </w:r>
      <w:r>
        <w:rPr>
          <w:sz w:val="28"/>
          <w:szCs w:val="28"/>
        </w:rPr>
        <w:t xml:space="preserve">под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"P108" \o "2.8.2. Отказ в предоставлении государственной услуги осуществляется в следующих случаях:" \h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пунктом 3.3.4.2 </w:t>
      </w:r>
      <w:r>
        <w:rPr>
          <w:sz w:val="28"/>
          <w:szCs w:val="28"/>
        </w:rPr>
        <w:t xml:space="preserve">пункта</w:t>
      </w:r>
      <w:r>
        <w:rPr>
          <w:sz w:val="28"/>
          <w:szCs w:val="28"/>
        </w:rPr>
        <w:t xml:space="preserve"> 3.3.4 </w:t>
      </w:r>
      <w:r>
        <w:rPr>
          <w:sz w:val="28"/>
          <w:szCs w:val="28"/>
        </w:rPr>
        <w:t xml:space="preserve">подраздела 3.3 </w:t>
      </w:r>
      <w:r>
        <w:rPr>
          <w:sz w:val="28"/>
          <w:szCs w:val="28"/>
        </w:rPr>
        <w:t xml:space="preserve">раздела II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I настоящего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дминистративного регламента.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3.3.4.5.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Срок принятия решения о предоставлении (об отказе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предоставлении) Услуги составляет не более 14 рабочих дней.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3.3.4.6.</w:t>
      </w:r>
      <w:r>
        <w:rPr>
          <w:sz w:val="28"/>
          <w:szCs w:val="28"/>
        </w:rPr>
        <w:tab/>
        <w:t xml:space="preserve">В случае</w:t>
      </w:r>
      <w:r>
        <w:rPr>
          <w:sz w:val="28"/>
          <w:szCs w:val="28"/>
        </w:rPr>
        <w:t xml:space="preserve"> если земельный участок предстоит образовать, максимальный срок предоставления услуги со дня регистрации запроса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документов и (или) информации, необходимых для предоставления Услуги, если иные сроки не предусмотрены законодательством Российской Федерации и/или Белгородской области составляет не более 20 календарных дней. </w:t>
      </w:r>
      <w:r/>
    </w:p>
    <w:p>
      <w:pPr>
        <w:pStyle w:val="939"/>
        <w:ind w:firstLine="540"/>
        <w:jc w:val="both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3.3.5.</w:t>
      </w:r>
      <w:r>
        <w:rPr>
          <w:sz w:val="28"/>
          <w:szCs w:val="28"/>
        </w:rPr>
        <w:t xml:space="preserve"> </w:t>
      </w:r>
      <w:r>
        <w:rPr>
          <w:b/>
          <w:sz w:val="28"/>
          <w:szCs w:val="28"/>
        </w:rPr>
        <w:t xml:space="preserve">Предоставление</w:t>
      </w:r>
      <w:r>
        <w:rPr>
          <w:b/>
          <w:color w:val="000000"/>
          <w:sz w:val="28"/>
          <w:szCs w:val="28"/>
        </w:rPr>
        <w:t xml:space="preserve"> результата Услуги</w:t>
      </w:r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540"/>
        <w:jc w:val="both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3.3.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</w:t>
      </w:r>
      <w:r>
        <w:rPr>
          <w:bCs/>
          <w:sz w:val="28"/>
          <w:szCs w:val="28"/>
        </w:rPr>
        <w:t xml:space="preserve">.</w:t>
        <w:tab/>
      </w:r>
      <w:r>
        <w:rPr>
          <w:bCs/>
          <w:sz w:val="28"/>
          <w:szCs w:val="28"/>
        </w:rPr>
        <w:t xml:space="preserve">Результат оказания Услуги предоставляется заявителю: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в форме электронного документа в личном кабинете на ЕПГУ либо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на адрес электронной почты, указанный </w:t>
      </w:r>
      <w:r>
        <w:rPr>
          <w:bCs/>
          <w:sz w:val="28"/>
          <w:szCs w:val="28"/>
        </w:rPr>
        <w:t xml:space="preserve">з</w:t>
      </w:r>
      <w:r>
        <w:rPr>
          <w:bCs/>
          <w:sz w:val="28"/>
          <w:szCs w:val="28"/>
        </w:rPr>
        <w:t xml:space="preserve">аявителем</w:t>
      </w:r>
      <w:r>
        <w:rPr>
          <w:bCs/>
          <w:sz w:val="28"/>
          <w:szCs w:val="28"/>
        </w:rPr>
        <w:t xml:space="preserve">;</w:t>
      </w:r>
      <w:r>
        <w:rPr>
          <w:bCs/>
          <w:sz w:val="28"/>
          <w:szCs w:val="28"/>
        </w:rPr>
        <w:t xml:space="preserve"> 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</w:t>
        <w:tab/>
      </w:r>
      <w:r>
        <w:rPr>
          <w:bCs/>
          <w:sz w:val="28"/>
          <w:szCs w:val="28"/>
        </w:rPr>
        <w:t xml:space="preserve">на бумажном носителе при личном обращении в Уполномоченный орган либо в многофункциональный центр</w:t>
      </w:r>
      <w:r>
        <w:rPr>
          <w:bCs/>
          <w:sz w:val="28"/>
          <w:szCs w:val="28"/>
        </w:rPr>
        <w:t xml:space="preserve">;</w:t>
      </w:r>
      <w:r>
        <w:rPr>
          <w:bCs/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</w:t>
        <w:tab/>
      </w:r>
      <w:r>
        <w:rPr>
          <w:bCs/>
          <w:sz w:val="28"/>
          <w:szCs w:val="28"/>
        </w:rPr>
        <w:t xml:space="preserve">на бумажном носителе на почтовый адрес, указанный </w:t>
      </w:r>
      <w:r>
        <w:rPr>
          <w:bCs/>
          <w:sz w:val="28"/>
          <w:szCs w:val="28"/>
        </w:rPr>
        <w:t xml:space="preserve">з</w:t>
      </w:r>
      <w:r>
        <w:rPr>
          <w:bCs/>
          <w:sz w:val="28"/>
          <w:szCs w:val="28"/>
        </w:rPr>
        <w:t xml:space="preserve">аявителем.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3.3.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Должностное лицо, ответственное за предоставление Услуги, выдает результат Услуги заявителю под подпись.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3.3.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.3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Предоставление результата оказания Услуги осуществляется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в срок,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не превышающий 2 рабочих дней, и исчисляется со дня принятия решения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 предоставлении Услуги.</w:t>
      </w:r>
      <w:r/>
    </w:p>
    <w:p>
      <w:pPr>
        <w:pStyle w:val="939"/>
        <w:widowControl w:val="off"/>
        <w:rPr>
          <w:b/>
          <w:color w:val="000000"/>
          <w:sz w:val="28"/>
          <w:szCs w:val="28"/>
          <w:highlight w:val="red"/>
        </w:rPr>
      </w:pPr>
      <w:r>
        <w:rPr>
          <w:b/>
          <w:color w:val="000000"/>
          <w:sz w:val="28"/>
          <w:szCs w:val="28"/>
          <w:highlight w:val="red"/>
        </w:rPr>
      </w:r>
      <w:r/>
    </w:p>
    <w:p>
      <w:pPr>
        <w:pStyle w:val="939"/>
        <w:ind w:firstLine="5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5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5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5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3.4. </w:t>
      </w:r>
      <w:r>
        <w:rPr>
          <w:b/>
          <w:sz w:val="28"/>
          <w:szCs w:val="28"/>
        </w:rPr>
        <w:t xml:space="preserve"> Вариант 2. Исправление допущенных опечаток</w:t>
        <w:br/>
        <w:t xml:space="preserve">и (или) ошибок в выданных в результате предоставления Услуги</w:t>
        <w:br/>
        <w:t xml:space="preserve">документах </w:t>
      </w:r>
      <w:r/>
    </w:p>
    <w:p>
      <w:pPr>
        <w:pStyle w:val="939"/>
        <w:ind w:firstLine="539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3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3.4.1. Исправление допущенных опечаток и (или) ошибок в выданных</w:t>
        <w:br/>
        <w:t xml:space="preserve">в результате предоставления Услуги документах включает в себя следующие административные процедуры</w:t>
      </w:r>
      <w:bookmarkStart w:id="10" w:name="_GoBack"/>
      <w:r/>
      <w:bookmarkEnd w:id="10"/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709"/>
        <w:jc w:val="center"/>
        <w:tabs>
          <w:tab w:val="left" w:pos="1134" w:leader="none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</w:t>
        <w:tab/>
        <w:t xml:space="preserve">П</w:t>
      </w:r>
      <w:r>
        <w:rPr>
          <w:color w:val="000000"/>
          <w:sz w:val="28"/>
          <w:szCs w:val="28"/>
        </w:rPr>
        <w:t xml:space="preserve">рием и регистрация заявления об исправлении допущенных опечаток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(или) ошибок в выданных в результате предоставления Услуги документах</w:t>
      </w:r>
      <w:r>
        <w:rPr>
          <w:color w:val="000000"/>
          <w:sz w:val="28"/>
          <w:szCs w:val="28"/>
        </w:rPr>
        <w:t xml:space="preserve">.</w:t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</w:t>
        <w:tab/>
        <w:t xml:space="preserve">П</w:t>
      </w:r>
      <w:r>
        <w:rPr>
          <w:color w:val="000000"/>
          <w:sz w:val="28"/>
          <w:szCs w:val="28"/>
        </w:rPr>
        <w:t xml:space="preserve">ринятие решения об исправлении либо об отказе в исправлении допущенных опечаток и (или) ошибок в выданных в результате предоставле</w:t>
      </w:r>
      <w:r>
        <w:rPr>
          <w:color w:val="000000"/>
          <w:sz w:val="28"/>
          <w:szCs w:val="28"/>
        </w:rPr>
        <w:t xml:space="preserve">ния Услуги документа.</w:t>
      </w: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</w:t>
        <w:tab/>
        <w:t xml:space="preserve">П</w:t>
      </w:r>
      <w:r>
        <w:rPr>
          <w:color w:val="000000"/>
          <w:sz w:val="28"/>
          <w:szCs w:val="28"/>
        </w:rPr>
        <w:t xml:space="preserve">редоставление (направление) заявителю результата Услуги.</w:t>
      </w:r>
      <w:r/>
    </w:p>
    <w:p>
      <w:pPr>
        <w:pStyle w:val="939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3.4.2. Прием и регистрация заявления об исправлении </w:t>
        <w:br/>
        <w:t xml:space="preserve">допущенных опечаток и (или) ошибок в выданных в результате</w:t>
        <w:br/>
        <w:t xml:space="preserve">предоставления Услуги документах</w:t>
      </w:r>
      <w:r/>
    </w:p>
    <w:p>
      <w:pPr>
        <w:pStyle w:val="939"/>
        <w:ind w:firstLine="53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3.4.2.1.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Для получения Услуги заявитель представляет в орган, предоставляющий Услугу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заявление по форме согласно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"sub_12000"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приложению №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8</w:t>
        <w:br/>
      </w:r>
      <w:r>
        <w:rPr>
          <w:sz w:val="28"/>
          <w:szCs w:val="28"/>
        </w:rPr>
        <w:t xml:space="preserve">к а</w:t>
      </w:r>
      <w:r>
        <w:rPr>
          <w:sz w:val="28"/>
          <w:szCs w:val="28"/>
        </w:rPr>
        <w:t xml:space="preserve">дминистративному регламенту.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3.4.2.2.</w:t>
        <w:tab/>
      </w:r>
      <w:r>
        <w:rPr>
          <w:sz w:val="28"/>
          <w:szCs w:val="28"/>
        </w:rPr>
        <w:t xml:space="preserve">Способами установления личности (идентификации) заявителя (представителя заявителя) являются: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b/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предъявление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заявителем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документа, удостоверяющего личность;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при подаче заявления (запроса) посредством ЕПГУ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электронная подпись, вид которой предусмотрен законодательством Российской Федерации.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3.4.2.3.</w:t>
        <w:tab/>
      </w:r>
      <w:r>
        <w:rPr>
          <w:sz w:val="28"/>
          <w:szCs w:val="28"/>
        </w:rPr>
        <w:t xml:space="preserve">Основаниями для отказа в приеме документов у заявителя являются: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с заявлением обратилось ненадлежащее лицо;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заявление подано в орган государственной власти, орган местного самоуправления, в полномочия которых не входит предоставление услуги;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случае обращения за предоставлением услуги указанным лицом);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представленные в электронном виде документы содержат повреждения, наличие которых не позволяет в полном </w:t>
      </w:r>
      <w:r>
        <w:rPr>
          <w:sz w:val="28"/>
          <w:szCs w:val="28"/>
        </w:rPr>
        <w:t xml:space="preserve">объеме использовать информацию </w:t>
      </w:r>
      <w:r>
        <w:rPr>
          <w:sz w:val="28"/>
          <w:szCs w:val="28"/>
        </w:rPr>
        <w:t xml:space="preserve">и сведения, содержащиеся в документах для предоставления услуги;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выявлено несоблюдение установленных статьей 11 Федерального закона от </w:t>
      </w:r>
      <w:r>
        <w:rPr>
          <w:sz w:val="28"/>
          <w:szCs w:val="28"/>
        </w:rPr>
        <w:t xml:space="preserve">06 апреля 2011 года №</w:t>
      </w:r>
      <w:r>
        <w:rPr>
          <w:sz w:val="28"/>
          <w:szCs w:val="28"/>
        </w:rPr>
        <w:t xml:space="preserve">63-ФЗ «Об электронной подписи» условий признания действительности, усиленной квалифицированной электронной подписи;</w:t>
      </w:r>
      <w:r>
        <w:rPr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не представлено согласие на обработку персональных данных.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3.4.2.4.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Орган, предоставляющий Услугу, и органы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участвующие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приеме запроса о предоставлении Услуги:</w:t>
      </w:r>
      <w:r>
        <w:rPr>
          <w:color w:val="000000"/>
          <w:sz w:val="28"/>
          <w:szCs w:val="28"/>
        </w:rPr>
        <w:t xml:space="preserve"> Уполномоченный орган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ногофункциональный центр предоставления государственных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муниципальных услуг. </w:t>
      </w:r>
      <w:r>
        <w:rPr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3.4.2.5.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Срок регистрации запроса и документов, необходимых</w:t>
        <w:br/>
        <w:t xml:space="preserve">для предоставления Услуги, в органе, предоставляющем государственную услугу, или в многофункциональном центре составляет 1 рабочий день.</w:t>
      </w:r>
      <w:r/>
    </w:p>
    <w:p>
      <w:pPr>
        <w:pStyle w:val="93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3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3.4.3. Принятие решения об исправлении либо об отказе в исправлении допущенных опечаток и (или) ошибок в выданных в результате предоставления Услуги документах </w:t>
      </w:r>
      <w:r/>
    </w:p>
    <w:p>
      <w:pPr>
        <w:pStyle w:val="939"/>
        <w:ind w:firstLine="53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3.4.3.1.</w:t>
        <w:tab/>
      </w:r>
      <w:r>
        <w:rPr>
          <w:sz w:val="28"/>
          <w:szCs w:val="28"/>
        </w:rPr>
        <w:t xml:space="preserve">Основанием начала выполнения административной процедуры является получение должностным лицом, уполномоченным на выполнен</w:t>
      </w:r>
      <w:r>
        <w:rPr>
          <w:sz w:val="28"/>
          <w:szCs w:val="28"/>
        </w:rPr>
        <w:t xml:space="preserve">ие административной процедуры, заявления</w:t>
      </w:r>
      <w:r>
        <w:rPr>
          <w:sz w:val="28"/>
          <w:szCs w:val="28"/>
        </w:rPr>
        <w:t xml:space="preserve"> на предоставление Услуги.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3.4.3.2.</w:t>
      </w: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Основаниями для отказа в предоставлении Услуги является отсутствие опечаток и (или) ошибок в выданных в результате предоставления муниципальной услуги документах.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3.4.3.3.</w:t>
        <w:tab/>
      </w:r>
      <w:r>
        <w:rPr>
          <w:sz w:val="28"/>
          <w:szCs w:val="28"/>
        </w:rPr>
        <w:t xml:space="preserve">Решение о предоставлении Услуги принимается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одновременном соблюдении следующих критериев: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–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соответствие заявителя условиям, предусмотренным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"P52" \o "1.2. Круг заявителей" \h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подразделом 1.2 раздела I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дминистративного регламента;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–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достоверность сведений, содержащихся в представленных заявителем документах;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</w:t>
        <w:tab/>
      </w:r>
      <w:r>
        <w:rPr>
          <w:color w:val="000000"/>
          <w:sz w:val="28"/>
          <w:szCs w:val="28"/>
        </w:rPr>
        <w:t xml:space="preserve">отсутствие оснований для отказа в предоставлении Услуги.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3.4.3.4.</w:t>
        <w:tab/>
      </w:r>
      <w:r>
        <w:rPr>
          <w:color w:val="000000"/>
          <w:sz w:val="28"/>
          <w:szCs w:val="28"/>
        </w:rPr>
        <w:t xml:space="preserve">Критерии принятия решения об отказе в предоставлении Услуги предусмотрены </w:t>
      </w:r>
      <w:r>
        <w:rPr>
          <w:color w:val="000000"/>
          <w:sz w:val="28"/>
          <w:szCs w:val="28"/>
        </w:rPr>
        <w:t xml:space="preserve">под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"P108" \o "2.8.2. Отказ в предоставлении государственной услуги осуществляется в следующих случаях:" \h</w:instrText>
      </w:r>
      <w:r>
        <w:rPr>
          <w:sz w:val="28"/>
          <w:szCs w:val="28"/>
        </w:rPr>
        <w:fldChar w:fldCharType="separate"/>
      </w:r>
      <w:r>
        <w:rPr>
          <w:color w:val="000000"/>
          <w:sz w:val="28"/>
          <w:szCs w:val="28"/>
        </w:rPr>
        <w:t xml:space="preserve">пунктом 3.4.3.2 </w:t>
      </w:r>
      <w:r>
        <w:rPr>
          <w:color w:val="000000"/>
          <w:sz w:val="28"/>
          <w:szCs w:val="28"/>
        </w:rPr>
        <w:t xml:space="preserve">пункта</w:t>
      </w:r>
      <w:r>
        <w:rPr>
          <w:color w:val="000000"/>
          <w:sz w:val="28"/>
          <w:szCs w:val="28"/>
        </w:rPr>
        <w:t xml:space="preserve"> 3.4.3</w:t>
      </w:r>
      <w:r>
        <w:rPr>
          <w:color w:val="000000"/>
          <w:sz w:val="28"/>
          <w:szCs w:val="28"/>
        </w:rPr>
        <w:t xml:space="preserve"> подраздела 3.4</w:t>
      </w:r>
      <w:r>
        <w:rPr>
          <w:color w:val="000000"/>
          <w:sz w:val="28"/>
          <w:szCs w:val="28"/>
        </w:rPr>
        <w:t xml:space="preserve"> раздела II</w:t>
      </w:r>
      <w:r>
        <w:rPr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 xml:space="preserve">I настоящего 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дминистративного регламента.</w:t>
      </w:r>
      <w:r/>
    </w:p>
    <w:p>
      <w:pPr>
        <w:pStyle w:val="939"/>
        <w:ind w:firstLine="709"/>
        <w:jc w:val="both"/>
        <w:widowControl w:val="off"/>
        <w:tabs>
          <w:tab w:val="left" w:pos="1701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3.4.3.5.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Срок принятия решения о предоставлении (об отказе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предоставлении) Услуги составляет 10 рабочих дней.</w:t>
      </w:r>
      <w:r/>
    </w:p>
    <w:p>
      <w:pPr>
        <w:pStyle w:val="939"/>
        <w:ind w:firstLine="540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3.4.4.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Предоставление результата Услуги</w:t>
      </w:r>
      <w:r/>
    </w:p>
    <w:p>
      <w:pPr>
        <w:pStyle w:val="939"/>
        <w:ind w:firstLine="540"/>
        <w:jc w:val="both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3.4.4.1</w:t>
      </w:r>
      <w:r>
        <w:rPr>
          <w:bCs/>
          <w:color w:val="000000"/>
          <w:sz w:val="28"/>
          <w:szCs w:val="28"/>
        </w:rPr>
        <w:t xml:space="preserve">.</w:t>
        <w:tab/>
      </w:r>
      <w:r>
        <w:rPr>
          <w:bCs/>
          <w:color w:val="000000"/>
          <w:sz w:val="28"/>
          <w:szCs w:val="28"/>
        </w:rPr>
        <w:t xml:space="preserve">Результат оказания Услуги предоставляется заявителю: 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</w:t>
        <w:tab/>
      </w:r>
      <w:r>
        <w:rPr>
          <w:bCs/>
          <w:color w:val="000000"/>
          <w:sz w:val="28"/>
          <w:szCs w:val="28"/>
        </w:rPr>
        <w:t xml:space="preserve">в форме электронного документа в личном кабинете на ЕПГУ либо </w:t>
      </w:r>
      <w:r>
        <w:rPr>
          <w:bCs/>
          <w:color w:val="000000"/>
          <w:sz w:val="28"/>
          <w:szCs w:val="28"/>
        </w:rPr>
        <w:br/>
      </w:r>
      <w:r>
        <w:rPr>
          <w:bCs/>
          <w:color w:val="000000"/>
          <w:sz w:val="28"/>
          <w:szCs w:val="28"/>
        </w:rPr>
        <w:t xml:space="preserve">на адрес электронной почты, указанный </w:t>
      </w:r>
      <w:r>
        <w:rPr>
          <w:bCs/>
          <w:color w:val="000000"/>
          <w:sz w:val="28"/>
          <w:szCs w:val="28"/>
        </w:rPr>
        <w:t xml:space="preserve">з</w:t>
      </w:r>
      <w:r>
        <w:rPr>
          <w:bCs/>
          <w:color w:val="000000"/>
          <w:sz w:val="28"/>
          <w:szCs w:val="28"/>
        </w:rPr>
        <w:t xml:space="preserve">аявителем</w:t>
      </w:r>
      <w:r>
        <w:rPr>
          <w:bCs/>
          <w:color w:val="000000"/>
          <w:sz w:val="28"/>
          <w:szCs w:val="28"/>
        </w:rPr>
        <w:t xml:space="preserve">;</w:t>
      </w:r>
      <w:r>
        <w:rPr>
          <w:bCs/>
          <w:color w:val="000000"/>
          <w:sz w:val="28"/>
          <w:szCs w:val="28"/>
        </w:rPr>
        <w:t xml:space="preserve"> 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</w:t>
        <w:tab/>
      </w:r>
      <w:r>
        <w:rPr>
          <w:bCs/>
          <w:color w:val="000000"/>
          <w:sz w:val="28"/>
          <w:szCs w:val="28"/>
        </w:rPr>
        <w:t xml:space="preserve">на бумажном носителе при личном обращении в Уполномоченный орган либо в многофункциональный центр</w:t>
      </w:r>
      <w:r>
        <w:rPr>
          <w:bCs/>
          <w:color w:val="000000"/>
          <w:sz w:val="28"/>
          <w:szCs w:val="28"/>
        </w:rPr>
        <w:t xml:space="preserve">;</w:t>
      </w:r>
      <w:r>
        <w:rPr>
          <w:bCs/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tabs>
          <w:tab w:val="left" w:pos="1134" w:leader="none"/>
          <w:tab w:val="left" w:pos="1701" w:leader="none"/>
        </w:tabs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</w:t>
        <w:tab/>
      </w:r>
      <w:r>
        <w:rPr>
          <w:bCs/>
          <w:color w:val="000000"/>
          <w:sz w:val="28"/>
          <w:szCs w:val="28"/>
        </w:rPr>
        <w:t xml:space="preserve">на бумажном носителе на почтовый адрес, указанный </w:t>
      </w:r>
      <w:r>
        <w:rPr>
          <w:bCs/>
          <w:color w:val="000000"/>
          <w:sz w:val="28"/>
          <w:szCs w:val="28"/>
        </w:rPr>
        <w:t xml:space="preserve">з</w:t>
      </w:r>
      <w:r>
        <w:rPr>
          <w:bCs/>
          <w:color w:val="000000"/>
          <w:sz w:val="28"/>
          <w:szCs w:val="28"/>
        </w:rPr>
        <w:t xml:space="preserve">аявителем.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3.4.4.2</w:t>
      </w:r>
      <w:r>
        <w:rPr>
          <w:bCs/>
          <w:color w:val="000000"/>
          <w:sz w:val="28"/>
          <w:szCs w:val="28"/>
        </w:rPr>
        <w:t xml:space="preserve">.</w:t>
        <w:tab/>
      </w:r>
      <w:r>
        <w:rPr>
          <w:bCs/>
          <w:color w:val="000000"/>
          <w:sz w:val="28"/>
          <w:szCs w:val="28"/>
        </w:rPr>
        <w:t xml:space="preserve">Должностное лицо, ответственное за предоставление Услуги, выдает результат Услуги заявителю под подпись.</w:t>
      </w:r>
      <w:r/>
    </w:p>
    <w:p>
      <w:pPr>
        <w:pStyle w:val="939"/>
        <w:ind w:firstLine="709"/>
        <w:jc w:val="both"/>
        <w:tabs>
          <w:tab w:val="left" w:pos="1701" w:leader="none"/>
        </w:tabs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3.4.4.3</w:t>
      </w:r>
      <w:r>
        <w:rPr>
          <w:bCs/>
          <w:color w:val="000000"/>
          <w:sz w:val="28"/>
          <w:szCs w:val="28"/>
        </w:rPr>
        <w:t xml:space="preserve">.</w:t>
        <w:tab/>
      </w:r>
      <w:r>
        <w:rPr>
          <w:bCs/>
          <w:color w:val="000000"/>
          <w:sz w:val="28"/>
          <w:szCs w:val="28"/>
        </w:rPr>
        <w:t xml:space="preserve">Предоставление результата предоставления оказания Услуги осуществляется в срок, не превышающий 2 рабочих дней, и исчисляется со дня принятия решения о предоставлении Услуги.</w:t>
      </w:r>
      <w:r/>
    </w:p>
    <w:p>
      <w:pPr>
        <w:pStyle w:val="939"/>
        <w:jc w:val="center"/>
        <w:tabs>
          <w:tab w:val="center" w:pos="5178" w:leader="none"/>
          <w:tab w:val="left" w:pos="8550" w:leader="none"/>
        </w:tabs>
        <w:rPr>
          <w:b/>
          <w:sz w:val="28"/>
          <w:szCs w:val="28"/>
        </w:rPr>
      </w:pPr>
      <w:r/>
      <w:bookmarkStart w:id="11" w:name="Par721"/>
      <w:r/>
      <w:bookmarkEnd w:id="11"/>
      <w:r>
        <w:rPr>
          <w:b/>
          <w:sz w:val="28"/>
          <w:szCs w:val="28"/>
          <w:lang w:val="en-US"/>
        </w:rPr>
        <w:t xml:space="preserve">IV</w:t>
      </w:r>
      <w:r>
        <w:rPr>
          <w:b/>
          <w:sz w:val="28"/>
          <w:szCs w:val="28"/>
        </w:rPr>
        <w:t xml:space="preserve">. Формы контроля за предоставлением Услуги</w:t>
      </w:r>
      <w:r/>
    </w:p>
    <w:p>
      <w:pPr>
        <w:pStyle w:val="9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4.1.</w:t>
        <w:tab/>
      </w:r>
      <w:r>
        <w:rPr>
          <w:sz w:val="28"/>
          <w:szCs w:val="28"/>
        </w:rPr>
        <w:t xml:space="preserve">Контроль за полнотой и качеством предоставления Уполномоченным органом </w:t>
      </w:r>
      <w:r>
        <w:rPr>
          <w:sz w:val="28"/>
          <w:szCs w:val="28"/>
        </w:rPr>
        <w:t xml:space="preserve">Услуги</w:t>
      </w:r>
      <w:r>
        <w:rPr>
          <w:sz w:val="28"/>
          <w:szCs w:val="28"/>
        </w:rPr>
        <w:t xml:space="preserve"> включает в себя про</w:t>
      </w:r>
      <w:r>
        <w:rPr>
          <w:sz w:val="28"/>
          <w:szCs w:val="28"/>
        </w:rPr>
        <w:t xml:space="preserve">ведение плановых и внеплановых проверок, выявление и устранение нарушений прав заявителей, рассмотрение жалоб, принятие решений и подготовку ответов на обращения заявителей, содержащие жалобы на действия (бездействие) должностных лиц Уполномоченного органа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4.2.</w:t>
        <w:tab/>
      </w:r>
      <w:r>
        <w:rPr>
          <w:sz w:val="28"/>
          <w:szCs w:val="28"/>
        </w:rPr>
        <w:t xml:space="preserve">Текущий контроль осуществляется путем проведения должностным лицом, ответственным за организацию работы по предоставлению Услуги, проверок соблюдения и исполнения специалистами положений </w:t>
      </w:r>
      <w:r>
        <w:rPr>
          <w:sz w:val="28"/>
          <w:szCs w:val="28"/>
        </w:rPr>
        <w:t xml:space="preserve">настоящего а</w:t>
      </w:r>
      <w:r>
        <w:rPr>
          <w:sz w:val="28"/>
          <w:szCs w:val="28"/>
        </w:rPr>
        <w:t xml:space="preserve">дминистративного регламента, иных нормативных правовых актов, устанавливающих требования к предоставлению Услуги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4.3.</w:t>
        <w:tab/>
      </w:r>
      <w:r>
        <w:rPr>
          <w:sz w:val="28"/>
          <w:szCs w:val="28"/>
        </w:rPr>
        <w:t xml:space="preserve">Периодичность осуществления текущего контроля устанавливается руководителем Уполномоченного органа.</w:t>
      </w:r>
      <w:r/>
    </w:p>
    <w:p>
      <w:pPr>
        <w:pStyle w:val="939"/>
        <w:ind w:firstLine="709"/>
        <w:jc w:val="both"/>
        <w:widowControl w:val="o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4.4.</w:t>
        <w:tab/>
      </w:r>
      <w:r>
        <w:rPr>
          <w:sz w:val="28"/>
          <w:szCs w:val="28"/>
        </w:rPr>
        <w:t xml:space="preserve">Контроль за полнотой и качеством предоставления Услуги включает</w:t>
        <w:br/>
        <w:t xml:space="preserve">в себя проведение проверок, выявление и устранение нарушений прав заявителей, рассмотрение, принятие решений и подготовку ответов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обращения заявителей, содержащих жалобы на решения, действия (бездействие) должностных лиц.</w:t>
      </w:r>
      <w:r/>
    </w:p>
    <w:p>
      <w:pPr>
        <w:pStyle w:val="939"/>
        <w:ind w:firstLine="709"/>
        <w:jc w:val="both"/>
        <w:widowControl w:val="o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4.5.</w:t>
        <w:tab/>
      </w:r>
      <w:r>
        <w:rPr>
          <w:sz w:val="28"/>
          <w:szCs w:val="28"/>
        </w:rPr>
        <w:t xml:space="preserve">Проверки полноты и качества предоставления Услуги осуществляются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приказов Уполномоченного органа.</w:t>
      </w:r>
      <w:r/>
    </w:p>
    <w:p>
      <w:pPr>
        <w:pStyle w:val="939"/>
        <w:ind w:firstLine="709"/>
        <w:jc w:val="both"/>
        <w:widowControl w:val="o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4.6.</w:t>
        <w:tab/>
      </w:r>
      <w:r>
        <w:rPr>
          <w:sz w:val="28"/>
          <w:szCs w:val="28"/>
        </w:rPr>
        <w:t xml:space="preserve">Плано</w:t>
      </w:r>
      <w:r>
        <w:rPr>
          <w:sz w:val="28"/>
          <w:szCs w:val="28"/>
        </w:rPr>
        <w:t xml:space="preserve">вые проверки осуществляются на основании полугодовых</w:t>
        <w:br/>
        <w:t xml:space="preserve">или годовых планов работы Уполномоченного органа. При проверке могут рассматриваться все вопросы, связанные с предоставлением Услуги (комплексные проверки) или отдельные вопросы (тематические проверки). </w:t>
      </w:r>
      <w:r/>
    </w:p>
    <w:p>
      <w:pPr>
        <w:pStyle w:val="939"/>
        <w:ind w:firstLine="709"/>
        <w:jc w:val="both"/>
        <w:widowControl w:val="o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4.7.</w:t>
        <w:tab/>
      </w:r>
      <w:r>
        <w:rPr>
          <w:sz w:val="28"/>
          <w:szCs w:val="28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Уполномоченный орган обращений граждан и организаций, связанных                                     с нарушениями при предоставлении муниципальной  услуги.</w:t>
      </w:r>
      <w:r/>
    </w:p>
    <w:p>
      <w:pPr>
        <w:pStyle w:val="939"/>
        <w:ind w:firstLine="709"/>
        <w:jc w:val="both"/>
        <w:widowControl w:val="o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4.8.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По результатам проведенных проверок в случае выявления нарушений прав заявителей осуществляется привлечение виновных лиц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ответственности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законодательством Российской Федерации.</w:t>
      </w:r>
      <w:r/>
    </w:p>
    <w:p>
      <w:pPr>
        <w:pStyle w:val="939"/>
        <w:ind w:firstLine="709"/>
        <w:jc w:val="both"/>
        <w:widowControl w:val="off"/>
        <w:tabs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4.9.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исполнением настоящего административного регламента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 стороны граждан, их объединений и организаций является самостоятельной формой контроля и осуществляется путе</w:t>
      </w:r>
      <w:r>
        <w:rPr>
          <w:sz w:val="28"/>
          <w:szCs w:val="28"/>
        </w:rPr>
        <w:t xml:space="preserve">м направления обращений в Уполномоченный орган, а также путем обжалования действий (бездействия) и решений, осуществляемых (принятых) в ходе исполнения настоящего административного регламента, в установленном законодательством Российской Федерации порядке.</w:t>
      </w:r>
      <w:r/>
    </w:p>
    <w:p>
      <w:pPr>
        <w:pStyle w:val="939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V. </w:t>
      </w:r>
      <w:r>
        <w:rPr>
          <w:b/>
          <w:color w:val="000000"/>
          <w:sz w:val="28"/>
          <w:szCs w:val="28"/>
        </w:rPr>
        <w:t xml:space="preserve">Досудебный (внесудебный) порядок обжалования решений</w:t>
        <w:br/>
        <w:t xml:space="preserve">и действий (бездействия) органа, предоставляющего Услугу, многофункционального центра, организаций, указанных в части 1.1 </w:t>
      </w: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 xml:space="preserve">статьи 16 </w:t>
      </w:r>
      <w:r>
        <w:rPr>
          <w:b/>
          <w:color w:val="000000"/>
          <w:sz w:val="28"/>
          <w:szCs w:val="28"/>
        </w:rPr>
        <w:t xml:space="preserve">Федерального закона от 27 июля 2010 года №210-ФЗ </w:t>
      </w:r>
      <w:r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 xml:space="preserve">«Об организации предоставления государственных и муниципальных услуг»</w:t>
      </w:r>
      <w:r>
        <w:rPr>
          <w:b/>
          <w:color w:val="000000"/>
          <w:sz w:val="28"/>
          <w:szCs w:val="28"/>
        </w:rPr>
        <w:t xml:space="preserve">, а также их должностных лиц, муниципальных служащих, работников</w:t>
      </w:r>
      <w:r>
        <w:rPr>
          <w:b/>
          <w:sz w:val="28"/>
          <w:szCs w:val="28"/>
        </w:rPr>
      </w:r>
      <w:r/>
    </w:p>
    <w:p>
      <w:pPr>
        <w:pStyle w:val="939"/>
        <w:jc w:val="center"/>
        <w:widowControl w:val="off"/>
        <w:rPr>
          <w:sz w:val="28"/>
          <w:szCs w:val="28"/>
        </w:rPr>
        <w:outlineLvl w:val="2"/>
      </w:pPr>
      <w:r>
        <w:rPr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5.</w:t>
      </w:r>
      <w:r>
        <w:rPr>
          <w:b/>
          <w:color w:val="000000"/>
          <w:sz w:val="28"/>
          <w:szCs w:val="28"/>
        </w:rPr>
        <w:t xml:space="preserve">1. Способы информирования заявителей</w:t>
        <w:br/>
        <w:t xml:space="preserve">о порядке досудебного (внесудебного) обжалования</w:t>
      </w:r>
      <w:r/>
    </w:p>
    <w:p>
      <w:pPr>
        <w:pStyle w:val="939"/>
        <w:ind w:firstLine="709"/>
        <w:jc w:val="both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41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5.1.1.</w:t>
        <w:tab/>
      </w:r>
      <w:r>
        <w:rPr>
          <w:color w:val="000000"/>
          <w:sz w:val="28"/>
          <w:szCs w:val="28"/>
        </w:rPr>
        <w:t xml:space="preserve">Заявители имеют право на досудебное (вн</w:t>
      </w:r>
      <w:r>
        <w:rPr>
          <w:color w:val="000000"/>
          <w:sz w:val="28"/>
          <w:szCs w:val="28"/>
        </w:rPr>
        <w:t xml:space="preserve">есудебное) обжалование решений и действий (бездействия), принятых (осуществляемых) органа, предоставляющего Услугу, должностными лицами, государственными гражданскими (муниципальными) служащими органа, предоставляющего Услугу, в ходе предоставления Услуги.</w:t>
      </w:r>
      <w:r/>
    </w:p>
    <w:p>
      <w:pPr>
        <w:pStyle w:val="939"/>
        <w:ind w:firstLine="709"/>
        <w:jc w:val="both"/>
        <w:shd w:val="clear" w:color="auto" w:fill="ffffff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5.1.2.</w:t>
        <w:tab/>
      </w:r>
      <w:r>
        <w:rPr>
          <w:color w:val="000000"/>
          <w:sz w:val="28"/>
          <w:szCs w:val="28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информационном стенде </w:t>
      </w:r>
      <w:r>
        <w:rPr>
          <w:sz w:val="28"/>
          <w:szCs w:val="28"/>
        </w:rPr>
        <w:t xml:space="preserve">в местах предоставления муниципальной услуги</w:t>
      </w:r>
      <w:r>
        <w:rPr>
          <w:color w:val="000000"/>
          <w:sz w:val="28"/>
          <w:szCs w:val="28"/>
        </w:rPr>
        <w:t xml:space="preserve">, на официальном сайте Уполномоченного органа по адресу: </w:t>
      </w:r>
      <w:r>
        <w:rPr>
          <w:color w:val="000000"/>
          <w:sz w:val="28"/>
          <w:szCs w:val="28"/>
        </w:rPr>
        <w:br/>
      </w:r>
      <w:r>
        <w:rPr>
          <w:sz w:val="28"/>
          <w:szCs w:val="28"/>
          <w:lang w:val="en-US"/>
        </w:rPr>
        <w:t xml:space="preserve">grajvoron</w:t>
      </w:r>
      <w:r>
        <w:rPr>
          <w:sz w:val="28"/>
          <w:szCs w:val="28"/>
        </w:rPr>
        <w:t xml:space="preserve">-</w:t>
      </w: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31.</w:t>
      </w:r>
      <w:r>
        <w:rPr>
          <w:sz w:val="28"/>
          <w:szCs w:val="28"/>
          <w:lang w:val="en-US"/>
        </w:rPr>
        <w:t xml:space="preserve">gosweb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gosuslugi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color w:val="000000"/>
          <w:sz w:val="28"/>
          <w:szCs w:val="28"/>
        </w:rPr>
        <w:t xml:space="preserve">, на ЕПГУ.</w:t>
      </w:r>
      <w:r/>
    </w:p>
    <w:p>
      <w:pPr>
        <w:pStyle w:val="939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jc w:val="center"/>
        <w:widowControl w:val="o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5.2. Формы и способы подачи заявителями жалобы</w:t>
      </w:r>
      <w:r/>
    </w:p>
    <w:p>
      <w:pPr>
        <w:pStyle w:val="939"/>
        <w:ind w:firstLine="709"/>
        <w:jc w:val="both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widowControl w:val="off"/>
        <w:tabs>
          <w:tab w:val="left" w:pos="141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5.2.1.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Жалоба может быть направлена заявителем в письменной форме </w:t>
        <w:br/>
        <w:t xml:space="preserve">по почте, а также может быть принята при личном приеме заявителя.</w:t>
      </w:r>
      <w:r/>
    </w:p>
    <w:p>
      <w:pPr>
        <w:pStyle w:val="939"/>
        <w:ind w:firstLine="709"/>
        <w:jc w:val="both"/>
        <w:widowControl w:val="off"/>
        <w:tabs>
          <w:tab w:val="left" w:pos="141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5.2.2.</w:t>
        <w:tab/>
      </w:r>
      <w:r>
        <w:rPr>
          <w:color w:val="000000"/>
          <w:sz w:val="28"/>
          <w:szCs w:val="28"/>
        </w:rPr>
        <w:t xml:space="preserve">В электронном виде жалоба может быть подана заявителем </w:t>
        <w:br/>
        <w:t xml:space="preserve">с использованием сети Интернет посредством: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</w:t>
        <w:tab/>
      </w:r>
      <w:r>
        <w:rPr>
          <w:color w:val="000000"/>
          <w:sz w:val="28"/>
          <w:szCs w:val="28"/>
        </w:rPr>
        <w:t xml:space="preserve">официального сайта органов местного самоуправления Грайворонского городского округа;</w:t>
      </w:r>
      <w:r/>
    </w:p>
    <w:p>
      <w:pPr>
        <w:pStyle w:val="939"/>
        <w:ind w:firstLine="709"/>
        <w:jc w:val="both"/>
        <w:widowControl w:val="off"/>
        <w:tabs>
          <w:tab w:val="left" w:pos="1134" w:leader="none"/>
          <w:tab w:val="left" w:pos="141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</w:t>
        <w:tab/>
      </w:r>
      <w:r>
        <w:rPr>
          <w:color w:val="000000"/>
          <w:sz w:val="28"/>
          <w:szCs w:val="28"/>
        </w:rPr>
        <w:t xml:space="preserve">ЕПГУ;</w:t>
      </w:r>
      <w:r/>
    </w:p>
    <w:p>
      <w:pPr>
        <w:pStyle w:val="939"/>
        <w:ind w:firstLine="709"/>
        <w:jc w:val="both"/>
        <w:tabs>
          <w:tab w:val="left" w:pos="1134" w:leader="none"/>
          <w:tab w:val="left" w:pos="1418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‒</w:t>
        <w:tab/>
      </w:r>
      <w:r>
        <w:rPr>
          <w:color w:val="000000"/>
          <w:sz w:val="28"/>
          <w:szCs w:val="28"/>
        </w:rPr>
        <w:t xml:space="preserve">портала федеральной государственной информационной системы, обеспечивающей процесс досудебного </w:t>
      </w:r>
      <w:r>
        <w:rPr>
          <w:color w:val="000000"/>
          <w:sz w:val="28"/>
          <w:szCs w:val="28"/>
        </w:rPr>
        <w:t xml:space="preserve">(внесудебного) обжалования решений</w:t>
        <w:br/>
        <w:t xml:space="preserve">и действий (бездействия), совершенных при предоставлении государственных</w:t>
        <w:br/>
        <w:t xml:space="preserve">и муниципальных услуг органами, предоставляющими государственные</w:t>
        <w:br/>
        <w:t xml:space="preserve">и муниципальные услуги, их должностными лицами, государственными</w:t>
        <w:br/>
        <w:t xml:space="preserve">и муниципальными с</w:t>
      </w:r>
      <w:r>
        <w:rPr>
          <w:color w:val="000000"/>
          <w:sz w:val="28"/>
          <w:szCs w:val="28"/>
        </w:rPr>
        <w:t xml:space="preserve">лужащими с использованием сети </w:t>
      </w:r>
      <w:r>
        <w:rPr>
          <w:color w:val="000000"/>
          <w:sz w:val="28"/>
          <w:szCs w:val="28"/>
        </w:rPr>
        <w:t xml:space="preserve">Интернет.</w:t>
      </w:r>
      <w:r/>
    </w:p>
    <w:p>
      <w:pPr>
        <w:pStyle w:val="939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/>
    </w:p>
    <w:p>
      <w:pPr>
        <w:pStyle w:val="939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/>
    </w:p>
    <w:p>
      <w:pPr>
        <w:pStyle w:val="939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/>
    </w:p>
    <w:p>
      <w:pPr>
        <w:pStyle w:val="93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/>
    </w:p>
    <w:p>
      <w:pPr>
        <w:pStyle w:val="93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/>
    </w:p>
    <w:p>
      <w:pPr>
        <w:pStyle w:val="93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/>
    </w:p>
    <w:p>
      <w:pPr>
        <w:pStyle w:val="93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/>
    </w:p>
    <w:p>
      <w:pPr>
        <w:pStyle w:val="93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/>
    </w:p>
    <w:p>
      <w:pPr>
        <w:pStyle w:val="939"/>
        <w:ind w:left="5103"/>
        <w:jc w:val="center"/>
        <w:tabs>
          <w:tab w:val="left" w:pos="2730" w:leader="none"/>
        </w:tabs>
        <w:rPr>
          <w:b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  <w:r>
        <w:rPr>
          <w:b/>
          <w:sz w:val="26"/>
          <w:szCs w:val="26"/>
        </w:rPr>
        <w:t xml:space="preserve">Приложение №</w:t>
      </w:r>
      <w:r>
        <w:rPr>
          <w:b/>
          <w:sz w:val="26"/>
          <w:szCs w:val="26"/>
        </w:rPr>
        <w:t xml:space="preserve">1</w:t>
      </w:r>
      <w:r/>
    </w:p>
    <w:p>
      <w:pPr>
        <w:pStyle w:val="939"/>
        <w:ind w:left="5103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к административному регламенту </w:t>
      </w:r>
      <w:r>
        <w:rPr>
          <w:b/>
          <w:sz w:val="26"/>
          <w:szCs w:val="26"/>
        </w:rPr>
        <w:t xml:space="preserve">предоставления муниципальной услуги «Предоставление земельных участков, находящихся </w:t>
      </w:r>
      <w:r>
        <w:rPr>
          <w:b/>
          <w:sz w:val="26"/>
          <w:szCs w:val="26"/>
        </w:rPr>
        <w:br/>
      </w:r>
      <w:r>
        <w:rPr>
          <w:b/>
          <w:sz w:val="26"/>
          <w:szCs w:val="26"/>
        </w:rPr>
        <w:t xml:space="preserve">в муниципальной собственности </w:t>
      </w:r>
      <w:r>
        <w:rPr>
          <w:b/>
          <w:sz w:val="26"/>
          <w:szCs w:val="26"/>
        </w:rPr>
        <w:br/>
      </w:r>
      <w:r>
        <w:rPr>
          <w:b/>
          <w:sz w:val="26"/>
          <w:szCs w:val="26"/>
        </w:rPr>
        <w:t xml:space="preserve">или государственная собственность на которые не разграничена гражданам, имеющим трех и более детей, в собственность бесплатно»</w:t>
      </w:r>
      <w:r>
        <w:rPr>
          <w:b/>
          <w:color w:val="000000"/>
          <w:sz w:val="26"/>
          <w:szCs w:val="26"/>
        </w:rPr>
      </w:r>
      <w:r/>
    </w:p>
    <w:p>
      <w:pPr>
        <w:pStyle w:val="939"/>
        <w:ind w:left="510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ind w:left="510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ind w:left="510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93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ФОРМА </w:t>
      </w:r>
      <w:r>
        <w:rPr>
          <w:b/>
          <w:color w:val="000000"/>
          <w:sz w:val="26"/>
          <w:szCs w:val="26"/>
        </w:rPr>
      </w:r>
      <w:r/>
    </w:p>
    <w:p>
      <w:pPr>
        <w:pStyle w:val="93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р</w:t>
      </w:r>
      <w:r>
        <w:rPr>
          <w:b/>
          <w:color w:val="000000"/>
          <w:sz w:val="26"/>
          <w:szCs w:val="26"/>
        </w:rPr>
        <w:t xml:space="preserve">ешения</w:t>
      </w:r>
      <w:r>
        <w:rPr>
          <w:b/>
          <w:color w:val="000000"/>
          <w:sz w:val="26"/>
          <w:szCs w:val="26"/>
        </w:rPr>
        <w:t xml:space="preserve"> о</w:t>
      </w:r>
      <w:r>
        <w:rPr>
          <w:b/>
          <w:color w:val="000000"/>
          <w:sz w:val="26"/>
          <w:szCs w:val="26"/>
        </w:rPr>
        <w:t xml:space="preserve"> предоставлении гражданам, имеющим трех и более детей,</w:t>
      </w:r>
      <w:r/>
    </w:p>
    <w:p>
      <w:pPr>
        <w:pStyle w:val="93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земельного участка </w:t>
      </w:r>
      <w:r>
        <w:rPr>
          <w:b/>
          <w:color w:val="000000"/>
          <w:sz w:val="26"/>
          <w:szCs w:val="26"/>
        </w:rPr>
        <w:t xml:space="preserve">в собственность бесплатно</w:t>
      </w:r>
      <w:r>
        <w:rPr>
          <w:b/>
          <w:color w:val="000000"/>
          <w:sz w:val="26"/>
          <w:szCs w:val="26"/>
        </w:rPr>
      </w:r>
      <w:r/>
    </w:p>
    <w:p>
      <w:pPr>
        <w:pStyle w:val="939"/>
        <w:ind w:firstLine="70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/>
    </w:p>
    <w:p>
      <w:pPr>
        <w:pStyle w:val="939"/>
        <w:ind w:firstLine="70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b/>
          <w:color w:val="000000"/>
          <w:spacing w:val="40"/>
          <w:sz w:val="26"/>
          <w:szCs w:val="26"/>
        </w:rPr>
      </w:pPr>
      <w:r>
        <w:rPr>
          <w:color w:val="000000"/>
          <w:sz w:val="26"/>
          <w:szCs w:val="26"/>
        </w:rPr>
        <w:t xml:space="preserve">Рассмотрев заявление ______________________________, руководствуясь статьёй 39.19 Земельного кодекса Российской Федерации, Гражданским кодексом Российской Федерации, в соответствии с законом Белгородской области от </w:t>
      </w:r>
      <w:r>
        <w:rPr>
          <w:color w:val="000000"/>
          <w:sz w:val="26"/>
          <w:szCs w:val="26"/>
        </w:rPr>
        <w:t xml:space="preserve">08 ноября 2011 года №</w:t>
      </w:r>
      <w:r>
        <w:rPr>
          <w:color w:val="000000"/>
          <w:sz w:val="26"/>
          <w:szCs w:val="26"/>
        </w:rPr>
        <w:t xml:space="preserve">74 «О предоставлении земельных участков многодетным семьям»</w:t>
      </w:r>
      <w:r>
        <w:rPr>
          <w:color w:val="000000"/>
          <w:sz w:val="26"/>
          <w:szCs w:val="26"/>
        </w:rPr>
        <w:t xml:space="preserve"> </w:t>
      </w:r>
      <w:r>
        <w:rPr>
          <w:b/>
          <w:color w:val="000000"/>
          <w:spacing w:val="40"/>
          <w:sz w:val="26"/>
          <w:szCs w:val="26"/>
        </w:rPr>
        <w:t xml:space="preserve">постановля</w:t>
      </w:r>
      <w:r>
        <w:rPr>
          <w:b/>
          <w:color w:val="000000"/>
          <w:sz w:val="26"/>
          <w:szCs w:val="26"/>
        </w:rPr>
        <w:t xml:space="preserve">ю:</w:t>
      </w:r>
      <w:r>
        <w:rPr>
          <w:b/>
          <w:color w:val="000000"/>
          <w:spacing w:val="40"/>
          <w:sz w:val="26"/>
          <w:szCs w:val="26"/>
        </w:rPr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</w:t>
        <w:tab/>
      </w:r>
      <w:r>
        <w:rPr>
          <w:color w:val="000000"/>
          <w:sz w:val="26"/>
          <w:szCs w:val="26"/>
        </w:rPr>
        <w:t xml:space="preserve">Предоставить _________________________________земельный участок 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 xml:space="preserve">из земель населённых пунктов площадью _______кв. м с кадастровым номером _________________________, с видом разрешенного использования - _____________________________, расположенн</w:t>
      </w:r>
      <w:r>
        <w:rPr>
          <w:color w:val="000000"/>
          <w:sz w:val="26"/>
          <w:szCs w:val="26"/>
        </w:rPr>
        <w:t xml:space="preserve">ый</w:t>
      </w:r>
      <w:r>
        <w:rPr>
          <w:color w:val="000000"/>
          <w:sz w:val="26"/>
          <w:szCs w:val="26"/>
        </w:rPr>
        <w:t xml:space="preserve"> по адресу: ___________________________________, в собственность бесплатно.</w:t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</w:t>
        <w:tab/>
      </w:r>
      <w:r>
        <w:rPr>
          <w:color w:val="000000"/>
          <w:sz w:val="26"/>
          <w:szCs w:val="26"/>
        </w:rPr>
        <w:t xml:space="preserve">Управлению муниципальной собственности и земельных ресурсов администрации Грайворонского городского округа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(Фамилия И.О.)</w:t>
      </w:r>
      <w:r>
        <w:rPr>
          <w:color w:val="000000"/>
          <w:sz w:val="26"/>
          <w:szCs w:val="26"/>
        </w:rPr>
        <w:t xml:space="preserve">:</w:t>
      </w:r>
      <w:r/>
    </w:p>
    <w:p>
      <w:pPr>
        <w:pStyle w:val="939"/>
        <w:ind w:firstLine="709"/>
        <w:jc w:val="both"/>
        <w:tabs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2.1.</w:t>
        <w:tab/>
      </w:r>
      <w:r>
        <w:rPr>
          <w:color w:val="000000"/>
          <w:sz w:val="26"/>
          <w:szCs w:val="26"/>
        </w:rPr>
        <w:t xml:space="preserve">Оформить с ___________ договор  передачи в собственность бесплатно земельного участка с кадастровым номером ______, общей площадью_____ кв.м., расположенного по адресу: _______________________________________________, 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 xml:space="preserve">с видом разрешенного использования «__________________»</w:t>
      </w:r>
      <w:r>
        <w:rPr>
          <w:color w:val="000000"/>
          <w:sz w:val="26"/>
          <w:szCs w:val="26"/>
        </w:rPr>
        <w:t xml:space="preserve">.</w:t>
      </w:r>
      <w:r/>
    </w:p>
    <w:p>
      <w:pPr>
        <w:pStyle w:val="939"/>
        <w:ind w:firstLine="709"/>
        <w:jc w:val="both"/>
        <w:tabs>
          <w:tab w:val="left" w:pos="1276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2.2.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Зарегистрировать договор</w:t>
      </w:r>
      <w:r>
        <w:rPr>
          <w:color w:val="000000"/>
          <w:sz w:val="26"/>
          <w:szCs w:val="26"/>
        </w:rPr>
        <w:t xml:space="preserve"> передачи земельного участка в собственность бесплатно в Управлении Федеральной службы государственной регистрации, кадастра и картографии по Белгородской области.</w:t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</w:t>
        <w:tab/>
      </w:r>
      <w:r>
        <w:rPr>
          <w:color w:val="000000"/>
          <w:sz w:val="26"/>
          <w:szCs w:val="26"/>
        </w:rPr>
        <w:t xml:space="preserve">Управлению социальной защиты населения администрации Грайворонского городского округа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(Фамилия И.О.)</w:t>
      </w:r>
      <w:r>
        <w:rPr>
          <w:color w:val="000000"/>
          <w:sz w:val="26"/>
          <w:szCs w:val="26"/>
        </w:rPr>
        <w:t xml:space="preserve"> снять с учета в качестве нуждающейся в предоставлении земельного участка многодетную семью ______________ в связи с предоставлением земельного участка</w:t>
      </w:r>
      <w:r>
        <w:rPr>
          <w:color w:val="000000"/>
          <w:sz w:val="26"/>
          <w:szCs w:val="26"/>
        </w:rPr>
        <w:t xml:space="preserve">.</w:t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</w:t>
        <w:tab/>
      </w:r>
      <w:r>
        <w:rPr>
          <w:color w:val="000000"/>
          <w:sz w:val="26"/>
          <w:szCs w:val="26"/>
        </w:rPr>
        <w:t xml:space="preserve">Контроль исполнения </w:t>
      </w:r>
      <w:r>
        <w:rPr>
          <w:color w:val="000000"/>
          <w:sz w:val="26"/>
          <w:szCs w:val="26"/>
        </w:rPr>
        <w:t xml:space="preserve">постановления</w:t>
      </w:r>
      <w:r>
        <w:rPr>
          <w:color w:val="000000"/>
          <w:sz w:val="26"/>
          <w:szCs w:val="26"/>
        </w:rPr>
        <w:t xml:space="preserve"> возло</w:t>
      </w:r>
      <w:r>
        <w:rPr>
          <w:color w:val="000000"/>
          <w:sz w:val="26"/>
          <w:szCs w:val="26"/>
        </w:rPr>
        <w:t xml:space="preserve">жить </w:t>
      </w:r>
      <w:r>
        <w:rPr>
          <w:color w:val="000000"/>
          <w:sz w:val="26"/>
          <w:szCs w:val="26"/>
        </w:rPr>
        <w:t xml:space="preserve">на __________</w:t>
      </w:r>
      <w:r>
        <w:rPr>
          <w:color w:val="000000"/>
          <w:sz w:val="26"/>
          <w:szCs w:val="26"/>
        </w:rPr>
        <w:t xml:space="preserve">_______</w:t>
      </w:r>
      <w:r>
        <w:rPr>
          <w:color w:val="000000"/>
          <w:sz w:val="26"/>
          <w:szCs w:val="26"/>
        </w:rPr>
        <w:t xml:space="preserve">___ (Фамилия И.О.).</w:t>
      </w:r>
      <w:r/>
    </w:p>
    <w:p>
      <w:pPr>
        <w:pStyle w:val="939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/>
    </w:p>
    <w:p>
      <w:pPr>
        <w:pStyle w:val="939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/>
    </w:p>
    <w:p>
      <w:pPr>
        <w:pStyle w:val="939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/>
    </w:p>
    <w:p>
      <w:pPr>
        <w:pStyle w:val="93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Должность уполномоченного лица</w:t>
        <w:tab/>
        <w:tab/>
        <w:tab/>
        <w:tab/>
        <w:t xml:space="preserve">        </w:t>
      </w:r>
      <w:r>
        <w:rPr>
          <w:b/>
          <w:color w:val="000000"/>
          <w:sz w:val="26"/>
          <w:szCs w:val="26"/>
        </w:rPr>
        <w:t xml:space="preserve">           </w:t>
      </w:r>
      <w:r>
        <w:rPr>
          <w:b/>
          <w:color w:val="000000"/>
          <w:sz w:val="26"/>
          <w:szCs w:val="26"/>
        </w:rPr>
        <w:t xml:space="preserve">И.О. Фамилия</w:t>
      </w:r>
      <w:r/>
    </w:p>
    <w:p>
      <w:pPr>
        <w:pStyle w:val="939"/>
        <w:ind w:firstLine="70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/>
    </w:p>
    <w:p>
      <w:pPr>
        <w:pStyle w:val="939"/>
        <w:ind w:left="5103"/>
        <w:jc w:val="center"/>
        <w:tabs>
          <w:tab w:val="left" w:pos="2730" w:leader="none"/>
        </w:tabs>
        <w:rPr>
          <w:b/>
          <w:sz w:val="28"/>
          <w:szCs w:val="28"/>
        </w:rPr>
      </w:pPr>
      <w:r>
        <w:rPr>
          <w:color w:val="000000"/>
          <w:sz w:val="26"/>
          <w:szCs w:val="26"/>
        </w:rPr>
        <w:br w:type="page"/>
      </w:r>
      <w:r>
        <w:rPr>
          <w:b/>
          <w:sz w:val="28"/>
          <w:szCs w:val="28"/>
        </w:rPr>
        <w:t xml:space="preserve">Приложение №2</w:t>
      </w:r>
      <w:r/>
    </w:p>
    <w:p>
      <w:pPr>
        <w:pStyle w:val="939"/>
        <w:ind w:left="510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 административному регламенту </w:t>
      </w:r>
      <w:r>
        <w:rPr>
          <w:b/>
          <w:sz w:val="28"/>
          <w:szCs w:val="28"/>
        </w:rPr>
        <w:t xml:space="preserve">предоставления муниципальной услуги «Предоставление земельных участков, находящихся </w:t>
        <w:br/>
        <w:t xml:space="preserve">в муниципальной собственности </w:t>
        <w:br/>
        <w:t xml:space="preserve">или государственная собственность на которые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не разграничена гражданам, имеющим трех и более детей,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в собственность бесплатно»</w:t>
      </w:r>
      <w:r>
        <w:rPr>
          <w:b/>
          <w:color w:val="000000"/>
          <w:sz w:val="28"/>
          <w:szCs w:val="28"/>
        </w:rPr>
      </w:r>
      <w:r/>
    </w:p>
    <w:p>
      <w:pPr>
        <w:pStyle w:val="939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/>
    </w:p>
    <w:p>
      <w:pPr>
        <w:pStyle w:val="939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/>
    </w:p>
    <w:p>
      <w:pPr>
        <w:pStyle w:val="9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</w:t>
      </w:r>
      <w:r>
        <w:rPr>
          <w:b/>
          <w:sz w:val="28"/>
          <w:szCs w:val="28"/>
        </w:rPr>
      </w:r>
      <w:r/>
    </w:p>
    <w:p>
      <w:pPr>
        <w:pStyle w:val="9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решения об отказе в предоставлении </w:t>
      </w:r>
      <w:r>
        <w:rPr>
          <w:b/>
          <w:sz w:val="28"/>
          <w:szCs w:val="28"/>
        </w:rPr>
        <w:t xml:space="preserve">муниципальной</w:t>
      </w:r>
      <w:r>
        <w:rPr>
          <w:b/>
          <w:sz w:val="28"/>
          <w:szCs w:val="28"/>
        </w:rPr>
        <w:t xml:space="preserve"> услуги </w:t>
      </w:r>
      <w:r/>
    </w:p>
    <w:p>
      <w:pPr>
        <w:pStyle w:val="939"/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39"/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2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3" w:type="dxa"/>
            <w:vAlign w:val="top"/>
            <w:textDirection w:val="lrTb"/>
            <w:noWrap w:val="false"/>
          </w:tcPr>
          <w:p>
            <w:pPr>
              <w:pStyle w:val="939"/>
              <w:ind w:left="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Кому: __________________</w:t>
            </w:r>
            <w:r>
              <w:rPr>
                <w:sz w:val="28"/>
                <w:szCs w:val="28"/>
              </w:rPr>
              <w:t xml:space="preserve">_____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939"/>
              <w:ind w:left="8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i/>
              </w:rPr>
              <w:t xml:space="preserve">(ФИО (последнее при наличии)</w:t>
            </w:r>
            <w:r>
              <w:rPr>
                <w:sz w:val="26"/>
                <w:szCs w:val="26"/>
              </w:rPr>
            </w:r>
            <w:r/>
          </w:p>
        </w:tc>
      </w:tr>
    </w:tbl>
    <w:p>
      <w:pPr>
        <w:pStyle w:val="939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3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от ____________ № ___________ </w:t>
        <w:br/>
        <w:t xml:space="preserve">о _____________________ /</w:t>
      </w:r>
      <w:r>
        <w:rPr>
          <w:i/>
          <w:sz w:val="28"/>
          <w:szCs w:val="28"/>
        </w:rPr>
        <w:t xml:space="preserve">предоставлении в собственность земельного участка или предварительном согласовании предоставления земельного участка</w:t>
      </w:r>
      <w:r>
        <w:rPr>
          <w:sz w:val="28"/>
          <w:szCs w:val="28"/>
        </w:rPr>
        <w:t xml:space="preserve">/ и приложенных к нему документов, на основании __________ Земельного кодека Р</w:t>
      </w:r>
      <w:r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едерации</w:t>
      </w:r>
      <w:r>
        <w:rPr>
          <w:sz w:val="28"/>
          <w:szCs w:val="28"/>
        </w:rPr>
        <w:t xml:space="preserve">, принято решение об отказе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предоставлении муниципальной услуги по следующим основаниям: ________________</w:t>
      </w:r>
      <w:r>
        <w:rPr>
          <w:sz w:val="28"/>
          <w:szCs w:val="28"/>
        </w:rPr>
        <w:t xml:space="preserve">__________________________________________________</w:t>
      </w:r>
      <w:r>
        <w:rPr>
          <w:sz w:val="28"/>
          <w:szCs w:val="28"/>
        </w:rPr>
        <w:t xml:space="preserve">_</w:t>
      </w:r>
      <w:r>
        <w:rPr>
          <w:sz w:val="28"/>
          <w:szCs w:val="28"/>
        </w:rPr>
      </w:r>
      <w:r/>
    </w:p>
    <w:p>
      <w:pPr>
        <w:pStyle w:val="939"/>
        <w:jc w:val="center"/>
      </w:pPr>
      <w:r>
        <w:t xml:space="preserve">(</w:t>
      </w:r>
      <w:r>
        <w:rPr>
          <w:i/>
        </w:rPr>
        <w:t xml:space="preserve">указываются основание отказа со ссылкой на соответствующий подпункт </w:t>
      </w:r>
      <w:r>
        <w:rPr>
          <w:i/>
        </w:rPr>
        <w:t xml:space="preserve">а</w:t>
      </w:r>
      <w:r>
        <w:rPr>
          <w:i/>
        </w:rPr>
        <w:t xml:space="preserve">дминистративного регламента</w:t>
      </w:r>
      <w:r>
        <w:t xml:space="preserve">).</w:t>
      </w:r>
      <w:r/>
    </w:p>
    <w:p>
      <w:pPr>
        <w:pStyle w:val="93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в __________________ с заявлением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предоставлении услуги после устранения указанных нарушений.</w:t>
      </w:r>
      <w:r/>
    </w:p>
    <w:p>
      <w:pPr>
        <w:pStyle w:val="93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а также в судебном порядке.</w:t>
      </w:r>
      <w:r/>
    </w:p>
    <w:p>
      <w:pPr>
        <w:pStyle w:val="939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 информируем: __________________________________ ____________________________________________</w:t>
      </w:r>
      <w:r>
        <w:rPr>
          <w:sz w:val="28"/>
          <w:szCs w:val="28"/>
        </w:rPr>
        <w:t xml:space="preserve">_______________________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939"/>
        <w:jc w:val="center"/>
        <w:rPr>
          <w:i/>
        </w:rPr>
      </w:pPr>
      <w:r>
        <w:rPr>
          <w:i/>
        </w:rPr>
        <w:t xml:space="preserve">(указывается информация, необходимая для устранения оснований для отказа в предоставлении муниципальной услуги, а также иная дополнительна</w:t>
      </w:r>
      <w:r>
        <w:rPr>
          <w:i/>
        </w:rPr>
        <w:t xml:space="preserve">я информация при необходимости)</w:t>
      </w:r>
      <w:r>
        <w:rPr>
          <w:i/>
        </w:rPr>
      </w:r>
      <w:r/>
    </w:p>
    <w:p>
      <w:pPr>
        <w:pStyle w:val="939"/>
        <w:jc w:val="center"/>
        <w:rPr>
          <w:i/>
        </w:rPr>
      </w:pPr>
      <w:r>
        <w:rPr>
          <w:i/>
        </w:rPr>
      </w:r>
      <w:r/>
    </w:p>
    <w:p>
      <w:pPr>
        <w:pStyle w:val="939"/>
        <w:jc w:val="center"/>
        <w:rPr>
          <w:i/>
        </w:rPr>
      </w:pPr>
      <w:r>
        <w:rPr>
          <w:i/>
        </w:rPr>
      </w:r>
      <w:r/>
    </w:p>
    <w:p>
      <w:pPr>
        <w:pStyle w:val="939"/>
        <w:jc w:val="center"/>
        <w:rPr>
          <w:i/>
        </w:rPr>
      </w:pPr>
      <w:r>
        <w:rPr>
          <w:i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61"/>
        <w:gridCol w:w="1756"/>
        <w:gridCol w:w="3561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61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9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</w:t>
            </w:r>
            <w:r/>
          </w:p>
          <w:p>
            <w:pPr>
              <w:pStyle w:val="939"/>
              <w:jc w:val="center"/>
              <w:rPr>
                <w:i/>
              </w:rPr>
            </w:pPr>
            <w:r>
              <w:rPr>
                <w:i/>
              </w:rPr>
              <w:t xml:space="preserve">должность уполномоченного лица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756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9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</w:t>
            </w:r>
            <w:r/>
          </w:p>
          <w:p>
            <w:pPr>
              <w:pStyle w:val="939"/>
              <w:jc w:val="center"/>
              <w:rPr>
                <w:i/>
              </w:rPr>
            </w:pPr>
            <w:r>
              <w:rPr>
                <w:i/>
              </w:rPr>
              <w:t xml:space="preserve">подпись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61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pStyle w:val="9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</w:t>
            </w:r>
            <w:r/>
          </w:p>
          <w:p>
            <w:pPr>
              <w:pStyle w:val="939"/>
              <w:jc w:val="center"/>
              <w:rPr>
                <w:i/>
              </w:rPr>
            </w:pPr>
            <w:r>
              <w:rPr>
                <w:i/>
              </w:rPr>
              <w:t xml:space="preserve">ФИО уполномоченного лица</w:t>
            </w:r>
            <w:r/>
          </w:p>
        </w:tc>
      </w:tr>
    </w:tbl>
    <w:p>
      <w:pPr>
        <w:pStyle w:val="939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39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39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39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39"/>
        <w:ind w:left="5103"/>
        <w:jc w:val="center"/>
        <w:tabs>
          <w:tab w:val="left" w:pos="2730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  <w:t xml:space="preserve">Приложение №3</w:t>
      </w:r>
      <w:r>
        <w:rPr>
          <w:b/>
          <w:sz w:val="26"/>
          <w:szCs w:val="26"/>
        </w:rPr>
      </w:r>
      <w:r/>
    </w:p>
    <w:p>
      <w:pPr>
        <w:pStyle w:val="939"/>
        <w:ind w:left="5103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к административному регламенту </w:t>
      </w:r>
      <w:r>
        <w:rPr>
          <w:b/>
          <w:sz w:val="26"/>
          <w:szCs w:val="26"/>
        </w:rPr>
        <w:t xml:space="preserve">предоставления муниципальной услуги «Предоставление земельных участков, находящихся </w:t>
      </w:r>
      <w:r>
        <w:rPr>
          <w:b/>
          <w:sz w:val="26"/>
          <w:szCs w:val="26"/>
        </w:rPr>
        <w:br/>
      </w:r>
      <w:r>
        <w:rPr>
          <w:b/>
          <w:sz w:val="26"/>
          <w:szCs w:val="26"/>
        </w:rPr>
        <w:t xml:space="preserve">в муниципальной собственности </w:t>
      </w:r>
      <w:r>
        <w:rPr>
          <w:b/>
          <w:sz w:val="26"/>
          <w:szCs w:val="26"/>
        </w:rPr>
        <w:br/>
      </w:r>
      <w:r>
        <w:rPr>
          <w:b/>
          <w:sz w:val="26"/>
          <w:szCs w:val="26"/>
        </w:rPr>
        <w:t xml:space="preserve">или государственная собственность на которые не разграничена гражданам, имеющим трех и более детей, в собственность бесплатно»</w:t>
      </w:r>
      <w:r>
        <w:rPr>
          <w:b/>
          <w:color w:val="000000"/>
          <w:sz w:val="26"/>
          <w:szCs w:val="26"/>
        </w:rPr>
      </w:r>
      <w:r/>
    </w:p>
    <w:p>
      <w:pPr>
        <w:pStyle w:val="939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39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3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ФОРМА</w:t>
      </w:r>
      <w:r>
        <w:rPr>
          <w:b/>
          <w:color w:val="000000"/>
          <w:sz w:val="26"/>
          <w:szCs w:val="26"/>
        </w:rPr>
      </w:r>
      <w:r/>
    </w:p>
    <w:p>
      <w:pPr>
        <w:pStyle w:val="93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решения о</w:t>
      </w:r>
      <w:r>
        <w:rPr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 xml:space="preserve">предварительном согласовании предоставления</w:t>
      </w:r>
      <w:r/>
    </w:p>
    <w:p>
      <w:pPr>
        <w:pStyle w:val="93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земельного участка </w:t>
      </w:r>
      <w:r>
        <w:rPr>
          <w:b/>
          <w:color w:val="000000"/>
          <w:sz w:val="26"/>
          <w:szCs w:val="26"/>
        </w:rPr>
        <w:t xml:space="preserve">в собственность бесплатно</w:t>
      </w:r>
      <w:r>
        <w:rPr>
          <w:b/>
          <w:color w:val="000000"/>
          <w:sz w:val="26"/>
          <w:szCs w:val="26"/>
        </w:rPr>
      </w:r>
      <w:r/>
    </w:p>
    <w:p>
      <w:pPr>
        <w:pStyle w:val="939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/>
    </w:p>
    <w:p>
      <w:pPr>
        <w:pStyle w:val="939"/>
        <w:ind w:firstLine="709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Рассмотрев заявление _________________________, в соответствии со статьями 11.10, 39.5, 39.15, 39.19 Земельного кодекса Российской Федерации, законом Белгородской о</w:t>
      </w:r>
      <w:r>
        <w:rPr>
          <w:color w:val="000000"/>
          <w:sz w:val="26"/>
          <w:szCs w:val="26"/>
        </w:rPr>
        <w:t xml:space="preserve">бласти от 08 ноября 2011 года №</w:t>
      </w:r>
      <w:r>
        <w:rPr>
          <w:color w:val="000000"/>
          <w:sz w:val="26"/>
          <w:szCs w:val="26"/>
        </w:rPr>
        <w:t xml:space="preserve">74 «О предоставлении земельных участков многодетным семьям»</w:t>
      </w:r>
      <w:r>
        <w:rPr>
          <w:color w:val="000000"/>
          <w:sz w:val="26"/>
          <w:szCs w:val="26"/>
        </w:rPr>
        <w:t xml:space="preserve"> </w:t>
      </w:r>
      <w:r>
        <w:rPr>
          <w:b/>
          <w:color w:val="000000"/>
          <w:spacing w:val="40"/>
          <w:sz w:val="26"/>
          <w:szCs w:val="26"/>
        </w:rPr>
        <w:t xml:space="preserve">постановля</w:t>
      </w:r>
      <w:r>
        <w:rPr>
          <w:b/>
          <w:color w:val="000000"/>
          <w:sz w:val="26"/>
          <w:szCs w:val="26"/>
        </w:rPr>
        <w:t xml:space="preserve">ю:</w:t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</w:t>
        <w:tab/>
      </w:r>
      <w:r>
        <w:rPr>
          <w:color w:val="000000"/>
          <w:sz w:val="26"/>
          <w:szCs w:val="26"/>
        </w:rPr>
        <w:t xml:space="preserve">Утвердить прилагаемую схему расположения земельного участка (категория земель – земли населённых пунктов) на кадастровом плане т</w:t>
      </w:r>
      <w:r>
        <w:rPr>
          <w:color w:val="000000"/>
          <w:sz w:val="26"/>
          <w:szCs w:val="26"/>
        </w:rPr>
        <w:t xml:space="preserve">ерритории площадью ________ кв.</w:t>
      </w:r>
      <w:r>
        <w:rPr>
          <w:color w:val="000000"/>
          <w:sz w:val="26"/>
          <w:szCs w:val="26"/>
        </w:rPr>
        <w:t xml:space="preserve">м по ул. __________ с видом разрешенного использования: __________________________, подлежащего образованию из состава земель ________________, расположенного в территориальной зоне _____________________________ (___).</w:t>
      </w:r>
      <w:r>
        <w:rPr>
          <w:color w:val="000000"/>
          <w:sz w:val="26"/>
          <w:szCs w:val="26"/>
        </w:rPr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</w:t>
        <w:tab/>
      </w:r>
      <w:r>
        <w:rPr>
          <w:color w:val="000000"/>
          <w:sz w:val="26"/>
          <w:szCs w:val="26"/>
        </w:rPr>
        <w:t xml:space="preserve">Предварительно согласовать предоставление в собственность бесплатно __________________________ (адрес места жительства: _____________________, паспорт гражданина Российской Федерации</w:t>
      </w:r>
      <w:r>
        <w:rPr>
          <w:color w:val="000000"/>
          <w:sz w:val="26"/>
          <w:szCs w:val="26"/>
        </w:rPr>
        <w:t xml:space="preserve">: серия ____ № _______, выдан ________________, код подразделения _______) земельного участка (категория земель – земли населённых пунктов) площадью ______ кв. м по ул. ______ с видом разрешенного использования: __________________, подлежащего образованию </w:t>
      </w:r>
      <w:r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 xml:space="preserve">из состава земель ________________, расположенного в территориальной зоне _________________________________ (___).</w:t>
      </w:r>
      <w:r>
        <w:rPr>
          <w:color w:val="000000"/>
          <w:sz w:val="26"/>
          <w:szCs w:val="26"/>
        </w:rPr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Установить в качестве условия предоставления земельного участка обеспечение за счет заявителя проведения работ по его образованию,                                  в соответствии со схемой расположения земельного участка</w:t>
      </w:r>
      <w:r>
        <w:rPr>
          <w:color w:val="000000"/>
          <w:sz w:val="26"/>
          <w:szCs w:val="26"/>
        </w:rPr>
        <w:t xml:space="preserve">.</w:t>
      </w:r>
      <w:r>
        <w:rPr>
          <w:color w:val="000000"/>
          <w:sz w:val="26"/>
          <w:szCs w:val="26"/>
        </w:rPr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__________________________ вправе обратиться без доверенности                                   с заявлением об </w:t>
      </w:r>
      <w:r>
        <w:rPr>
          <w:color w:val="000000"/>
          <w:sz w:val="26"/>
          <w:szCs w:val="26"/>
        </w:rPr>
        <w:t xml:space="preserve">осуществлении государственного кадастрового учета</w:t>
      </w:r>
      <w:r>
        <w:rPr>
          <w:color w:val="000000"/>
          <w:sz w:val="26"/>
          <w:szCs w:val="26"/>
        </w:rPr>
        <w:t xml:space="preserve"> испрашиваемого земельного участка в </w:t>
      </w:r>
      <w:r>
        <w:rPr>
          <w:color w:val="000000"/>
          <w:sz w:val="26"/>
          <w:szCs w:val="26"/>
        </w:rPr>
        <w:t xml:space="preserve">Управление Федеральной службы государственной регистрации, кадастра и картографии по Белгородской области.</w:t>
      </w:r>
      <w:r>
        <w:rPr>
          <w:color w:val="000000"/>
          <w:sz w:val="26"/>
          <w:szCs w:val="26"/>
        </w:rPr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Контроль исполнения </w:t>
      </w:r>
      <w:r>
        <w:rPr>
          <w:color w:val="000000"/>
          <w:sz w:val="26"/>
          <w:szCs w:val="26"/>
        </w:rPr>
        <w:t xml:space="preserve">постановления</w:t>
      </w:r>
      <w:r>
        <w:rPr>
          <w:color w:val="000000"/>
          <w:sz w:val="26"/>
          <w:szCs w:val="26"/>
        </w:rPr>
        <w:t xml:space="preserve"> возложить на ____________________ (Фамилия И.О.).</w:t>
      </w:r>
      <w:r/>
    </w:p>
    <w:p>
      <w:pPr>
        <w:pStyle w:val="939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/>
    </w:p>
    <w:p>
      <w:pPr>
        <w:pStyle w:val="939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/>
    </w:p>
    <w:p>
      <w:pPr>
        <w:pStyle w:val="939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/>
    </w:p>
    <w:p>
      <w:pPr>
        <w:pStyle w:val="93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Должность уполномоченного лица</w:t>
        <w:tab/>
        <w:tab/>
        <w:tab/>
        <w:tab/>
        <w:t xml:space="preserve">        </w:t>
      </w:r>
      <w:r>
        <w:rPr>
          <w:b/>
          <w:color w:val="000000"/>
          <w:sz w:val="26"/>
          <w:szCs w:val="26"/>
        </w:rPr>
        <w:t xml:space="preserve">          </w:t>
      </w:r>
      <w:r>
        <w:rPr>
          <w:b/>
          <w:color w:val="000000"/>
          <w:sz w:val="26"/>
          <w:szCs w:val="26"/>
        </w:rPr>
        <w:t xml:space="preserve">И.О. Фамилия</w:t>
      </w:r>
      <w:r>
        <w:rPr>
          <w:b/>
          <w:color w:val="000000"/>
          <w:sz w:val="26"/>
          <w:szCs w:val="26"/>
        </w:rPr>
      </w:r>
      <w:r/>
    </w:p>
    <w:p>
      <w:pPr>
        <w:pStyle w:val="93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/>
    </w:p>
    <w:p>
      <w:pPr>
        <w:pStyle w:val="939"/>
        <w:ind w:left="5103"/>
        <w:jc w:val="center"/>
        <w:tabs>
          <w:tab w:val="left" w:pos="2730" w:leader="none"/>
        </w:tabs>
        <w:rPr>
          <w:b/>
          <w:sz w:val="26"/>
          <w:szCs w:val="26"/>
        </w:rPr>
      </w:pPr>
      <w:r>
        <w:rPr>
          <w:b/>
          <w:color w:val="000000"/>
          <w:sz w:val="26"/>
          <w:szCs w:val="26"/>
        </w:rPr>
        <w:br w:type="page"/>
      </w:r>
      <w:r>
        <w:rPr>
          <w:b/>
          <w:sz w:val="26"/>
          <w:szCs w:val="26"/>
        </w:rPr>
        <w:t xml:space="preserve">Приложение №4</w:t>
      </w:r>
      <w:r>
        <w:rPr>
          <w:b/>
          <w:sz w:val="26"/>
          <w:szCs w:val="26"/>
        </w:rPr>
      </w:r>
      <w:r/>
    </w:p>
    <w:p>
      <w:pPr>
        <w:pStyle w:val="939"/>
        <w:ind w:left="5103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к административному регламенту </w:t>
      </w:r>
      <w:r>
        <w:rPr>
          <w:b/>
          <w:sz w:val="26"/>
          <w:szCs w:val="26"/>
        </w:rPr>
        <w:t xml:space="preserve">предоставления муниципальной услуги «Предоставление земельных участков, находящихся </w:t>
      </w:r>
      <w:r>
        <w:rPr>
          <w:b/>
          <w:sz w:val="26"/>
          <w:szCs w:val="26"/>
        </w:rPr>
        <w:br/>
      </w:r>
      <w:r>
        <w:rPr>
          <w:b/>
          <w:sz w:val="26"/>
          <w:szCs w:val="26"/>
        </w:rPr>
        <w:t xml:space="preserve">в муниципальной собственности </w:t>
      </w:r>
      <w:r>
        <w:rPr>
          <w:b/>
          <w:sz w:val="26"/>
          <w:szCs w:val="26"/>
        </w:rPr>
        <w:br/>
      </w:r>
      <w:r>
        <w:rPr>
          <w:b/>
          <w:sz w:val="26"/>
          <w:szCs w:val="26"/>
        </w:rPr>
        <w:t xml:space="preserve">или государственная собственность на которые не разграничена гражданам, имеющим трех и более детей, в собственность бесплатно»</w:t>
      </w:r>
      <w:r>
        <w:rPr>
          <w:b/>
          <w:color w:val="000000"/>
          <w:sz w:val="26"/>
          <w:szCs w:val="26"/>
        </w:rPr>
      </w:r>
      <w:r/>
    </w:p>
    <w:p>
      <w:pPr>
        <w:pStyle w:val="93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/>
    </w:p>
    <w:p>
      <w:pPr>
        <w:pStyle w:val="939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</w:r>
      <w:r/>
    </w:p>
    <w:p>
      <w:pPr>
        <w:pStyle w:val="93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ФОРМА </w:t>
      </w:r>
      <w:r/>
    </w:p>
    <w:p>
      <w:pPr>
        <w:pStyle w:val="93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заявления о предоставлении муниципальной услуги</w:t>
      </w:r>
      <w:r/>
    </w:p>
    <w:p>
      <w:pPr>
        <w:pStyle w:val="939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39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39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/>
      <w:bookmarkStart w:id="12" w:name="SIGNATURES"/>
      <w:r/>
      <w:bookmarkEnd w:id="12"/>
      <w:r>
        <w:rPr>
          <w:sz w:val="26"/>
          <w:szCs w:val="26"/>
        </w:rPr>
        <w:t xml:space="preserve">Главе администрации </w:t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образования</w:t>
      </w:r>
      <w:r>
        <w:rPr>
          <w:sz w:val="26"/>
          <w:szCs w:val="26"/>
        </w:rPr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от __________</w:t>
      </w:r>
      <w:r>
        <w:rPr>
          <w:sz w:val="26"/>
          <w:szCs w:val="26"/>
        </w:rPr>
        <w:t xml:space="preserve">____</w:t>
      </w:r>
      <w:r>
        <w:rPr>
          <w:sz w:val="26"/>
          <w:szCs w:val="26"/>
        </w:rPr>
        <w:t xml:space="preserve">____________________</w:t>
      </w:r>
      <w:r/>
    </w:p>
    <w:p>
      <w:pPr>
        <w:pStyle w:val="939"/>
        <w:ind w:left="4820"/>
        <w:jc w:val="center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________</w:t>
      </w:r>
      <w:r>
        <w:rPr>
          <w:sz w:val="26"/>
          <w:szCs w:val="26"/>
        </w:rPr>
        <w:t xml:space="preserve">_____________________________</w:t>
        <w:br/>
      </w:r>
      <w:r>
        <w:rPr>
          <w:i/>
        </w:rPr>
        <w:t xml:space="preserve">(Ф.И.О.) </w:t>
      </w:r>
      <w:r>
        <w:rPr>
          <w:sz w:val="26"/>
          <w:szCs w:val="26"/>
        </w:rPr>
        <w:t xml:space="preserve">&lt;*&gt;</w:t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Реквизиты документа, удостоверяющего личность                                                                         </w:t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_______________________</w:t>
      </w:r>
      <w:r>
        <w:rPr>
          <w:sz w:val="26"/>
          <w:szCs w:val="26"/>
        </w:rPr>
        <w:t xml:space="preserve">____</w:t>
      </w:r>
      <w:r>
        <w:rPr>
          <w:sz w:val="26"/>
          <w:szCs w:val="26"/>
        </w:rPr>
        <w:t xml:space="preserve">__________</w:t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почтовый адрес:_______________</w:t>
      </w:r>
      <w:r>
        <w:rPr>
          <w:sz w:val="26"/>
          <w:szCs w:val="26"/>
        </w:rPr>
        <w:t xml:space="preserve">____</w:t>
      </w:r>
      <w:r>
        <w:rPr>
          <w:sz w:val="26"/>
          <w:szCs w:val="26"/>
        </w:rPr>
        <w:t xml:space="preserve">____________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_________________________</w:t>
      </w:r>
      <w:r>
        <w:rPr>
          <w:sz w:val="26"/>
          <w:szCs w:val="26"/>
        </w:rPr>
        <w:t xml:space="preserve">___</w:t>
      </w:r>
      <w:r>
        <w:rPr>
          <w:sz w:val="26"/>
          <w:szCs w:val="26"/>
        </w:rPr>
        <w:t xml:space="preserve">_________</w:t>
      </w:r>
      <w:r/>
    </w:p>
    <w:p>
      <w:pPr>
        <w:pStyle w:val="939"/>
        <w:ind w:left="4820"/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адрес места жительства </w:t>
      </w:r>
      <w:r>
        <w:rPr>
          <w:sz w:val="26"/>
          <w:szCs w:val="26"/>
        </w:rPr>
        <w:t xml:space="preserve">________________</w:t>
        <w:br/>
        <w:t xml:space="preserve">____________________________________</w:t>
      </w:r>
      <w:r>
        <w:rPr>
          <w:sz w:val="26"/>
          <w:szCs w:val="26"/>
        </w:rPr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адрес электронной почты:</w:t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____________________________</w:t>
      </w:r>
      <w:r>
        <w:rPr>
          <w:sz w:val="26"/>
          <w:szCs w:val="26"/>
        </w:rPr>
        <w:t xml:space="preserve">___</w:t>
      </w:r>
      <w:r>
        <w:rPr>
          <w:sz w:val="26"/>
          <w:szCs w:val="26"/>
        </w:rPr>
        <w:t xml:space="preserve">______</w:t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</w:rPr>
        <w:t xml:space="preserve">_</w:t>
      </w:r>
      <w:r>
        <w:rPr>
          <w:sz w:val="26"/>
          <w:szCs w:val="26"/>
        </w:rPr>
        <w:t xml:space="preserve">___________________________</w:t>
      </w:r>
      <w:r/>
    </w:p>
    <w:p>
      <w:pPr>
        <w:pStyle w:val="939"/>
        <w:ind w:left="5245"/>
        <w:widowControl w:val="off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39"/>
        <w:ind w:left="5245"/>
        <w:widowControl w:val="off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7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Заявление</w:t>
      </w:r>
      <w:r/>
    </w:p>
    <w:p>
      <w:pPr>
        <w:pStyle w:val="97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предоставлении земельного участка в собственность бесплатно</w:t>
      </w:r>
      <w:r/>
    </w:p>
    <w:p>
      <w:pPr>
        <w:pStyle w:val="971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/>
    </w:p>
    <w:p>
      <w:pPr>
        <w:pStyle w:val="971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Прошу предоставить в собственность бесплатно в соответствии с пунктом 6 статьи 39.5 Земельного кодекса Российской Федерации земельный участок 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с кадастровым номером (в случае если сведения о земельном участке внесены 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в Единый государственный реестр недвижимости) _____________________  площадью _________кв.м, местоположение: _____________________________, 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с видом разрешенного использования: ______________________________, </w:t>
      </w:r>
      <w:r>
        <w:rPr>
          <w:rFonts w:ascii="Times New Roman" w:hAnsi="Times New Roman"/>
          <w:sz w:val="26"/>
          <w:szCs w:val="26"/>
        </w:rPr>
        <w:t xml:space="preserve">реквизиты решения о предварительном согласовании предоставления земельного участка, 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в случае если испрашиваемый земельный участок образовывался или его границы уточнялись на основании данного решения </w:t>
      </w:r>
      <w:r>
        <w:rPr>
          <w:rFonts w:ascii="Times New Roman" w:hAnsi="Times New Roman"/>
          <w:sz w:val="26"/>
          <w:szCs w:val="26"/>
        </w:rPr>
        <w:t xml:space="preserve">_____________</w:t>
      </w:r>
      <w:r>
        <w:rPr>
          <w:rFonts w:ascii="Times New Roman" w:hAnsi="Times New Roman"/>
          <w:sz w:val="26"/>
          <w:szCs w:val="26"/>
        </w:rPr>
        <w:t xml:space="preserve">_________</w:t>
      </w:r>
      <w:r>
        <w:rPr>
          <w:rFonts w:ascii="Times New Roman" w:hAnsi="Times New Roman"/>
          <w:sz w:val="26"/>
          <w:szCs w:val="26"/>
        </w:rPr>
        <w:t xml:space="preserve">_____________.</w:t>
      </w:r>
      <w:r/>
    </w:p>
    <w:p>
      <w:pPr>
        <w:pStyle w:val="97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Цель использования_______________________________</w:t>
      </w:r>
      <w:r>
        <w:rPr>
          <w:rFonts w:ascii="Times New Roman" w:hAnsi="Times New Roman"/>
          <w:sz w:val="26"/>
          <w:szCs w:val="26"/>
        </w:rPr>
        <w:t xml:space="preserve">_____</w:t>
      </w:r>
      <w:r>
        <w:rPr>
          <w:rFonts w:ascii="Times New Roman" w:hAnsi="Times New Roman"/>
          <w:sz w:val="26"/>
          <w:szCs w:val="26"/>
        </w:rPr>
        <w:t xml:space="preserve">_______________</w:t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заявлению прилагаю следующие документы:</w:t>
      </w:r>
      <w:r/>
    </w:p>
    <w:p>
      <w:pPr>
        <w:pStyle w:val="97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 xml:space="preserve">______________</w:t>
      </w:r>
      <w:r>
        <w:rPr>
          <w:rFonts w:ascii="Times New Roman" w:hAnsi="Times New Roman"/>
          <w:sz w:val="26"/>
          <w:szCs w:val="26"/>
        </w:rPr>
        <w:t xml:space="preserve">_____</w:t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Результат предоставления муниципальной услуги прошу выдать мне нарочно  (направить в электронном виде на указанный адрес электронной почты).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HYPERLINK \l "P465"</w:instrText>
      </w:r>
      <w:r>
        <w:rPr>
          <w:sz w:val="26"/>
          <w:szCs w:val="26"/>
        </w:rPr>
        <w:fldChar w:fldCharType="separate"/>
      </w:r>
      <w:r>
        <w:rPr>
          <w:rFonts w:ascii="Times New Roman" w:hAnsi="Times New Roman"/>
          <w:sz w:val="26"/>
          <w:szCs w:val="26"/>
        </w:rPr>
        <w:t xml:space="preserve">&lt;**&gt;</w:t>
      </w:r>
      <w:r>
        <w:rPr>
          <w:sz w:val="26"/>
          <w:szCs w:val="26"/>
        </w:rPr>
        <w:fldChar w:fldCharType="end"/>
      </w:r>
      <w:r>
        <w:rPr>
          <w:rFonts w:ascii="Times New Roman" w:hAnsi="Times New Roman"/>
          <w:sz w:val="26"/>
          <w:szCs w:val="26"/>
        </w:rPr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Я предупрежден(а) об ответственности за предоставление документов                                    с заведомо неверными сведениями.</w:t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Согласен(сна) на обработку указанных мной персональных данных администрацией Грайворонского городского округа для оказания муниципальной услуги.</w:t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 возражаю против получения администрацией городского округа у третьих лиц (организаций, территориальных органов федеральных органов исполнительной власти и др.) дополнительных сведений.</w:t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</w:t>
      </w:r>
      <w:r>
        <w:rPr>
          <w:rFonts w:ascii="Times New Roman" w:hAnsi="Times New Roman"/>
          <w:sz w:val="26"/>
          <w:szCs w:val="26"/>
        </w:rPr>
        <w:t xml:space="preserve">речень действий с персональными данными: ввод в базу данных, смешанная  обработка, передача юридическим лицам на основании Соглашений с соблюдением  конфиденциальности передаваемых данных как  с использованием средств криптозащиты, так и без их применения.</w:t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или условия прекращения обработки персональных данных: ликвидация оператора.</w:t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Порядок отзыва согласия на обработку персональных данных: на основании заявления субъекта персональных данных.</w:t>
      </w:r>
      <w:r>
        <w:rPr>
          <w:rFonts w:ascii="Times New Roman" w:hAnsi="Times New Roman"/>
          <w:sz w:val="26"/>
          <w:szCs w:val="26"/>
        </w:rPr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6"/>
        <w:gridCol w:w="1418"/>
        <w:gridCol w:w="3650"/>
      </w:tblGrid>
      <w:tr>
        <w:trPr/>
        <w:tc>
          <w:tcPr>
            <w:tcBorders>
              <w:bottom w:val="single" w:color="000000" w:sz="4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97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97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W w:w="3650" w:type="dxa"/>
            <w:vAlign w:val="top"/>
            <w:textDirection w:val="lrTb"/>
            <w:noWrap w:val="false"/>
          </w:tcPr>
          <w:p>
            <w:pPr>
              <w:pStyle w:val="97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«__» ___________ 20__ г.</w:t>
            </w:r>
            <w:r/>
          </w:p>
        </w:tc>
      </w:tr>
      <w:tr>
        <w:trPr/>
        <w:tc>
          <w:tcPr>
            <w:tcBorders>
              <w:top w:val="single" w:color="000000" w:sz="4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</w:rPr>
              <w:t xml:space="preserve">(Ф.И.О. заявителя (представителя заявителя) (личная подпись)</w:t>
            </w:r>
            <w:r>
              <w:rPr>
                <w:rFonts w:ascii="Times New Roman" w:hAnsi="Times New Roman"/>
                <w:i/>
                <w:sz w:val="26"/>
                <w:szCs w:val="26"/>
              </w:rPr>
            </w:r>
            <w:r/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</w:r>
            <w:r/>
          </w:p>
        </w:tc>
        <w:tc>
          <w:tcPr>
            <w:tcW w:w="3650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</w:rPr>
              <w:t xml:space="preserve">(дата составления заявления)</w:t>
            </w:r>
            <w:r>
              <w:rPr>
                <w:rFonts w:ascii="Times New Roman" w:hAnsi="Times New Roman"/>
                <w:i/>
                <w:sz w:val="26"/>
                <w:szCs w:val="26"/>
              </w:rPr>
            </w:r>
            <w:r/>
          </w:p>
        </w:tc>
      </w:tr>
    </w:tbl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pStyle w:val="97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--------------------------------</w:t>
      </w:r>
      <w:r/>
    </w:p>
    <w:p>
      <w:pPr>
        <w:pStyle w:val="971"/>
        <w:ind w:firstLine="708"/>
        <w:jc w:val="both"/>
        <w:rPr>
          <w:rFonts w:ascii="Times New Roman" w:hAnsi="Times New Roman"/>
          <w:sz w:val="26"/>
          <w:szCs w:val="26"/>
        </w:rPr>
      </w:pPr>
      <w:r/>
      <w:bookmarkStart w:id="13" w:name="P462"/>
      <w:r/>
      <w:bookmarkEnd w:id="13"/>
      <w:r>
        <w:rPr>
          <w:rFonts w:ascii="Times New Roman" w:hAnsi="Times New Roman"/>
          <w:sz w:val="26"/>
          <w:szCs w:val="26"/>
        </w:rPr>
        <w:t xml:space="preserve">&lt;*&gt; - в случае подачи заявления представителем заявителя указываются данные представителя. В перечне документов к заявлению прилагается доверенность, подтверждающая его полномочия.</w:t>
      </w:r>
      <w:r/>
    </w:p>
    <w:p>
      <w:pPr>
        <w:pStyle w:val="971"/>
        <w:ind w:firstLine="708"/>
        <w:jc w:val="both"/>
        <w:rPr>
          <w:rFonts w:ascii="Times New Roman" w:hAnsi="Times New Roman"/>
          <w:sz w:val="26"/>
          <w:szCs w:val="26"/>
        </w:rPr>
      </w:pPr>
      <w:r/>
      <w:bookmarkStart w:id="14" w:name="P465"/>
      <w:r/>
      <w:bookmarkEnd w:id="14"/>
      <w:r>
        <w:rPr>
          <w:rFonts w:ascii="Times New Roman" w:hAnsi="Times New Roman"/>
          <w:sz w:val="26"/>
          <w:szCs w:val="26"/>
        </w:rPr>
        <w:t xml:space="preserve">&lt;**&gt; - указывается в случае, если заявитель изъявил желание получить результат предоставления  муниципальной  услуги нарочно или в электронном виде.</w:t>
      </w:r>
      <w:r/>
    </w:p>
    <w:p>
      <w:pPr>
        <w:pStyle w:val="95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</w:t>
      </w:r>
      <w:r>
        <w:rPr>
          <w:rFonts w:ascii="Times New Roman" w:hAnsi="Times New Roman"/>
          <w:sz w:val="26"/>
          <w:szCs w:val="26"/>
        </w:rPr>
        <w:t xml:space="preserve">____________</w:t>
      </w:r>
      <w:r>
        <w:rPr>
          <w:rFonts w:ascii="Times New Roman" w:hAnsi="Times New Roman"/>
          <w:sz w:val="26"/>
          <w:szCs w:val="26"/>
        </w:rPr>
        <w:t xml:space="preserve">_________________________________________</w:t>
      </w:r>
      <w:r/>
    </w:p>
    <w:p>
      <w:pPr>
        <w:pStyle w:val="955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(линия отреза)</w:t>
      </w:r>
      <w:r/>
    </w:p>
    <w:p>
      <w:pPr>
        <w:pStyle w:val="97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97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Расписка-уведомление</w:t>
      </w:r>
      <w:r/>
    </w:p>
    <w:p>
      <w:pPr>
        <w:pStyle w:val="971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Заявление гр. ________</w:t>
      </w:r>
      <w:r>
        <w:rPr>
          <w:rFonts w:ascii="Times New Roman" w:hAnsi="Times New Roman"/>
          <w:sz w:val="26"/>
          <w:szCs w:val="26"/>
        </w:rPr>
        <w:t xml:space="preserve">_____________</w:t>
      </w:r>
      <w:r>
        <w:rPr>
          <w:rFonts w:ascii="Times New Roman" w:hAnsi="Times New Roman"/>
          <w:sz w:val="26"/>
          <w:szCs w:val="26"/>
        </w:rPr>
        <w:t xml:space="preserve">___________________________________</w:t>
      </w:r>
      <w:r/>
    </w:p>
    <w:p>
      <w:pPr>
        <w:pStyle w:val="95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005"/>
        <w:gridCol w:w="3175"/>
        <w:gridCol w:w="3521"/>
      </w:tblGrid>
      <w:tr>
        <w:trPr>
          <w:cantSplit/>
        </w:trPr>
        <w:tc>
          <w:tcPr>
            <w:tcW w:w="3005" w:type="dxa"/>
            <w:vAlign w:val="top"/>
            <w:vMerge w:val="restart"/>
            <w:textDirection w:val="lrTb"/>
            <w:noWrap w:val="false"/>
          </w:tcPr>
          <w:p>
            <w:pPr>
              <w:pStyle w:val="95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Регистрационный номер заявления</w:t>
            </w:r>
            <w:r/>
          </w:p>
        </w:tc>
        <w:tc>
          <w:tcPr>
            <w:gridSpan w:val="2"/>
            <w:tcW w:w="6696" w:type="dxa"/>
            <w:vAlign w:val="top"/>
            <w:textDirection w:val="lrTb"/>
            <w:noWrap w:val="false"/>
          </w:tcPr>
          <w:p>
            <w:pPr>
              <w:pStyle w:val="95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Принял</w:t>
            </w:r>
            <w:r/>
          </w:p>
        </w:tc>
      </w:tr>
      <w:tr>
        <w:trPr>
          <w:cantSplit/>
        </w:trPr>
        <w:tc>
          <w:tcPr>
            <w:tcW w:w="3005" w:type="dxa"/>
            <w:vAlign w:val="top"/>
            <w:vMerge w:val="continue"/>
            <w:textDirection w:val="lrTb"/>
            <w:noWrap w:val="false"/>
          </w:tcPr>
          <w:p>
            <w:pPr>
              <w:pStyle w:val="95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W w:w="3175" w:type="dxa"/>
            <w:vAlign w:val="top"/>
            <w:textDirection w:val="lrTb"/>
            <w:noWrap w:val="false"/>
          </w:tcPr>
          <w:p>
            <w:pPr>
              <w:pStyle w:val="95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дата приема заявления</w:t>
            </w:r>
            <w:r/>
          </w:p>
        </w:tc>
        <w:tc>
          <w:tcPr>
            <w:tcW w:w="3521" w:type="dxa"/>
            <w:vAlign w:val="top"/>
            <w:textDirection w:val="lrTb"/>
            <w:noWrap w:val="false"/>
          </w:tcPr>
          <w:p>
            <w:pPr>
              <w:pStyle w:val="95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подпись специалиста</w:t>
            </w:r>
            <w:r/>
          </w:p>
        </w:tc>
      </w:tr>
      <w:tr>
        <w:trPr/>
        <w:tc>
          <w:tcPr>
            <w:tcW w:w="3005" w:type="dxa"/>
            <w:vAlign w:val="top"/>
            <w:textDirection w:val="lrTb"/>
            <w:noWrap w:val="false"/>
          </w:tcPr>
          <w:p>
            <w:pPr>
              <w:pStyle w:val="95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W w:w="3175" w:type="dxa"/>
            <w:vAlign w:val="top"/>
            <w:textDirection w:val="lrTb"/>
            <w:noWrap w:val="false"/>
          </w:tcPr>
          <w:p>
            <w:pPr>
              <w:pStyle w:val="95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W w:w="3521" w:type="dxa"/>
            <w:vAlign w:val="top"/>
            <w:textDirection w:val="lrTb"/>
            <w:noWrap w:val="false"/>
          </w:tcPr>
          <w:p>
            <w:pPr>
              <w:pStyle w:val="95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</w:tr>
    </w:tbl>
    <w:p>
      <w:pPr>
        <w:pStyle w:val="939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39"/>
        <w:ind w:left="5103"/>
        <w:jc w:val="center"/>
        <w:tabs>
          <w:tab w:val="left" w:pos="2730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  <w:t xml:space="preserve">Приложение №5</w:t>
      </w:r>
      <w:r>
        <w:rPr>
          <w:b/>
          <w:sz w:val="26"/>
          <w:szCs w:val="26"/>
        </w:rPr>
      </w:r>
      <w:r/>
    </w:p>
    <w:p>
      <w:pPr>
        <w:pStyle w:val="939"/>
        <w:ind w:left="5103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к административному регламенту </w:t>
      </w:r>
      <w:r>
        <w:rPr>
          <w:b/>
          <w:sz w:val="26"/>
          <w:szCs w:val="26"/>
        </w:rPr>
        <w:t xml:space="preserve">предоставления муниципальной услуги «Предоставление земельных участков, находящихся </w:t>
      </w:r>
      <w:r>
        <w:rPr>
          <w:b/>
          <w:sz w:val="26"/>
          <w:szCs w:val="26"/>
        </w:rPr>
        <w:br/>
      </w:r>
      <w:r>
        <w:rPr>
          <w:b/>
          <w:sz w:val="26"/>
          <w:szCs w:val="26"/>
        </w:rPr>
        <w:t xml:space="preserve">в муниципальной собственности </w:t>
      </w:r>
      <w:r>
        <w:rPr>
          <w:b/>
          <w:sz w:val="26"/>
          <w:szCs w:val="26"/>
        </w:rPr>
        <w:br/>
      </w:r>
      <w:r>
        <w:rPr>
          <w:b/>
          <w:sz w:val="26"/>
          <w:szCs w:val="26"/>
        </w:rPr>
        <w:t xml:space="preserve">или государственная собственность на которые не разграничена гражданам, имеющим трех и более детей, в собственность бесплатно»</w:t>
      </w:r>
      <w:r>
        <w:rPr>
          <w:b/>
          <w:color w:val="000000"/>
          <w:sz w:val="26"/>
          <w:szCs w:val="26"/>
        </w:rPr>
      </w:r>
      <w:r/>
    </w:p>
    <w:p>
      <w:pPr>
        <w:pStyle w:val="939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3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ФОРМА</w:t>
      </w:r>
      <w:r/>
    </w:p>
    <w:p>
      <w:pPr>
        <w:pStyle w:val="93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заявления о предоставлении муниципальной услуги</w:t>
      </w:r>
      <w:r/>
    </w:p>
    <w:p>
      <w:pPr>
        <w:pStyle w:val="939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39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Главе администрации </w:t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образования</w:t>
      </w:r>
      <w:r>
        <w:rPr>
          <w:sz w:val="26"/>
          <w:szCs w:val="26"/>
        </w:rPr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от __________________________________</w:t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__</w:t>
      </w:r>
      <w:r>
        <w:rPr>
          <w:sz w:val="26"/>
          <w:szCs w:val="26"/>
        </w:rPr>
        <w:t xml:space="preserve">___</w:t>
      </w:r>
      <w:r>
        <w:rPr>
          <w:sz w:val="26"/>
          <w:szCs w:val="26"/>
        </w:rPr>
        <w:t xml:space="preserve">_</w:t>
      </w:r>
      <w:r>
        <w:rPr>
          <w:sz w:val="26"/>
          <w:szCs w:val="26"/>
        </w:rPr>
        <w:t xml:space="preserve">_______________________________</w:t>
      </w:r>
      <w:r/>
    </w:p>
    <w:p>
      <w:pPr>
        <w:pStyle w:val="939"/>
        <w:ind w:left="4820"/>
        <w:jc w:val="center"/>
        <w:widowControl w:val="off"/>
        <w:rPr>
          <w:sz w:val="26"/>
          <w:szCs w:val="26"/>
        </w:rPr>
      </w:pPr>
      <w:r>
        <w:rPr>
          <w:i/>
        </w:rPr>
        <w:t xml:space="preserve">(Ф.И.О.)</w:t>
      </w:r>
      <w:r>
        <w:rPr>
          <w:sz w:val="26"/>
          <w:szCs w:val="26"/>
        </w:rPr>
        <w:t xml:space="preserve"> &lt;*&gt;</w:t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Реквизиты документа, удостоверяющего личность                                    ______________________</w:t>
      </w:r>
      <w:r>
        <w:rPr>
          <w:sz w:val="26"/>
          <w:szCs w:val="26"/>
        </w:rPr>
        <w:t xml:space="preserve">____</w:t>
      </w:r>
      <w:r>
        <w:rPr>
          <w:sz w:val="26"/>
          <w:szCs w:val="26"/>
        </w:rPr>
        <w:t xml:space="preserve">___________</w:t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почтовый адрес:____________</w:t>
      </w:r>
      <w:r>
        <w:rPr>
          <w:sz w:val="26"/>
          <w:szCs w:val="26"/>
        </w:rPr>
        <w:t xml:space="preserve">____</w:t>
      </w:r>
      <w:r>
        <w:rPr>
          <w:sz w:val="26"/>
          <w:szCs w:val="26"/>
        </w:rPr>
        <w:t xml:space="preserve">_______</w:t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</w:t>
      </w:r>
      <w:r>
        <w:rPr>
          <w:sz w:val="26"/>
          <w:szCs w:val="26"/>
        </w:rPr>
        <w:t xml:space="preserve">___</w:t>
      </w:r>
      <w:r>
        <w:rPr>
          <w:sz w:val="26"/>
          <w:szCs w:val="26"/>
        </w:rPr>
        <w:t xml:space="preserve">____</w:t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адрес места жительства (для физ. лица)</w:t>
      </w:r>
      <w:r>
        <w:rPr>
          <w:sz w:val="26"/>
          <w:szCs w:val="26"/>
        </w:rPr>
        <w:br/>
        <w:t xml:space="preserve">_____________________________________</w:t>
      </w:r>
      <w:r>
        <w:rPr>
          <w:sz w:val="26"/>
          <w:szCs w:val="26"/>
        </w:rPr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адрес электронной почты:</w:t>
      </w:r>
      <w:r/>
    </w:p>
    <w:p>
      <w:pPr>
        <w:pStyle w:val="939"/>
        <w:ind w:left="4820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</w:t>
      </w:r>
      <w:r>
        <w:rPr>
          <w:sz w:val="26"/>
          <w:szCs w:val="26"/>
        </w:rPr>
        <w:t xml:space="preserve">___</w:t>
      </w:r>
      <w:r>
        <w:rPr>
          <w:sz w:val="26"/>
          <w:szCs w:val="26"/>
        </w:rPr>
      </w:r>
      <w:r/>
    </w:p>
    <w:p>
      <w:pPr>
        <w:pStyle w:val="939"/>
        <w:ind w:left="4820"/>
        <w:widowControl w:val="off"/>
        <w:rPr>
          <w:sz w:val="28"/>
          <w:szCs w:val="28"/>
        </w:rPr>
      </w:pPr>
      <w:r>
        <w:rPr>
          <w:sz w:val="26"/>
          <w:szCs w:val="26"/>
        </w:rPr>
        <w:t xml:space="preserve">телефон: ____________________________</w:t>
      </w:r>
      <w:r>
        <w:rPr>
          <w:sz w:val="28"/>
          <w:szCs w:val="28"/>
        </w:rPr>
      </w:r>
      <w:r/>
    </w:p>
    <w:p>
      <w:pPr>
        <w:pStyle w:val="939"/>
        <w:ind w:left="4820"/>
        <w:widowControl w:val="off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7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Заявление</w:t>
      </w:r>
      <w:r/>
    </w:p>
    <w:p>
      <w:pPr>
        <w:pStyle w:val="97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предварительном согласовании предоставления земельного участка</w:t>
      </w:r>
      <w:r/>
    </w:p>
    <w:p>
      <w:pPr>
        <w:pStyle w:val="971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Прошу предварительно согласовать предоставление в собственность бесплатно в соответствии с пунктом 6 статьи 39.5 Земельного кодекса Р</w:t>
      </w:r>
      <w:r>
        <w:rPr>
          <w:rFonts w:ascii="Times New Roman" w:hAnsi="Times New Roman"/>
          <w:sz w:val="26"/>
          <w:szCs w:val="26"/>
        </w:rPr>
        <w:t xml:space="preserve">оссийской Федерации земельного </w:t>
      </w:r>
      <w:r>
        <w:rPr>
          <w:rFonts w:ascii="Times New Roman" w:hAnsi="Times New Roman"/>
          <w:sz w:val="26"/>
          <w:szCs w:val="26"/>
        </w:rPr>
        <w:t xml:space="preserve">участка</w:t>
      </w:r>
      <w:r>
        <w:rPr>
          <w:rFonts w:ascii="Times New Roman" w:hAnsi="Times New Roman"/>
          <w:sz w:val="26"/>
          <w:szCs w:val="26"/>
        </w:rPr>
        <w:t xml:space="preserve"> с к</w:t>
      </w:r>
      <w:r>
        <w:rPr>
          <w:rFonts w:ascii="Times New Roman" w:hAnsi="Times New Roman"/>
          <w:sz w:val="26"/>
          <w:szCs w:val="26"/>
        </w:rPr>
        <w:t xml:space="preserve">адастровым номером (в случае если сведения о земельном  участке внес</w:t>
      </w:r>
      <w:r>
        <w:rPr>
          <w:rFonts w:ascii="Times New Roman" w:hAnsi="Times New Roman"/>
          <w:sz w:val="26"/>
          <w:szCs w:val="26"/>
        </w:rPr>
        <w:t xml:space="preserve">ены в Единый государственный реестр недвижимости)/условным номером __________________________ площадью ____________ кв.м, местоположение: ______________________________, с видом разрешенного использования _______________________________, реквизиты решения 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об утверждении проекта межевания территории (если образование испрашиваемого земельного участка предусмотрено указанным проектом)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_______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__________________________________________________________________</w:t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Цель использования ___________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_____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__________________________________</w:t>
      </w:r>
      <w:r>
        <w:rPr>
          <w:rFonts w:ascii="Times New Roman" w:hAnsi="Times New Roman"/>
          <w:sz w:val="26"/>
          <w:szCs w:val="26"/>
        </w:rPr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заявлению прилагаю следующие документы:</w:t>
      </w:r>
      <w:r/>
    </w:p>
    <w:p>
      <w:pPr>
        <w:pStyle w:val="97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 xml:space="preserve">______________</w:t>
      </w:r>
      <w:r>
        <w:rPr>
          <w:rFonts w:ascii="Times New Roman" w:hAnsi="Times New Roman"/>
          <w:sz w:val="26"/>
          <w:szCs w:val="26"/>
        </w:rPr>
        <w:t xml:space="preserve">____________________</w:t>
      </w:r>
      <w:r/>
    </w:p>
    <w:p>
      <w:pPr>
        <w:pStyle w:val="97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Результат предоставления муниципальной услуги прошу выдать мне нарочно (направить в электронном виде на указанный адрес электронной почты).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HYPERLINK \l "P465"</w:instrText>
      </w:r>
      <w:r>
        <w:rPr>
          <w:sz w:val="26"/>
          <w:szCs w:val="26"/>
        </w:rPr>
        <w:fldChar w:fldCharType="separate"/>
      </w:r>
      <w:r>
        <w:rPr>
          <w:rFonts w:ascii="Times New Roman" w:hAnsi="Times New Roman"/>
          <w:sz w:val="26"/>
          <w:szCs w:val="26"/>
        </w:rPr>
        <w:t xml:space="preserve">&lt;**&gt;</w:t>
      </w:r>
      <w:r>
        <w:rPr>
          <w:sz w:val="26"/>
          <w:szCs w:val="26"/>
        </w:rPr>
        <w:fldChar w:fldCharType="end"/>
      </w:r>
      <w:r>
        <w:rPr>
          <w:rFonts w:ascii="Times New Roman" w:hAnsi="Times New Roman"/>
          <w:sz w:val="26"/>
          <w:szCs w:val="26"/>
        </w:rPr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Я предупрежден(а) об ответственности за предоставление документов </w:t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с заведомо неверными сведениями.</w:t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Согласен(сна) на обработку указанных мной персональных данных администрацией Грайворонского городского округа для оказания муниципальной услуги.</w:t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Не возражаю против получения администрацией городского округа у третьих лиц (организаций, территориальных органов федеральных органов исполнительной власти и др.) дополнительных сведений.</w:t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Перечень действий с персональными данными: ввод в базу данных, смешанная обработка, передача юридическим лицам на основании Соглашений с соблюдением конфиденциальности передаваемых данных как с использованием средств криптозащиты, так и без их применения.</w:t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или условия прекращения обработки персональных данных: ликвидация оператора.</w:t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Порядок отзыва согласия на обработку персональных данных: на основании заявления субъекта персональных данных.</w:t>
      </w:r>
      <w:r>
        <w:rPr>
          <w:rFonts w:ascii="Times New Roman" w:hAnsi="Times New Roman"/>
          <w:sz w:val="26"/>
          <w:szCs w:val="26"/>
        </w:rPr>
      </w:r>
      <w:r/>
    </w:p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6"/>
        <w:gridCol w:w="1418"/>
        <w:gridCol w:w="3650"/>
      </w:tblGrid>
      <w:tr>
        <w:trPr/>
        <w:tc>
          <w:tcPr>
            <w:tcBorders>
              <w:bottom w:val="single" w:color="000000" w:sz="4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97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97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W w:w="3650" w:type="dxa"/>
            <w:vAlign w:val="top"/>
            <w:textDirection w:val="lrTb"/>
            <w:noWrap w:val="false"/>
          </w:tcPr>
          <w:p>
            <w:pPr>
              <w:pStyle w:val="97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«__» ___________ 20__ г.</w:t>
            </w:r>
            <w:r/>
          </w:p>
        </w:tc>
      </w:tr>
      <w:tr>
        <w:trPr/>
        <w:tc>
          <w:tcPr>
            <w:tcBorders>
              <w:top w:val="single" w:color="000000" w:sz="4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</w:rPr>
              <w:t xml:space="preserve">(Ф.И.О. заявителя (представителя заявителя) (личная подпись)</w:t>
            </w:r>
            <w:r>
              <w:rPr>
                <w:rFonts w:ascii="Times New Roman" w:hAnsi="Times New Roman"/>
                <w:i/>
                <w:sz w:val="26"/>
                <w:szCs w:val="26"/>
              </w:rPr>
            </w:r>
            <w:r/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</w:r>
            <w:r/>
          </w:p>
        </w:tc>
        <w:tc>
          <w:tcPr>
            <w:tcW w:w="3650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</w:rPr>
              <w:t xml:space="preserve">(дата составления заявления)</w:t>
            </w:r>
            <w:r>
              <w:rPr>
                <w:rFonts w:ascii="Times New Roman" w:hAnsi="Times New Roman"/>
                <w:i/>
                <w:sz w:val="26"/>
                <w:szCs w:val="26"/>
              </w:rPr>
            </w:r>
            <w:r/>
          </w:p>
        </w:tc>
      </w:tr>
    </w:tbl>
    <w:p>
      <w:pPr>
        <w:pStyle w:val="97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p>
      <w:pPr>
        <w:pStyle w:val="97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--------------------------------</w:t>
      </w:r>
      <w:r/>
    </w:p>
    <w:p>
      <w:pPr>
        <w:pStyle w:val="97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&lt;*&gt; - в случае подачи заявления представителем заявителя указываются данные   представителя. В перечне документов к заявлению прилагается доверенность, подтверждающая его полномочия.</w:t>
      </w:r>
      <w:r/>
    </w:p>
    <w:p>
      <w:pPr>
        <w:pStyle w:val="97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&lt;**&gt; - указывается в случае, если заявитель изъявил желание получить результат предоставления  муниципальной услуги нарочно или в электронном виде.</w:t>
      </w:r>
      <w:r/>
    </w:p>
    <w:p>
      <w:pPr>
        <w:pStyle w:val="95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</w:t>
      </w:r>
      <w:r>
        <w:rPr>
          <w:rFonts w:ascii="Times New Roman" w:hAnsi="Times New Roman"/>
          <w:sz w:val="26"/>
          <w:szCs w:val="26"/>
        </w:rPr>
        <w:t xml:space="preserve">_____________</w:t>
      </w:r>
      <w:r>
        <w:rPr>
          <w:rFonts w:ascii="Times New Roman" w:hAnsi="Times New Roman"/>
          <w:sz w:val="26"/>
          <w:szCs w:val="26"/>
        </w:rPr>
        <w:t xml:space="preserve">________________________________________</w:t>
      </w:r>
      <w:r/>
    </w:p>
    <w:p>
      <w:pPr>
        <w:pStyle w:val="955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(линия отреза)</w:t>
      </w:r>
      <w:r/>
    </w:p>
    <w:p>
      <w:pPr>
        <w:pStyle w:val="97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97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Расписка-уведомление</w:t>
      </w:r>
      <w:r/>
    </w:p>
    <w:p>
      <w:pPr>
        <w:pStyle w:val="971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Заявление гр. ______________________________________________________</w:t>
      </w:r>
      <w:r>
        <w:rPr>
          <w:rFonts w:ascii="Times New Roman" w:hAnsi="Times New Roman"/>
          <w:sz w:val="26"/>
          <w:szCs w:val="26"/>
        </w:rPr>
      </w:r>
      <w:r/>
    </w:p>
    <w:p>
      <w:pPr>
        <w:pStyle w:val="971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/>
    </w:p>
    <w:tbl>
      <w:tblPr>
        <w:tblW w:w="9695" w:type="dxa"/>
        <w:tblInd w:w="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989"/>
        <w:gridCol w:w="3158"/>
        <w:gridCol w:w="3548"/>
      </w:tblGrid>
      <w:tr>
        <w:trPr>
          <w:cantSplit/>
        </w:trPr>
        <w:tc>
          <w:tcPr>
            <w:tcW w:w="2989" w:type="dxa"/>
            <w:vAlign w:val="top"/>
            <w:vMerge w:val="restart"/>
            <w:textDirection w:val="lrTb"/>
            <w:noWrap w:val="false"/>
          </w:tcPr>
          <w:p>
            <w:pPr>
              <w:pStyle w:val="95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Регистрационный номер заявления</w:t>
            </w:r>
            <w:r/>
          </w:p>
        </w:tc>
        <w:tc>
          <w:tcPr>
            <w:gridSpan w:val="2"/>
            <w:tcW w:w="6706" w:type="dxa"/>
            <w:vAlign w:val="top"/>
            <w:textDirection w:val="lrTb"/>
            <w:noWrap w:val="false"/>
          </w:tcPr>
          <w:p>
            <w:pPr>
              <w:pStyle w:val="95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Принял</w:t>
            </w:r>
            <w:r/>
          </w:p>
        </w:tc>
      </w:tr>
      <w:tr>
        <w:trPr>
          <w:cantSplit/>
        </w:trPr>
        <w:tc>
          <w:tcPr>
            <w:tcW w:w="2989" w:type="dxa"/>
            <w:vAlign w:val="top"/>
            <w:vMerge w:val="continue"/>
            <w:textDirection w:val="lrTb"/>
            <w:noWrap w:val="false"/>
          </w:tcPr>
          <w:p>
            <w:pPr>
              <w:pStyle w:val="95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</w:r>
            <w:r/>
          </w:p>
        </w:tc>
        <w:tc>
          <w:tcPr>
            <w:tcW w:w="3158" w:type="dxa"/>
            <w:vAlign w:val="top"/>
            <w:textDirection w:val="lrTb"/>
            <w:noWrap w:val="false"/>
          </w:tcPr>
          <w:p>
            <w:pPr>
              <w:pStyle w:val="95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д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ата приема заявления</w:t>
            </w:r>
            <w:r/>
          </w:p>
        </w:tc>
        <w:tc>
          <w:tcPr>
            <w:tcW w:w="3548" w:type="dxa"/>
            <w:vAlign w:val="top"/>
            <w:textDirection w:val="lrTb"/>
            <w:noWrap w:val="false"/>
          </w:tcPr>
          <w:p>
            <w:pPr>
              <w:pStyle w:val="95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п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одпись специалиста</w:t>
            </w:r>
            <w:r/>
          </w:p>
        </w:tc>
      </w:tr>
      <w:tr>
        <w:trPr>
          <w:trHeight w:val="223"/>
        </w:trPr>
        <w:tc>
          <w:tcPr>
            <w:tcBorders>
              <w:top w:val="none" w:color="000000" w:sz="4" w:space="0"/>
              <w:bottom w:val="single" w:color="000000" w:sz="4" w:space="0"/>
            </w:tcBorders>
            <w:tcW w:w="2989" w:type="dxa"/>
            <w:vAlign w:val="top"/>
            <w:textDirection w:val="lrTb"/>
            <w:noWrap w:val="false"/>
          </w:tcPr>
          <w:p>
            <w:pPr>
              <w:pStyle w:val="95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3158" w:type="dxa"/>
            <w:vAlign w:val="top"/>
            <w:textDirection w:val="lrTb"/>
            <w:noWrap w:val="false"/>
          </w:tcPr>
          <w:p>
            <w:pPr>
              <w:pStyle w:val="95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3548" w:type="dxa"/>
            <w:vAlign w:val="top"/>
            <w:textDirection w:val="lrTb"/>
            <w:noWrap w:val="false"/>
          </w:tcPr>
          <w:p>
            <w:pPr>
              <w:pStyle w:val="95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/>
          </w:p>
        </w:tc>
      </w:tr>
    </w:tbl>
    <w:p>
      <w:pPr>
        <w:pStyle w:val="939"/>
        <w:ind w:left="5103"/>
        <w:jc w:val="center"/>
        <w:tabs>
          <w:tab w:val="left" w:pos="2730" w:leader="none"/>
        </w:tabs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t xml:space="preserve">Приложение №6</w:t>
      </w:r>
      <w:r/>
    </w:p>
    <w:p>
      <w:pPr>
        <w:pStyle w:val="939"/>
        <w:ind w:left="510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 административному регламенту </w:t>
      </w:r>
      <w:r>
        <w:rPr>
          <w:b/>
          <w:sz w:val="28"/>
          <w:szCs w:val="28"/>
        </w:rPr>
        <w:t xml:space="preserve">предоставления муниципальной услуги «Предоставление земельных участков, находящихся </w:t>
        <w:br/>
        <w:t xml:space="preserve">в муниципальной собственности </w:t>
        <w:br/>
        <w:t xml:space="preserve">или государственная собственность на которые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не разграничена гражданам, имеющим трех и более детей,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в собственность бесплатно»</w:t>
      </w:r>
      <w:r>
        <w:rPr>
          <w:b/>
          <w:color w:val="000000"/>
          <w:sz w:val="28"/>
          <w:szCs w:val="28"/>
        </w:rPr>
      </w:r>
      <w:r/>
    </w:p>
    <w:p>
      <w:pPr>
        <w:pStyle w:val="939"/>
      </w:pPr>
      <w:r/>
      <w:r/>
    </w:p>
    <w:p>
      <w:pPr>
        <w:pStyle w:val="939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</w:t>
      </w:r>
      <w:r>
        <w:rPr>
          <w:b/>
          <w:sz w:val="28"/>
          <w:szCs w:val="28"/>
        </w:rPr>
      </w:r>
      <w:r/>
    </w:p>
    <w:p>
      <w:pPr>
        <w:pStyle w:val="939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решение об отказе в приеме документов, необходимых</w:t>
        <w:br/>
        <w:t xml:space="preserve">для предоставления</w:t>
      </w:r>
      <w:r>
        <w:rPr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муниципальной услуги</w:t>
      </w:r>
      <w:r/>
    </w:p>
    <w:p>
      <w:pPr>
        <w:pStyle w:val="939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39"/>
        <w:rPr>
          <w:sz w:val="28"/>
          <w:szCs w:val="28"/>
        </w:rPr>
        <w:outlineLvl w:val="0"/>
      </w:pPr>
      <w:r>
        <w:rPr>
          <w:sz w:val="28"/>
          <w:szCs w:val="28"/>
        </w:rPr>
      </w:r>
      <w:r/>
    </w:p>
    <w:p>
      <w:pPr>
        <w:pStyle w:val="939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Адресат:</w:t>
      </w:r>
      <w:r>
        <w:rPr>
          <w:sz w:val="28"/>
          <w:szCs w:val="28"/>
        </w:rPr>
        <w:t xml:space="preserve"> ________________________</w:t>
        <w:br/>
        <w:t xml:space="preserve">________________________________</w:t>
      </w:r>
      <w:r>
        <w:rPr>
          <w:sz w:val="28"/>
          <w:szCs w:val="28"/>
        </w:rPr>
      </w:r>
      <w:r/>
    </w:p>
    <w:p>
      <w:pPr>
        <w:pStyle w:val="939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дрес:</w:t>
      </w:r>
      <w:r>
        <w:rPr>
          <w:sz w:val="28"/>
          <w:szCs w:val="28"/>
        </w:rPr>
        <w:t xml:space="preserve">__________________________</w:t>
        <w:br/>
        <w:t xml:space="preserve">________________________________</w:t>
      </w:r>
      <w:r>
        <w:rPr>
          <w:sz w:val="28"/>
          <w:szCs w:val="28"/>
        </w:rPr>
      </w:r>
      <w:r/>
    </w:p>
    <w:p>
      <w:pPr>
        <w:pStyle w:val="939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УВЕДОМЛЕНИЕ</w:t>
      </w:r>
      <w:r/>
    </w:p>
    <w:p>
      <w:pPr>
        <w:pStyle w:val="9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отказе в приеме заявления и документов, необходимых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для предоставления муниципальной услуги</w:t>
      </w:r>
      <w:r/>
    </w:p>
    <w:p>
      <w:pPr>
        <w:pStyle w:val="939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Уважаемый(ая) _______________!</w:t>
      </w:r>
      <w:r/>
    </w:p>
    <w:p>
      <w:pPr>
        <w:pStyle w:val="939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приеме Вашего заявления и документов, необходимых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предоставления муниципальной услуги «________________________________________________________________», поступивших ___</w:t>
      </w:r>
      <w:r>
        <w:rPr>
          <w:sz w:val="28"/>
          <w:szCs w:val="28"/>
        </w:rPr>
        <w:t xml:space="preserve">_____________________________________</w:t>
      </w:r>
      <w:r>
        <w:rPr>
          <w:sz w:val="28"/>
          <w:szCs w:val="28"/>
        </w:rPr>
        <w:t xml:space="preserve">________________ </w:t>
      </w:r>
      <w:r>
        <w:rPr>
          <w:sz w:val="28"/>
          <w:szCs w:val="28"/>
        </w:rPr>
      </w:r>
      <w:r/>
    </w:p>
    <w:p>
      <w:pPr>
        <w:pStyle w:val="939"/>
        <w:ind w:left="1701"/>
        <w:jc w:val="center"/>
        <w:rPr>
          <w:sz w:val="28"/>
          <w:szCs w:val="28"/>
        </w:rPr>
      </w:pPr>
      <w:r>
        <w:rPr>
          <w:i/>
        </w:rPr>
        <w:t xml:space="preserve">(дата поступления документов)</w:t>
      </w:r>
      <w:r>
        <w:rPr>
          <w:sz w:val="28"/>
          <w:szCs w:val="28"/>
        </w:rPr>
      </w:r>
      <w:r/>
    </w:p>
    <w:p>
      <w:pPr>
        <w:pStyle w:val="9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через ____</w:t>
      </w:r>
      <w:r>
        <w:rPr>
          <w:sz w:val="28"/>
          <w:szCs w:val="28"/>
        </w:rPr>
        <w:t xml:space="preserve">________________________________________</w:t>
      </w:r>
      <w:r>
        <w:rPr>
          <w:sz w:val="28"/>
          <w:szCs w:val="28"/>
        </w:rPr>
        <w:t xml:space="preserve">__________________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939"/>
        <w:ind w:left="709"/>
        <w:jc w:val="center"/>
        <w:rPr>
          <w:i/>
        </w:rPr>
      </w:pPr>
      <w:r>
        <w:rPr>
          <w:i/>
        </w:rPr>
        <w:t xml:space="preserve">(указывается</w:t>
      </w:r>
      <w:r>
        <w:rPr>
          <w:i/>
        </w:rPr>
        <w:t xml:space="preserve"> способ направления документов)</w:t>
      </w:r>
      <w:r/>
    </w:p>
    <w:p>
      <w:pPr>
        <w:pStyle w:val="9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отказано в связи с ___________________</w:t>
      </w:r>
      <w:r>
        <w:rPr>
          <w:sz w:val="28"/>
          <w:szCs w:val="28"/>
        </w:rPr>
        <w:t xml:space="preserve">________________________________</w:t>
      </w:r>
      <w:r>
        <w:rPr>
          <w:sz w:val="28"/>
          <w:szCs w:val="28"/>
        </w:rPr>
        <w:t xml:space="preserve">_</w:t>
      </w:r>
      <w:r>
        <w:rPr>
          <w:sz w:val="28"/>
          <w:szCs w:val="28"/>
        </w:rPr>
        <w:t xml:space="preserve">.</w:t>
      </w:r>
      <w:r/>
    </w:p>
    <w:p>
      <w:pPr>
        <w:pStyle w:val="939"/>
        <w:ind w:left="2268"/>
        <w:jc w:val="center"/>
        <w:rPr>
          <w:i/>
        </w:rPr>
      </w:pPr>
      <w:r>
        <w:rPr>
          <w:i/>
        </w:rPr>
        <w:t xml:space="preserve">(указываются причины)</w:t>
      </w:r>
      <w:r/>
    </w:p>
    <w:p>
      <w:pPr>
        <w:pStyle w:val="939"/>
        <w:ind w:firstLine="709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</w:r>
      <w:r/>
    </w:p>
    <w:p>
      <w:pPr>
        <w:pStyle w:val="939"/>
        <w:ind w:firstLine="709"/>
        <w:jc w:val="both"/>
        <w:rPr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 xml:space="preserve">Вы вправе повторно обратиться в </w:t>
      </w:r>
      <w:r>
        <w:rPr>
          <w:rFonts w:ascii="timesnewromanpsmt" w:hAnsi="timesnewromanpsmt"/>
          <w:sz w:val="28"/>
          <w:szCs w:val="28"/>
        </w:rPr>
        <w:t xml:space="preserve">У</w:t>
      </w:r>
      <w:r>
        <w:rPr>
          <w:rFonts w:ascii="timesnewromanpsmt" w:hAnsi="timesnewromanpsmt"/>
          <w:sz w:val="28"/>
          <w:szCs w:val="28"/>
        </w:rPr>
        <w:t xml:space="preserve">полномоченный орган с заявлением </w:t>
      </w:r>
      <w:r>
        <w:rPr>
          <w:rFonts w:ascii="timesnewromanpsmt" w:hAnsi="timesnewromanpsmt"/>
          <w:sz w:val="28"/>
          <w:szCs w:val="28"/>
        </w:rPr>
        <w:br/>
      </w:r>
      <w:r>
        <w:rPr>
          <w:rFonts w:ascii="timesnewromanpsmt" w:hAnsi="timesnewromanpsmt"/>
          <w:sz w:val="28"/>
          <w:szCs w:val="28"/>
        </w:rPr>
        <w:t xml:space="preserve">о предоставлении услуги после устранения указанных нарушений.</w:t>
      </w:r>
      <w:r>
        <w:rPr>
          <w:sz w:val="28"/>
          <w:szCs w:val="28"/>
        </w:rPr>
      </w:r>
      <w:r/>
    </w:p>
    <w:p>
      <w:pPr>
        <w:pStyle w:val="939"/>
      </w:pPr>
      <w:r/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9"/>
        <w:gridCol w:w="335"/>
        <w:gridCol w:w="2991"/>
        <w:gridCol w:w="294"/>
        <w:gridCol w:w="3285"/>
      </w:tblGrid>
      <w:tr>
        <w:trPr/>
        <w:tc>
          <w:tcPr>
            <w:tcBorders>
              <w:bottom w:val="single" w:color="000000" w:sz="4" w:space="0"/>
            </w:tcBorders>
            <w:tcW w:w="2949" w:type="dxa"/>
            <w:vAlign w:val="top"/>
            <w:textDirection w:val="lrTb"/>
            <w:noWrap w:val="false"/>
          </w:tcPr>
          <w:p>
            <w:pPr>
              <w:pStyle w:val="939"/>
            </w:pPr>
            <w:r/>
            <w:r/>
          </w:p>
        </w:tc>
        <w:tc>
          <w:tcPr>
            <w:tcW w:w="335" w:type="dxa"/>
            <w:vAlign w:val="top"/>
            <w:textDirection w:val="lrTb"/>
            <w:noWrap w:val="false"/>
          </w:tcPr>
          <w:p>
            <w:pPr>
              <w:pStyle w:val="939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2991" w:type="dxa"/>
            <w:vAlign w:val="top"/>
            <w:textDirection w:val="lrTb"/>
            <w:noWrap w:val="false"/>
          </w:tcPr>
          <w:p>
            <w:pPr>
              <w:pStyle w:val="939"/>
            </w:pPr>
            <w:r/>
            <w:r/>
          </w:p>
        </w:tc>
        <w:tc>
          <w:tcPr>
            <w:tcW w:w="294" w:type="dxa"/>
            <w:vAlign w:val="top"/>
            <w:textDirection w:val="lrTb"/>
            <w:noWrap w:val="false"/>
          </w:tcPr>
          <w:p>
            <w:pPr>
              <w:pStyle w:val="939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3285" w:type="dxa"/>
            <w:vAlign w:val="top"/>
            <w:textDirection w:val="lrTb"/>
            <w:noWrap w:val="false"/>
          </w:tcPr>
          <w:p>
            <w:pPr>
              <w:pStyle w:val="939"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</w:tcBorders>
            <w:tcW w:w="2949" w:type="dxa"/>
            <w:vAlign w:val="top"/>
            <w:textDirection w:val="lrTb"/>
            <w:noWrap w:val="false"/>
          </w:tcPr>
          <w:p>
            <w:pPr>
              <w:pStyle w:val="939"/>
              <w:jc w:val="center"/>
            </w:pPr>
            <w:r>
              <w:rPr>
                <w:i/>
              </w:rPr>
              <w:t xml:space="preserve">(должность)</w:t>
            </w:r>
            <w:r/>
          </w:p>
        </w:tc>
        <w:tc>
          <w:tcPr>
            <w:tcW w:w="335" w:type="dxa"/>
            <w:vAlign w:val="top"/>
            <w:textDirection w:val="lrTb"/>
            <w:noWrap w:val="false"/>
          </w:tcPr>
          <w:p>
            <w:pPr>
              <w:pStyle w:val="939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</w:tcBorders>
            <w:tcW w:w="2991" w:type="dxa"/>
            <w:vAlign w:val="top"/>
            <w:textDirection w:val="lrTb"/>
            <w:noWrap w:val="false"/>
          </w:tcPr>
          <w:p>
            <w:pPr>
              <w:pStyle w:val="939"/>
              <w:jc w:val="center"/>
            </w:pPr>
            <w:r>
              <w:rPr>
                <w:i/>
              </w:rPr>
              <w:t xml:space="preserve">(подпись)</w:t>
            </w:r>
            <w:r/>
          </w:p>
        </w:tc>
        <w:tc>
          <w:tcPr>
            <w:tcW w:w="294" w:type="dxa"/>
            <w:vAlign w:val="top"/>
            <w:textDirection w:val="lrTb"/>
            <w:noWrap w:val="false"/>
          </w:tcPr>
          <w:p>
            <w:pPr>
              <w:pStyle w:val="939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</w:tcBorders>
            <w:tcW w:w="3285" w:type="dxa"/>
            <w:vAlign w:val="top"/>
            <w:textDirection w:val="lrTb"/>
            <w:noWrap w:val="false"/>
          </w:tcPr>
          <w:p>
            <w:pPr>
              <w:pStyle w:val="939"/>
              <w:jc w:val="center"/>
            </w:pPr>
            <w:r>
              <w:rPr>
                <w:i/>
              </w:rPr>
              <w:t xml:space="preserve">(ФИО)</w:t>
            </w:r>
            <w:r/>
          </w:p>
        </w:tc>
      </w:tr>
    </w:tbl>
    <w:p>
      <w:pPr>
        <w:pStyle w:val="939"/>
      </w:pPr>
      <w:r/>
      <w:r/>
    </w:p>
    <w:p>
      <w:pPr>
        <w:pStyle w:val="939"/>
      </w:pPr>
      <w:r/>
      <w:r/>
    </w:p>
    <w:p>
      <w:pPr>
        <w:pStyle w:val="939"/>
      </w:pPr>
      <w:r>
        <w:t xml:space="preserve">ФИО исполнителя</w:t>
      </w:r>
      <w:r/>
    </w:p>
    <w:p>
      <w:pPr>
        <w:pStyle w:val="939"/>
      </w:pPr>
      <w:r>
        <w:t xml:space="preserve">Телефон</w:t>
      </w:r>
      <w:r/>
    </w:p>
    <w:p>
      <w:pPr>
        <w:pStyle w:val="939"/>
        <w:ind w:left="5103"/>
        <w:jc w:val="center"/>
        <w:tabs>
          <w:tab w:val="left" w:pos="2730" w:leader="none"/>
        </w:tabs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t xml:space="preserve">Приложение №7</w:t>
      </w:r>
      <w:r/>
    </w:p>
    <w:p>
      <w:pPr>
        <w:pStyle w:val="939"/>
        <w:ind w:left="510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 административному регламенту </w:t>
      </w:r>
      <w:r>
        <w:rPr>
          <w:b/>
          <w:sz w:val="28"/>
          <w:szCs w:val="28"/>
        </w:rPr>
        <w:t xml:space="preserve">предоставления муниципальной услуги «Предоставление земельных участков, находящихся </w:t>
        <w:br/>
        <w:t xml:space="preserve">в муниципальной собственности </w:t>
        <w:br/>
        <w:t xml:space="preserve">или государственная собственность на которые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не разграничена гражданам, имеющим трех и более детей,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в собственность бесплатно»</w:t>
      </w:r>
      <w:r>
        <w:rPr>
          <w:b/>
          <w:color w:val="000000"/>
          <w:sz w:val="28"/>
          <w:szCs w:val="28"/>
        </w:rPr>
      </w:r>
      <w:r/>
    </w:p>
    <w:p>
      <w:pPr>
        <w:pStyle w:val="939"/>
        <w:rPr>
          <w:b/>
        </w:rPr>
      </w:pPr>
      <w:r>
        <w:rPr>
          <w:b/>
        </w:rPr>
      </w:r>
      <w:r/>
    </w:p>
    <w:p>
      <w:pPr>
        <w:pStyle w:val="939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39"/>
        <w:spacing w:line="360" w:lineRule="exact"/>
      </w:pPr>
      <w:r/>
      <w:r/>
    </w:p>
    <w:p>
      <w:pPr>
        <w:pStyle w:val="939"/>
        <w:spacing w:line="360" w:lineRule="exact"/>
      </w:pPr>
      <w:r/>
      <w:r/>
    </w:p>
    <w:p>
      <w:pPr>
        <w:pStyle w:val="9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</w:t>
      </w:r>
      <w:r>
        <w:rPr>
          <w:b/>
          <w:sz w:val="28"/>
          <w:szCs w:val="28"/>
        </w:rPr>
      </w:r>
      <w:r/>
    </w:p>
    <w:p>
      <w:pPr>
        <w:pStyle w:val="93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признаков заявителей, а также комбинации значений признаков, каждая из которых соответствует одному варианту предоставления услуги</w:t>
      </w:r>
      <w:r/>
    </w:p>
    <w:p>
      <w:pPr>
        <w:pStyle w:val="939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413"/>
        <w:gridCol w:w="7932"/>
      </w:tblGrid>
      <w:tr>
        <w:trPr/>
        <w:tc>
          <w:tcPr>
            <w:tcW w:w="1413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варианта</w:t>
            </w:r>
            <w:r/>
          </w:p>
        </w:tc>
        <w:tc>
          <w:tcPr>
            <w:tcW w:w="7932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  <w:r/>
          </w:p>
        </w:tc>
      </w:tr>
      <w:tr>
        <w:trPr/>
        <w:tc>
          <w:tcPr>
            <w:tcW w:w="1413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/>
          </w:p>
        </w:tc>
        <w:tc>
          <w:tcPr>
            <w:tcW w:w="7932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Гражданин, имеющий трех и более детей,</w:t>
            </w:r>
            <w:r>
              <w:rPr>
                <w:sz w:val="28"/>
                <w:szCs w:val="28"/>
              </w:rPr>
              <w:t xml:space="preserve"> обратился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за</w:t>
            </w:r>
            <w:r>
              <w:rPr>
                <w:color w:val="000000"/>
                <w:sz w:val="28"/>
                <w:szCs w:val="28"/>
              </w:rPr>
              <w:t xml:space="preserve"> предоставлением земельного участка, находящегося 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в муниципальной собственности, в собственность бесплатно</w:t>
            </w:r>
            <w:r>
              <w:rPr>
                <w:sz w:val="28"/>
                <w:szCs w:val="28"/>
              </w:rPr>
            </w:r>
            <w:r/>
          </w:p>
        </w:tc>
      </w:tr>
      <w:tr>
        <w:trPr/>
        <w:tc>
          <w:tcPr>
            <w:tcW w:w="1413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/>
          </w:p>
        </w:tc>
        <w:tc>
          <w:tcPr>
            <w:tcW w:w="7932" w:type="dxa"/>
            <w:vAlign w:val="top"/>
            <w:textDirection w:val="lrTb"/>
            <w:noWrap w:val="false"/>
          </w:tcPr>
          <w:p>
            <w:pPr>
              <w:pStyle w:val="93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Гражданин, имеющий трех и более детей,</w:t>
            </w:r>
            <w:r>
              <w:rPr>
                <w:sz w:val="28"/>
                <w:szCs w:val="28"/>
              </w:rPr>
              <w:t xml:space="preserve"> обратился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за</w:t>
            </w:r>
            <w:r>
              <w:rPr>
                <w:color w:val="000000"/>
                <w:sz w:val="28"/>
                <w:szCs w:val="28"/>
              </w:rPr>
              <w:t xml:space="preserve"> исправлением допущенных опечаток и (или) ошибок 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в выданных в результате предоставления Услуги документах</w:t>
            </w:r>
            <w:r/>
          </w:p>
        </w:tc>
      </w:tr>
    </w:tbl>
    <w:p>
      <w:pPr>
        <w:pStyle w:val="939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39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3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/>
    </w:p>
    <w:p>
      <w:pPr>
        <w:pStyle w:val="939"/>
        <w:spacing w:line="360" w:lineRule="exact"/>
      </w:pPr>
      <w:r/>
      <w:r/>
    </w:p>
    <w:p>
      <w:pPr>
        <w:pStyle w:val="939"/>
        <w:spacing w:line="360" w:lineRule="exact"/>
      </w:pPr>
      <w:r/>
      <w:r/>
    </w:p>
    <w:p>
      <w:pPr>
        <w:pStyle w:val="939"/>
        <w:spacing w:line="360" w:lineRule="exact"/>
      </w:pPr>
      <w:r/>
      <w:r/>
    </w:p>
    <w:p>
      <w:pPr>
        <w:pStyle w:val="939"/>
        <w:spacing w:line="360" w:lineRule="exact"/>
      </w:pPr>
      <w:r/>
      <w:r/>
    </w:p>
    <w:p>
      <w:pPr>
        <w:pStyle w:val="939"/>
        <w:spacing w:line="360" w:lineRule="exact"/>
      </w:pPr>
      <w:r/>
      <w:r/>
    </w:p>
    <w:p>
      <w:pPr>
        <w:pStyle w:val="939"/>
        <w:spacing w:line="360" w:lineRule="exact"/>
      </w:pPr>
      <w:r/>
      <w:r/>
    </w:p>
    <w:p>
      <w:pPr>
        <w:pStyle w:val="939"/>
        <w:spacing w:line="360" w:lineRule="exact"/>
      </w:pPr>
      <w:r/>
      <w:r/>
    </w:p>
    <w:p>
      <w:pPr>
        <w:pStyle w:val="939"/>
        <w:spacing w:line="360" w:lineRule="exact"/>
      </w:pPr>
      <w:r/>
      <w:r/>
    </w:p>
    <w:p>
      <w:pPr>
        <w:pStyle w:val="939"/>
        <w:spacing w:line="360" w:lineRule="exact"/>
      </w:pPr>
      <w:r/>
      <w:r/>
    </w:p>
    <w:p>
      <w:pPr>
        <w:pStyle w:val="939"/>
        <w:spacing w:line="360" w:lineRule="exact"/>
      </w:pPr>
      <w:r/>
      <w:r/>
    </w:p>
    <w:p>
      <w:pPr>
        <w:pStyle w:val="939"/>
        <w:spacing w:line="360" w:lineRule="exact"/>
      </w:pPr>
      <w:r/>
      <w:r/>
    </w:p>
    <w:p>
      <w:pPr>
        <w:pStyle w:val="939"/>
        <w:ind w:left="5103"/>
        <w:jc w:val="center"/>
        <w:tabs>
          <w:tab w:val="left" w:pos="2730" w:leader="none"/>
        </w:tabs>
        <w:rPr>
          <w:b/>
          <w:sz w:val="26"/>
          <w:szCs w:val="26"/>
        </w:rPr>
      </w:pPr>
      <w:r>
        <w:br w:type="page"/>
      </w:r>
      <w:r>
        <w:rPr>
          <w:b/>
          <w:sz w:val="26"/>
          <w:szCs w:val="26"/>
        </w:rPr>
        <w:t xml:space="preserve">Приложение №8</w:t>
      </w:r>
      <w:r>
        <w:rPr>
          <w:b/>
          <w:sz w:val="26"/>
          <w:szCs w:val="26"/>
        </w:rPr>
      </w:r>
      <w:r/>
    </w:p>
    <w:p>
      <w:pPr>
        <w:pStyle w:val="939"/>
        <w:ind w:left="5103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к административному регламенту </w:t>
      </w:r>
      <w:r>
        <w:rPr>
          <w:b/>
          <w:sz w:val="26"/>
          <w:szCs w:val="26"/>
        </w:rPr>
        <w:t xml:space="preserve">предоставления муниципальной услуги «Предоставление земельных участков, находящихся </w:t>
      </w:r>
      <w:r>
        <w:rPr>
          <w:b/>
          <w:sz w:val="26"/>
          <w:szCs w:val="26"/>
        </w:rPr>
        <w:br/>
      </w:r>
      <w:r>
        <w:rPr>
          <w:b/>
          <w:sz w:val="26"/>
          <w:szCs w:val="26"/>
        </w:rPr>
        <w:t xml:space="preserve">в муниципальной собственности </w:t>
      </w:r>
      <w:r>
        <w:rPr>
          <w:b/>
          <w:sz w:val="26"/>
          <w:szCs w:val="26"/>
        </w:rPr>
        <w:br/>
      </w:r>
      <w:r>
        <w:rPr>
          <w:b/>
          <w:sz w:val="26"/>
          <w:szCs w:val="26"/>
        </w:rPr>
        <w:t xml:space="preserve">или государственная собственность на которые не разграничена гражданам, имеющим трех и более детей, в собственность бесплатно»</w:t>
      </w:r>
      <w:r>
        <w:rPr>
          <w:b/>
          <w:color w:val="000000"/>
          <w:sz w:val="26"/>
          <w:szCs w:val="26"/>
        </w:rPr>
      </w:r>
      <w:r/>
    </w:p>
    <w:p>
      <w:pPr>
        <w:pStyle w:val="939"/>
        <w:spacing w:line="360" w:lineRule="exact"/>
      </w:pPr>
      <w:r/>
      <w:r/>
    </w:p>
    <w:p>
      <w:pPr>
        <w:pStyle w:val="939"/>
        <w:spacing w:line="360" w:lineRule="exact"/>
      </w:pPr>
      <w:r/>
      <w:r/>
    </w:p>
    <w:p>
      <w:pPr>
        <w:pStyle w:val="939"/>
        <w:rPr>
          <w:b/>
          <w:sz w:val="26"/>
          <w:szCs w:val="26"/>
        </w:rPr>
      </w:pPr>
      <w:r>
        <w:rPr>
          <w:b/>
          <w:sz w:val="26"/>
          <w:szCs w:val="26"/>
        </w:rPr>
      </w:r>
      <w:r/>
    </w:p>
    <w:p>
      <w:pPr>
        <w:pStyle w:val="93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ФОРМА</w:t>
      </w:r>
      <w:r>
        <w:rPr>
          <w:b/>
          <w:sz w:val="26"/>
          <w:szCs w:val="26"/>
        </w:rPr>
      </w:r>
      <w:r/>
    </w:p>
    <w:p>
      <w:pPr>
        <w:pStyle w:val="939"/>
        <w:jc w:val="center"/>
        <w:rPr>
          <w:rFonts w:eastAsia="Calibri"/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з</w:t>
      </w:r>
      <w:r>
        <w:rPr>
          <w:rFonts w:eastAsia="Calibri"/>
          <w:b/>
          <w:bCs/>
          <w:sz w:val="26"/>
          <w:szCs w:val="26"/>
        </w:rPr>
        <w:t xml:space="preserve">аявлени</w:t>
      </w:r>
      <w:r>
        <w:rPr>
          <w:rFonts w:eastAsia="Calibri"/>
          <w:b/>
          <w:bCs/>
          <w:sz w:val="26"/>
          <w:szCs w:val="26"/>
        </w:rPr>
        <w:t xml:space="preserve">я</w:t>
      </w:r>
      <w:r>
        <w:rPr>
          <w:rFonts w:eastAsia="Calibri"/>
          <w:b/>
          <w:bCs/>
          <w:sz w:val="26"/>
          <w:szCs w:val="26"/>
        </w:rPr>
        <w:t xml:space="preserve"> об исправлении ошибок и </w:t>
      </w:r>
      <w:r>
        <w:rPr>
          <w:rFonts w:eastAsia="Calibri"/>
          <w:b/>
          <w:bCs/>
          <w:sz w:val="26"/>
          <w:szCs w:val="26"/>
        </w:rPr>
        <w:t xml:space="preserve">(или) </w:t>
      </w:r>
      <w:r>
        <w:rPr>
          <w:rFonts w:eastAsia="Calibri"/>
          <w:b/>
          <w:bCs/>
          <w:sz w:val="26"/>
          <w:szCs w:val="26"/>
        </w:rPr>
        <w:t xml:space="preserve">опечаток в документах, выданных </w:t>
      </w:r>
      <w:r>
        <w:rPr>
          <w:rFonts w:eastAsia="Calibri"/>
          <w:b/>
          <w:bCs/>
          <w:sz w:val="26"/>
          <w:szCs w:val="26"/>
        </w:rPr>
        <w:br/>
      </w:r>
      <w:r>
        <w:rPr>
          <w:rFonts w:eastAsia="Calibri"/>
          <w:b/>
          <w:bCs/>
          <w:sz w:val="26"/>
          <w:szCs w:val="26"/>
        </w:rPr>
        <w:t xml:space="preserve">в результате предоставления </w:t>
      </w:r>
      <w:r>
        <w:rPr>
          <w:rFonts w:eastAsia="Calibri"/>
          <w:b/>
          <w:bCs/>
          <w:sz w:val="26"/>
          <w:szCs w:val="26"/>
        </w:rPr>
        <w:t xml:space="preserve">муниципальной</w:t>
      </w:r>
      <w:r>
        <w:rPr>
          <w:rFonts w:eastAsia="Calibri"/>
          <w:b/>
          <w:bCs/>
          <w:sz w:val="26"/>
          <w:szCs w:val="26"/>
        </w:rPr>
        <w:t xml:space="preserve"> услуги</w:t>
      </w:r>
      <w:r/>
    </w:p>
    <w:p>
      <w:pPr>
        <w:pStyle w:val="939"/>
        <w:ind w:left="3261"/>
        <w:spacing w:line="276" w:lineRule="auto"/>
        <w:widowControl w:val="off"/>
        <w:tabs>
          <w:tab w:val="left" w:pos="4678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39"/>
        <w:ind w:left="3261"/>
        <w:spacing w:line="276" w:lineRule="auto"/>
        <w:widowControl w:val="off"/>
        <w:tabs>
          <w:tab w:val="left" w:pos="467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____________</w:t>
      </w:r>
      <w:r>
        <w:rPr>
          <w:sz w:val="26"/>
          <w:szCs w:val="26"/>
        </w:rPr>
        <w:t xml:space="preserve">_______</w:t>
      </w:r>
      <w:r>
        <w:rPr>
          <w:sz w:val="26"/>
          <w:szCs w:val="26"/>
        </w:rPr>
        <w:t xml:space="preserve">________</w:t>
      </w:r>
      <w:r>
        <w:rPr>
          <w:sz w:val="26"/>
          <w:szCs w:val="26"/>
        </w:rPr>
        <w:t xml:space="preserve">______________________</w:t>
      </w:r>
      <w:r>
        <w:rPr>
          <w:sz w:val="26"/>
          <w:szCs w:val="26"/>
        </w:rPr>
      </w:r>
      <w:r/>
    </w:p>
    <w:p>
      <w:pPr>
        <w:pStyle w:val="939"/>
        <w:ind w:left="3261"/>
        <w:jc w:val="center"/>
        <w:spacing w:line="276" w:lineRule="auto"/>
        <w:widowControl w:val="off"/>
        <w:tabs>
          <w:tab w:val="left" w:pos="4678" w:leader="none"/>
        </w:tabs>
        <w:rPr>
          <w:i/>
        </w:rPr>
      </w:pPr>
      <w:r>
        <w:rPr>
          <w:i/>
        </w:rPr>
        <w:t xml:space="preserve">(н</w:t>
      </w:r>
      <w:r>
        <w:rPr>
          <w:i/>
        </w:rPr>
        <w:t xml:space="preserve">аименование </w:t>
      </w:r>
      <w:r>
        <w:rPr>
          <w:i/>
        </w:rPr>
        <w:t xml:space="preserve">У</w:t>
      </w:r>
      <w:r>
        <w:rPr>
          <w:i/>
        </w:rPr>
        <w:t xml:space="preserve">полномоченного органа, в который направляется заявление, фамилию, имя, отчество соответствующего должностного лица, должность соответствующего лица</w:t>
      </w:r>
      <w:r>
        <w:rPr>
          <w:i/>
        </w:rPr>
        <w:t xml:space="preserve">)</w:t>
      </w:r>
      <w:r>
        <w:rPr>
          <w:i/>
        </w:rPr>
      </w:r>
      <w:r/>
    </w:p>
    <w:p>
      <w:pPr>
        <w:pStyle w:val="939"/>
        <w:ind w:left="3261"/>
        <w:spacing w:line="276" w:lineRule="auto"/>
        <w:widowControl w:val="off"/>
        <w:tabs>
          <w:tab w:val="left" w:pos="4678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39"/>
        <w:ind w:left="3261"/>
        <w:jc w:val="center"/>
        <w:spacing w:line="276" w:lineRule="auto"/>
        <w:widowControl w:val="off"/>
        <w:tabs>
          <w:tab w:val="left" w:pos="467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Сведения о заявителе:</w:t>
      </w:r>
      <w:r>
        <w:rPr>
          <w:sz w:val="26"/>
          <w:szCs w:val="26"/>
        </w:rPr>
        <w:t xml:space="preserve">__</w:t>
      </w:r>
      <w:r>
        <w:rPr>
          <w:sz w:val="26"/>
          <w:szCs w:val="26"/>
        </w:rPr>
        <w:t xml:space="preserve">_______</w:t>
      </w:r>
      <w:r>
        <w:rPr>
          <w:sz w:val="26"/>
          <w:szCs w:val="26"/>
        </w:rPr>
        <w:t xml:space="preserve">_____________________</w:t>
      </w:r>
      <w:r/>
    </w:p>
    <w:p>
      <w:pPr>
        <w:pStyle w:val="939"/>
        <w:ind w:left="5670"/>
        <w:jc w:val="center"/>
        <w:spacing w:line="276" w:lineRule="auto"/>
        <w:widowControl w:val="off"/>
        <w:tabs>
          <w:tab w:val="left" w:pos="4678" w:leader="none"/>
        </w:tabs>
        <w:rPr>
          <w:i/>
        </w:rPr>
      </w:pPr>
      <w:r>
        <w:rPr>
          <w:i/>
        </w:rPr>
        <w:t xml:space="preserve">(для физических лиц: ФИО,  данные документа, удостоверяющего личность, место жительства, почтовый адрес и (или) адрес электронной почты (при наличии)</w:t>
      </w:r>
      <w:r/>
    </w:p>
    <w:p>
      <w:pPr>
        <w:pStyle w:val="939"/>
        <w:ind w:left="3261"/>
        <w:jc w:val="center"/>
        <w:spacing w:line="276" w:lineRule="auto"/>
        <w:widowControl w:val="off"/>
        <w:tabs>
          <w:tab w:val="left" w:pos="4678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39"/>
        <w:ind w:left="3261"/>
        <w:jc w:val="center"/>
        <w:spacing w:line="276" w:lineRule="auto"/>
        <w:widowControl w:val="off"/>
        <w:tabs>
          <w:tab w:val="left" w:pos="4678" w:leader="none"/>
        </w:tabs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39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Прошу исправить ошибку (опечатку</w:t>
      </w:r>
      <w:r>
        <w:rPr>
          <w:rFonts w:eastAsia="Calibri"/>
          <w:sz w:val="26"/>
          <w:szCs w:val="26"/>
        </w:rPr>
        <w:t xml:space="preserve">) в ________________</w:t>
      </w:r>
      <w:r>
        <w:rPr>
          <w:rFonts w:eastAsia="Calibri"/>
          <w:sz w:val="26"/>
          <w:szCs w:val="26"/>
        </w:rPr>
        <w:t xml:space="preserve">_______________</w:t>
      </w:r>
      <w:r>
        <w:rPr>
          <w:rFonts w:eastAsia="Calibri"/>
          <w:sz w:val="26"/>
          <w:szCs w:val="26"/>
        </w:rPr>
        <w:t xml:space="preserve">___</w:t>
      </w:r>
      <w:r>
        <w:rPr>
          <w:rFonts w:eastAsia="Calibri"/>
          <w:sz w:val="26"/>
          <w:szCs w:val="26"/>
        </w:rPr>
        <w:t xml:space="preserve">,</w:t>
      </w:r>
      <w:r/>
    </w:p>
    <w:p>
      <w:pPr>
        <w:pStyle w:val="939"/>
        <w:ind w:left="5103"/>
        <w:jc w:val="center"/>
        <w:rPr>
          <w:rFonts w:eastAsia="Calibri"/>
          <w:i/>
        </w:rPr>
      </w:pPr>
      <w:r>
        <w:rPr>
          <w:rFonts w:eastAsia="Calibri"/>
          <w:i/>
        </w:rPr>
        <w:t xml:space="preserve">(наименование и реквизиты докуме</w:t>
      </w:r>
      <w:r>
        <w:rPr>
          <w:rFonts w:eastAsia="Calibri"/>
          <w:i/>
        </w:rPr>
        <w:t xml:space="preserve">нта, заявленного к исправлению)</w:t>
      </w:r>
      <w:r/>
    </w:p>
    <w:p>
      <w:pPr>
        <w:pStyle w:val="939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ошибочно указанную информацию: _____________________</w:t>
      </w:r>
      <w:r>
        <w:rPr>
          <w:rFonts w:eastAsia="Calibri"/>
          <w:sz w:val="26"/>
          <w:szCs w:val="26"/>
        </w:rPr>
        <w:t xml:space="preserve">________ </w:t>
      </w:r>
      <w:r>
        <w:rPr>
          <w:rFonts w:eastAsia="Calibri"/>
          <w:sz w:val="26"/>
          <w:szCs w:val="26"/>
        </w:rPr>
        <w:t xml:space="preserve">заменить на: ___________________</w:t>
      </w:r>
      <w:r>
        <w:rPr>
          <w:rFonts w:eastAsia="Calibri"/>
          <w:sz w:val="26"/>
          <w:szCs w:val="26"/>
        </w:rPr>
        <w:t xml:space="preserve">______</w:t>
      </w:r>
      <w:r>
        <w:rPr>
          <w:rFonts w:eastAsia="Calibri"/>
          <w:sz w:val="26"/>
          <w:szCs w:val="26"/>
        </w:rPr>
        <w:t xml:space="preserve">____</w:t>
      </w:r>
      <w:r>
        <w:rPr>
          <w:rFonts w:eastAsia="Calibri"/>
          <w:sz w:val="26"/>
          <w:szCs w:val="26"/>
        </w:rPr>
        <w:t xml:space="preserve">_________________________________________</w:t>
      </w:r>
      <w:r>
        <w:rPr>
          <w:rFonts w:eastAsia="Calibri"/>
          <w:sz w:val="26"/>
          <w:szCs w:val="26"/>
        </w:rPr>
        <w:t xml:space="preserve">.</w:t>
      </w:r>
      <w:r>
        <w:rPr>
          <w:rFonts w:eastAsia="Calibri"/>
          <w:sz w:val="26"/>
          <w:szCs w:val="26"/>
        </w:rPr>
      </w:r>
      <w:r/>
    </w:p>
    <w:p>
      <w:pPr>
        <w:pStyle w:val="939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/>
    </w:p>
    <w:p>
      <w:pPr>
        <w:pStyle w:val="939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Основание для исправления ошибки (опе</w:t>
      </w:r>
      <w:r>
        <w:rPr>
          <w:rFonts w:eastAsia="Calibri"/>
          <w:sz w:val="26"/>
          <w:szCs w:val="26"/>
        </w:rPr>
        <w:t xml:space="preserve">чатки): __________</w:t>
      </w:r>
      <w:r>
        <w:rPr>
          <w:rFonts w:eastAsia="Calibri"/>
          <w:sz w:val="26"/>
          <w:szCs w:val="26"/>
        </w:rPr>
        <w:t xml:space="preserve">___</w:t>
      </w:r>
      <w:r>
        <w:rPr>
          <w:rFonts w:eastAsia="Calibri"/>
          <w:sz w:val="26"/>
          <w:szCs w:val="26"/>
        </w:rPr>
        <w:t xml:space="preserve">____________</w:t>
      </w:r>
      <w:r>
        <w:rPr>
          <w:rFonts w:eastAsia="Calibri"/>
          <w:sz w:val="26"/>
          <w:szCs w:val="26"/>
        </w:rPr>
        <w:t xml:space="preserve">_</w:t>
      </w:r>
      <w:r>
        <w:rPr>
          <w:rFonts w:eastAsia="Calibri"/>
          <w:sz w:val="26"/>
          <w:szCs w:val="26"/>
        </w:rPr>
        <w:t xml:space="preserve">.</w:t>
      </w:r>
      <w:r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</w:r>
      <w:r/>
    </w:p>
    <w:p>
      <w:pPr>
        <w:pStyle w:val="939"/>
        <w:ind w:left="6237"/>
        <w:jc w:val="center"/>
        <w:rPr>
          <w:rFonts w:eastAsia="Calibri"/>
          <w:i/>
        </w:rPr>
      </w:pPr>
      <w:r>
        <w:rPr>
          <w:rFonts w:eastAsia="Calibri"/>
          <w:i/>
        </w:rPr>
        <w:t xml:space="preserve">(ссылка на документацию)</w:t>
      </w:r>
      <w:r/>
    </w:p>
    <w:p>
      <w:pPr>
        <w:pStyle w:val="93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/>
    </w:p>
    <w:p>
      <w:pPr>
        <w:pStyle w:val="939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Результат рассмотрения заявления прошу предоставить (нужное подчеркнуть):</w:t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</w:t>
        <w:tab/>
      </w:r>
      <w:r>
        <w:rPr>
          <w:rFonts w:eastAsia="Calibri"/>
          <w:sz w:val="26"/>
          <w:szCs w:val="26"/>
        </w:rPr>
        <w:t xml:space="preserve">в</w:t>
      </w:r>
      <w:r>
        <w:rPr>
          <w:rFonts w:eastAsia="Calibri"/>
          <w:sz w:val="26"/>
          <w:szCs w:val="26"/>
        </w:rPr>
        <w:t xml:space="preserve"> форме электронного документа в личном кабинете на ЕПГУ либо на адрес электронной почты</w:t>
      </w:r>
      <w:r>
        <w:rPr>
          <w:rFonts w:eastAsia="Calibri"/>
          <w:sz w:val="26"/>
          <w:szCs w:val="26"/>
        </w:rPr>
        <w:t xml:space="preserve">;</w:t>
      </w:r>
      <w:r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</w:t>
      </w:r>
      <w:r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 xml:space="preserve">н</w:t>
      </w:r>
      <w:r>
        <w:rPr>
          <w:rFonts w:eastAsia="Calibri"/>
          <w:sz w:val="26"/>
          <w:szCs w:val="26"/>
        </w:rPr>
        <w:t xml:space="preserve">а бумажном носителе при личном обращении в Уполномоченный орган либо в многофункциональный центр</w:t>
      </w:r>
      <w:r>
        <w:rPr>
          <w:rFonts w:eastAsia="Calibri"/>
          <w:sz w:val="26"/>
          <w:szCs w:val="26"/>
        </w:rPr>
        <w:t xml:space="preserve">;</w:t>
      </w:r>
      <w:r>
        <w:rPr>
          <w:rFonts w:eastAsia="Calibri"/>
          <w:sz w:val="26"/>
          <w:szCs w:val="26"/>
        </w:rPr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</w:t>
      </w:r>
      <w:r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 xml:space="preserve">н</w:t>
      </w:r>
      <w:r>
        <w:rPr>
          <w:rFonts w:eastAsia="Calibri"/>
          <w:sz w:val="26"/>
          <w:szCs w:val="26"/>
        </w:rPr>
        <w:t xml:space="preserve">а бумажном носителе на почтовый адрес.</w:t>
      </w:r>
      <w:r>
        <w:rPr>
          <w:rFonts w:eastAsia="Calibri"/>
          <w:sz w:val="26"/>
          <w:szCs w:val="26"/>
        </w:rPr>
      </w:r>
      <w:r/>
    </w:p>
    <w:p>
      <w:pPr>
        <w:pStyle w:val="939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К заявлению прилагаются следующие документы по описи:</w:t>
      </w:r>
      <w:r/>
    </w:p>
    <w:p>
      <w:pPr>
        <w:pStyle w:val="939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</w:t>
      </w:r>
      <w:r>
        <w:rPr>
          <w:rFonts w:eastAsia="Calibri"/>
          <w:sz w:val="26"/>
          <w:szCs w:val="26"/>
        </w:rPr>
        <w:t xml:space="preserve">_____________________</w:t>
      </w:r>
      <w:r>
        <w:rPr>
          <w:rFonts w:eastAsia="Calibri"/>
          <w:sz w:val="26"/>
          <w:szCs w:val="26"/>
        </w:rPr>
      </w:r>
      <w:r/>
    </w:p>
    <w:p>
      <w:pPr>
        <w:pStyle w:val="939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2.</w:t>
      </w:r>
      <w:r>
        <w:rPr>
          <w:rFonts w:eastAsia="Calibri"/>
          <w:sz w:val="26"/>
          <w:szCs w:val="26"/>
        </w:rPr>
        <w:t xml:space="preserve">_____________________</w:t>
      </w:r>
      <w:r/>
    </w:p>
    <w:p>
      <w:pPr>
        <w:pStyle w:val="93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/>
    </w:p>
    <w:p>
      <w:pPr>
        <w:pStyle w:val="93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  <w:r/>
    </w:p>
    <w:p>
      <w:pPr>
        <w:pStyle w:val="939"/>
        <w:ind w:firstLine="709"/>
        <w:jc w:val="both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Мною подтверждается:</w:t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</w:t>
        <w:tab/>
      </w:r>
      <w:r>
        <w:rPr>
          <w:rFonts w:eastAsia="Calibri"/>
          <w:sz w:val="26"/>
          <w:szCs w:val="26"/>
        </w:rPr>
        <w:t xml:space="preserve">представленные документы получены в порядке, установленном действующим законодательством;</w:t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</w:t>
      </w:r>
      <w:r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 xml:space="preserve">сведения, содержащиеся в представленных документах, являются достоверными;</w:t>
      </w:r>
      <w:r/>
    </w:p>
    <w:p>
      <w:pPr>
        <w:pStyle w:val="939"/>
        <w:ind w:firstLine="709"/>
        <w:jc w:val="both"/>
        <w:tabs>
          <w:tab w:val="left" w:pos="1134" w:leader="none"/>
        </w:tabs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</w:t>
      </w:r>
      <w:r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 xml:space="preserve">лицо, предоставившее заведомо ложные сведения или поддельные документы, несет ответственность в соответствии с Уголовным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HYPERLINK "consultantplus://offline/ref=4439A4CCDA26DC43185F89244CD7126383BAD9559636D14B5A8DCEAA2F6C4DFC1E5A4F5EE79F807ECCCA2375266AJ2I"</w:instrText>
      </w:r>
      <w:r>
        <w:rPr>
          <w:sz w:val="26"/>
          <w:szCs w:val="26"/>
        </w:rPr>
        <w:fldChar w:fldCharType="separate"/>
      </w:r>
      <w:r>
        <w:rPr>
          <w:rFonts w:eastAsia="Calibri"/>
          <w:sz w:val="26"/>
          <w:szCs w:val="26"/>
        </w:rPr>
        <w:t xml:space="preserve">кодексом</w:t>
      </w:r>
      <w:r>
        <w:rPr>
          <w:sz w:val="26"/>
          <w:szCs w:val="26"/>
        </w:rPr>
        <w:fldChar w:fldCharType="end"/>
      </w:r>
      <w:r>
        <w:rPr>
          <w:rFonts w:eastAsia="Calibri"/>
          <w:sz w:val="26"/>
          <w:szCs w:val="26"/>
        </w:rPr>
        <w:t xml:space="preserve"> Российской Федерации.</w:t>
      </w:r>
      <w:r/>
    </w:p>
    <w:p>
      <w:pPr>
        <w:pStyle w:val="939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Я даю свое согласие</w:t>
      </w:r>
      <w:r>
        <w:rPr>
          <w:rFonts w:eastAsia="Calibri"/>
          <w:sz w:val="26"/>
          <w:szCs w:val="26"/>
        </w:rPr>
        <w:t xml:space="preserve"> администрации Грайворонского городского округа </w:t>
      </w:r>
      <w:r>
        <w:rPr>
          <w:rFonts w:eastAsia="Calibri"/>
          <w:sz w:val="26"/>
          <w:szCs w:val="26"/>
        </w:rPr>
        <w:br/>
      </w:r>
      <w:r>
        <w:rPr>
          <w:rFonts w:eastAsia="Calibri"/>
          <w:sz w:val="26"/>
          <w:szCs w:val="26"/>
        </w:rPr>
        <w:t xml:space="preserve">на обработку своих персональных данных, то есть совершение, в том числе, следующих действий: обработк</w:t>
      </w:r>
      <w:r>
        <w:rPr>
          <w:rFonts w:eastAsia="Calibri"/>
          <w:sz w:val="26"/>
          <w:szCs w:val="26"/>
        </w:rPr>
        <w:t xml:space="preserve">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HYPERLINK "consultantplus://offline/ref=4439A4CCDA26DC43185F89244CD7126383BADC53933FD14B5A8DCEAA2F6C4DFC1E5A4F5EE79F807ECCCA2375266AJ2I"</w:instrText>
      </w:r>
      <w:r>
        <w:rPr>
          <w:sz w:val="26"/>
          <w:szCs w:val="26"/>
        </w:rPr>
        <w:fldChar w:fldCharType="separate"/>
      </w:r>
      <w:r>
        <w:rPr>
          <w:rFonts w:eastAsia="Calibri"/>
          <w:sz w:val="26"/>
          <w:szCs w:val="26"/>
        </w:rPr>
        <w:t xml:space="preserve">законе</w:t>
      </w:r>
      <w:r>
        <w:rPr>
          <w:sz w:val="26"/>
          <w:szCs w:val="26"/>
        </w:rPr>
        <w:fldChar w:fldCharType="end"/>
      </w:r>
      <w:r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br/>
      </w:r>
      <w:r>
        <w:rPr>
          <w:rFonts w:eastAsia="Calibri"/>
          <w:sz w:val="26"/>
          <w:szCs w:val="26"/>
        </w:rPr>
        <w:t xml:space="preserve">от 27</w:t>
      </w:r>
      <w:r>
        <w:rPr>
          <w:rFonts w:eastAsia="Calibri"/>
          <w:sz w:val="26"/>
          <w:szCs w:val="26"/>
        </w:rPr>
        <w:t xml:space="preserve"> июля </w:t>
      </w:r>
      <w:r>
        <w:rPr>
          <w:rFonts w:eastAsia="Calibri"/>
          <w:sz w:val="26"/>
          <w:szCs w:val="26"/>
        </w:rPr>
        <w:t xml:space="preserve">2006 </w:t>
      </w:r>
      <w:r>
        <w:rPr>
          <w:rFonts w:eastAsia="Calibri"/>
          <w:sz w:val="26"/>
          <w:szCs w:val="26"/>
        </w:rPr>
        <w:t xml:space="preserve">года №</w:t>
      </w:r>
      <w:r>
        <w:rPr>
          <w:rFonts w:eastAsia="Calibri"/>
          <w:sz w:val="26"/>
          <w:szCs w:val="26"/>
        </w:rPr>
        <w:t xml:space="preserve">152-ФЗ 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</w:t>
      </w:r>
      <w:r>
        <w:rPr>
          <w:rFonts w:eastAsia="Calibri"/>
          <w:sz w:val="26"/>
          <w:szCs w:val="26"/>
        </w:rPr>
        <w:t xml:space="preserve">з</w:t>
      </w:r>
      <w:r>
        <w:rPr>
          <w:rFonts w:eastAsia="Calibri"/>
          <w:sz w:val="26"/>
          <w:szCs w:val="26"/>
        </w:rPr>
        <w:t xml:space="preserve">аявителем в любой момент по соглашению сторон.</w:t>
      </w:r>
      <w:r/>
    </w:p>
    <w:p>
      <w:pPr>
        <w:pStyle w:val="939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39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39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3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Дата                                                                                                                        Подпись</w:t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602" w:right="567" w:bottom="993" w:left="1701" w:header="285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timesnewromanpsmt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7"/>
      <w:rPr>
        <w:rStyle w:val="948"/>
      </w:rPr>
      <w:framePr w:wrap="around" w:vAnchor="text" w:hAnchor="margin" w:xAlign="center" w:y="1"/>
    </w:pPr>
    <w:r>
      <w:rPr>
        <w:rStyle w:val="948"/>
      </w:rPr>
      <w:fldChar w:fldCharType="begin"/>
    </w:r>
    <w:r>
      <w:rPr>
        <w:rStyle w:val="948"/>
      </w:rPr>
      <w:instrText xml:space="preserve">PAGE  </w:instrText>
    </w:r>
    <w:r>
      <w:rPr>
        <w:rStyle w:val="948"/>
      </w:rPr>
      <w:fldChar w:fldCharType="separate"/>
    </w:r>
    <w:r>
      <w:rPr>
        <w:rStyle w:val="948"/>
      </w:rPr>
      <w:t xml:space="preserve">36</w:t>
    </w:r>
    <w:r>
      <w:rPr>
        <w:rStyle w:val="948"/>
      </w:rPr>
      <w:fldChar w:fldCharType="end"/>
    </w:r>
    <w:r>
      <w:rPr>
        <w:rStyle w:val="948"/>
      </w:rPr>
    </w:r>
    <w:r/>
  </w:p>
  <w:p>
    <w:pPr>
      <w:pStyle w:val="94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7"/>
      <w:rPr>
        <w:rStyle w:val="948"/>
      </w:rPr>
      <w:framePr w:wrap="around" w:vAnchor="text" w:hAnchor="margin" w:xAlign="center" w:y="1"/>
    </w:pPr>
    <w:r>
      <w:rPr>
        <w:rStyle w:val="948"/>
      </w:rPr>
      <w:fldChar w:fldCharType="begin"/>
    </w:r>
    <w:r>
      <w:rPr>
        <w:rStyle w:val="948"/>
      </w:rPr>
      <w:instrText xml:space="preserve">PAGE  </w:instrText>
    </w:r>
    <w:r>
      <w:rPr>
        <w:rStyle w:val="948"/>
      </w:rPr>
      <w:fldChar w:fldCharType="end"/>
    </w:r>
    <w:r>
      <w:rPr>
        <w:rStyle w:val="948"/>
      </w:rPr>
    </w:r>
    <w:r/>
  </w:p>
  <w:p>
    <w:pPr>
      <w:pStyle w:val="94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7"/>
      <w:jc w:val="left"/>
    </w:pPr>
    <w:r/>
    <w:r/>
  </w:p>
  <w:p>
    <w:pPr>
      <w:pStyle w:val="94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>
        <w:pStyle w:val="939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939"/>
      </w:pPr>
    </w:lvl>
    <w:lvl w:ilvl="1">
      <w:start w:val="0"/>
      <w:numFmt w:val="decimal"/>
      <w:isLgl w:val="false"/>
      <w:suff w:val="tab"/>
      <w:lvlText w:val=""/>
      <w:lvlJc w:val="left"/>
      <w:pPr>
        <w:pStyle w:val="939"/>
      </w:pPr>
    </w:lvl>
    <w:lvl w:ilvl="2">
      <w:start w:val="0"/>
      <w:numFmt w:val="decimal"/>
      <w:isLgl w:val="false"/>
      <w:suff w:val="tab"/>
      <w:lvlText w:val=""/>
      <w:lvlJc w:val="left"/>
      <w:pPr>
        <w:pStyle w:val="939"/>
      </w:pPr>
    </w:lvl>
    <w:lvl w:ilvl="3">
      <w:start w:val="0"/>
      <w:numFmt w:val="decimal"/>
      <w:isLgl w:val="false"/>
      <w:suff w:val="tab"/>
      <w:lvlText w:val=""/>
      <w:lvlJc w:val="left"/>
      <w:pPr>
        <w:pStyle w:val="939"/>
      </w:pPr>
    </w:lvl>
    <w:lvl w:ilvl="4">
      <w:start w:val="0"/>
      <w:numFmt w:val="decimal"/>
      <w:isLgl w:val="false"/>
      <w:suff w:val="tab"/>
      <w:lvlText w:val=""/>
      <w:lvlJc w:val="left"/>
      <w:pPr>
        <w:pStyle w:val="939"/>
      </w:pPr>
    </w:lvl>
    <w:lvl w:ilvl="5">
      <w:start w:val="0"/>
      <w:numFmt w:val="decimal"/>
      <w:isLgl w:val="false"/>
      <w:suff w:val="tab"/>
      <w:lvlText w:val=""/>
      <w:lvlJc w:val="left"/>
      <w:pPr>
        <w:pStyle w:val="939"/>
      </w:pPr>
    </w:lvl>
    <w:lvl w:ilvl="6">
      <w:start w:val="0"/>
      <w:numFmt w:val="decimal"/>
      <w:isLgl w:val="false"/>
      <w:suff w:val="tab"/>
      <w:lvlText w:val=""/>
      <w:lvlJc w:val="left"/>
      <w:pPr>
        <w:pStyle w:val="939"/>
      </w:pPr>
    </w:lvl>
    <w:lvl w:ilvl="7">
      <w:start w:val="0"/>
      <w:numFmt w:val="decimal"/>
      <w:isLgl w:val="false"/>
      <w:suff w:val="tab"/>
      <w:lvlText w:val=""/>
      <w:lvlJc w:val="left"/>
      <w:pPr>
        <w:pStyle w:val="939"/>
      </w:pPr>
    </w:lvl>
    <w:lvl w:ilvl="8">
      <w:start w:val="0"/>
      <w:numFmt w:val="decimal"/>
      <w:isLgl w:val="false"/>
      <w:suff w:val="tab"/>
      <w:lvlText w:val=""/>
      <w:lvlJc w:val="left"/>
      <w:pPr>
        <w:pStyle w:val="939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939"/>
      </w:pPr>
    </w:lvl>
    <w:lvl w:ilvl="1">
      <w:start w:val="0"/>
      <w:numFmt w:val="decimal"/>
      <w:isLgl w:val="false"/>
      <w:suff w:val="tab"/>
      <w:lvlText w:val=""/>
      <w:lvlJc w:val="left"/>
      <w:pPr>
        <w:pStyle w:val="939"/>
      </w:pPr>
    </w:lvl>
    <w:lvl w:ilvl="2">
      <w:start w:val="0"/>
      <w:numFmt w:val="decimal"/>
      <w:isLgl w:val="false"/>
      <w:suff w:val="tab"/>
      <w:lvlText w:val=""/>
      <w:lvlJc w:val="left"/>
      <w:pPr>
        <w:pStyle w:val="939"/>
      </w:pPr>
    </w:lvl>
    <w:lvl w:ilvl="3">
      <w:start w:val="0"/>
      <w:numFmt w:val="decimal"/>
      <w:isLgl w:val="false"/>
      <w:suff w:val="tab"/>
      <w:lvlText w:val=""/>
      <w:lvlJc w:val="left"/>
      <w:pPr>
        <w:pStyle w:val="939"/>
      </w:pPr>
    </w:lvl>
    <w:lvl w:ilvl="4">
      <w:start w:val="0"/>
      <w:numFmt w:val="decimal"/>
      <w:isLgl w:val="false"/>
      <w:suff w:val="tab"/>
      <w:lvlText w:val=""/>
      <w:lvlJc w:val="left"/>
      <w:pPr>
        <w:pStyle w:val="939"/>
      </w:pPr>
    </w:lvl>
    <w:lvl w:ilvl="5">
      <w:start w:val="0"/>
      <w:numFmt w:val="decimal"/>
      <w:isLgl w:val="false"/>
      <w:suff w:val="tab"/>
      <w:lvlText w:val=""/>
      <w:lvlJc w:val="left"/>
      <w:pPr>
        <w:pStyle w:val="939"/>
      </w:pPr>
    </w:lvl>
    <w:lvl w:ilvl="6">
      <w:start w:val="0"/>
      <w:numFmt w:val="decimal"/>
      <w:isLgl w:val="false"/>
      <w:suff w:val="tab"/>
      <w:lvlText w:val=""/>
      <w:lvlJc w:val="left"/>
      <w:pPr>
        <w:pStyle w:val="939"/>
      </w:pPr>
    </w:lvl>
    <w:lvl w:ilvl="7">
      <w:start w:val="0"/>
      <w:numFmt w:val="decimal"/>
      <w:isLgl w:val="false"/>
      <w:suff w:val="tab"/>
      <w:lvlText w:val=""/>
      <w:lvlJc w:val="left"/>
      <w:pPr>
        <w:pStyle w:val="939"/>
      </w:pPr>
    </w:lvl>
    <w:lvl w:ilvl="8">
      <w:start w:val="0"/>
      <w:numFmt w:val="decimal"/>
      <w:isLgl w:val="false"/>
      <w:suff w:val="tab"/>
      <w:lvlText w:val=""/>
      <w:lvlJc w:val="left"/>
      <w:pPr>
        <w:pStyle w:val="939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939"/>
      </w:pPr>
    </w:lvl>
    <w:lvl w:ilvl="1">
      <w:start w:val="0"/>
      <w:numFmt w:val="decimal"/>
      <w:isLgl w:val="false"/>
      <w:suff w:val="tab"/>
      <w:lvlText w:val=""/>
      <w:lvlJc w:val="left"/>
      <w:pPr>
        <w:pStyle w:val="939"/>
      </w:pPr>
    </w:lvl>
    <w:lvl w:ilvl="2">
      <w:start w:val="0"/>
      <w:numFmt w:val="decimal"/>
      <w:isLgl w:val="false"/>
      <w:suff w:val="tab"/>
      <w:lvlText w:val=""/>
      <w:lvlJc w:val="left"/>
      <w:pPr>
        <w:pStyle w:val="939"/>
      </w:pPr>
    </w:lvl>
    <w:lvl w:ilvl="3">
      <w:start w:val="0"/>
      <w:numFmt w:val="decimal"/>
      <w:isLgl w:val="false"/>
      <w:suff w:val="tab"/>
      <w:lvlText w:val=""/>
      <w:lvlJc w:val="left"/>
      <w:pPr>
        <w:pStyle w:val="939"/>
      </w:pPr>
    </w:lvl>
    <w:lvl w:ilvl="4">
      <w:start w:val="0"/>
      <w:numFmt w:val="decimal"/>
      <w:isLgl w:val="false"/>
      <w:suff w:val="tab"/>
      <w:lvlText w:val=""/>
      <w:lvlJc w:val="left"/>
      <w:pPr>
        <w:pStyle w:val="939"/>
      </w:pPr>
    </w:lvl>
    <w:lvl w:ilvl="5">
      <w:start w:val="0"/>
      <w:numFmt w:val="decimal"/>
      <w:isLgl w:val="false"/>
      <w:suff w:val="tab"/>
      <w:lvlText w:val=""/>
      <w:lvlJc w:val="left"/>
      <w:pPr>
        <w:pStyle w:val="939"/>
      </w:pPr>
    </w:lvl>
    <w:lvl w:ilvl="6">
      <w:start w:val="0"/>
      <w:numFmt w:val="decimal"/>
      <w:isLgl w:val="false"/>
      <w:suff w:val="tab"/>
      <w:lvlText w:val=""/>
      <w:lvlJc w:val="left"/>
      <w:pPr>
        <w:pStyle w:val="939"/>
      </w:pPr>
    </w:lvl>
    <w:lvl w:ilvl="7">
      <w:start w:val="0"/>
      <w:numFmt w:val="decimal"/>
      <w:isLgl w:val="false"/>
      <w:suff w:val="tab"/>
      <w:lvlText w:val=""/>
      <w:lvlJc w:val="left"/>
      <w:pPr>
        <w:pStyle w:val="939"/>
      </w:pPr>
    </w:lvl>
    <w:lvl w:ilvl="8">
      <w:start w:val="0"/>
      <w:numFmt w:val="decimal"/>
      <w:isLgl w:val="false"/>
      <w:suff w:val="tab"/>
      <w:lvlText w:val=""/>
      <w:lvlJc w:val="left"/>
      <w:pPr>
        <w:pStyle w:val="939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39"/>
      </w:pPr>
    </w:lvl>
    <w:lvl w:ilvl="1">
      <w:start w:val="1"/>
      <w:numFmt w:val="bullet"/>
      <w:isLgl w:val="false"/>
      <w:suff w:val="tab"/>
      <w:lvlText w:val="В"/>
      <w:lvlJc w:val="left"/>
      <w:pPr>
        <w:pStyle w:val="939"/>
      </w:pPr>
    </w:lvl>
    <w:lvl w:ilvl="2">
      <w:start w:val="1"/>
      <w:numFmt w:val="bullet"/>
      <w:isLgl w:val="false"/>
      <w:suff w:val="tab"/>
      <w:lvlText w:val="В"/>
      <w:lvlJc w:val="left"/>
      <w:pPr>
        <w:pStyle w:val="939"/>
      </w:pPr>
    </w:lvl>
    <w:lvl w:ilvl="3">
      <w:start w:val="0"/>
      <w:numFmt w:val="decimal"/>
      <w:isLgl w:val="false"/>
      <w:suff w:val="tab"/>
      <w:lvlText w:val=""/>
      <w:lvlJc w:val="left"/>
      <w:pPr>
        <w:pStyle w:val="939"/>
      </w:pPr>
    </w:lvl>
    <w:lvl w:ilvl="4">
      <w:start w:val="0"/>
      <w:numFmt w:val="decimal"/>
      <w:isLgl w:val="false"/>
      <w:suff w:val="tab"/>
      <w:lvlText w:val=""/>
      <w:lvlJc w:val="left"/>
      <w:pPr>
        <w:pStyle w:val="939"/>
      </w:pPr>
    </w:lvl>
    <w:lvl w:ilvl="5">
      <w:start w:val="0"/>
      <w:numFmt w:val="decimal"/>
      <w:isLgl w:val="false"/>
      <w:suff w:val="tab"/>
      <w:lvlText w:val=""/>
      <w:lvlJc w:val="left"/>
      <w:pPr>
        <w:pStyle w:val="939"/>
      </w:pPr>
    </w:lvl>
    <w:lvl w:ilvl="6">
      <w:start w:val="0"/>
      <w:numFmt w:val="decimal"/>
      <w:isLgl w:val="false"/>
      <w:suff w:val="tab"/>
      <w:lvlText w:val=""/>
      <w:lvlJc w:val="left"/>
      <w:pPr>
        <w:pStyle w:val="939"/>
      </w:pPr>
    </w:lvl>
    <w:lvl w:ilvl="7">
      <w:start w:val="0"/>
      <w:numFmt w:val="decimal"/>
      <w:isLgl w:val="false"/>
      <w:suff w:val="tab"/>
      <w:lvlText w:val=""/>
      <w:lvlJc w:val="left"/>
      <w:pPr>
        <w:pStyle w:val="939"/>
      </w:pPr>
    </w:lvl>
    <w:lvl w:ilvl="8">
      <w:start w:val="0"/>
      <w:numFmt w:val="decimal"/>
      <w:isLgl w:val="false"/>
      <w:suff w:val="tab"/>
      <w:lvlText w:val=""/>
      <w:lvlJc w:val="left"/>
      <w:pPr>
        <w:pStyle w:val="939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pStyle w:val="939"/>
      </w:pPr>
    </w:lvl>
    <w:lvl w:ilvl="1">
      <w:start w:val="0"/>
      <w:numFmt w:val="decimal"/>
      <w:isLgl w:val="false"/>
      <w:suff w:val="tab"/>
      <w:lvlText w:val=""/>
      <w:lvlJc w:val="left"/>
      <w:pPr>
        <w:pStyle w:val="939"/>
      </w:pPr>
    </w:lvl>
    <w:lvl w:ilvl="2">
      <w:start w:val="0"/>
      <w:numFmt w:val="decimal"/>
      <w:isLgl w:val="false"/>
      <w:suff w:val="tab"/>
      <w:lvlText w:val=""/>
      <w:lvlJc w:val="left"/>
      <w:pPr>
        <w:pStyle w:val="939"/>
      </w:pPr>
    </w:lvl>
    <w:lvl w:ilvl="3">
      <w:start w:val="0"/>
      <w:numFmt w:val="decimal"/>
      <w:isLgl w:val="false"/>
      <w:suff w:val="tab"/>
      <w:lvlText w:val=""/>
      <w:lvlJc w:val="left"/>
      <w:pPr>
        <w:pStyle w:val="939"/>
      </w:pPr>
    </w:lvl>
    <w:lvl w:ilvl="4">
      <w:start w:val="0"/>
      <w:numFmt w:val="decimal"/>
      <w:isLgl w:val="false"/>
      <w:suff w:val="tab"/>
      <w:lvlText w:val=""/>
      <w:lvlJc w:val="left"/>
      <w:pPr>
        <w:pStyle w:val="939"/>
      </w:pPr>
    </w:lvl>
    <w:lvl w:ilvl="5">
      <w:start w:val="0"/>
      <w:numFmt w:val="decimal"/>
      <w:isLgl w:val="false"/>
      <w:suff w:val="tab"/>
      <w:lvlText w:val=""/>
      <w:lvlJc w:val="left"/>
      <w:pPr>
        <w:pStyle w:val="939"/>
      </w:pPr>
    </w:lvl>
    <w:lvl w:ilvl="6">
      <w:start w:val="0"/>
      <w:numFmt w:val="decimal"/>
      <w:isLgl w:val="false"/>
      <w:suff w:val="tab"/>
      <w:lvlText w:val=""/>
      <w:lvlJc w:val="left"/>
      <w:pPr>
        <w:pStyle w:val="939"/>
      </w:pPr>
    </w:lvl>
    <w:lvl w:ilvl="7">
      <w:start w:val="0"/>
      <w:numFmt w:val="decimal"/>
      <w:isLgl w:val="false"/>
      <w:suff w:val="tab"/>
      <w:lvlText w:val=""/>
      <w:lvlJc w:val="left"/>
      <w:pPr>
        <w:pStyle w:val="939"/>
      </w:pPr>
    </w:lvl>
    <w:lvl w:ilvl="8">
      <w:start w:val="0"/>
      <w:numFmt w:val="decimal"/>
      <w:isLgl w:val="false"/>
      <w:suff w:val="tab"/>
      <w:lvlText w:val=""/>
      <w:lvlJc w:val="left"/>
      <w:pPr>
        <w:pStyle w:val="939"/>
      </w:p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)"/>
      <w:lvlJc w:val="left"/>
      <w:pPr>
        <w:pStyle w:val="939"/>
      </w:pPr>
    </w:lvl>
    <w:lvl w:ilvl="1">
      <w:start w:val="0"/>
      <w:numFmt w:val="decimal"/>
      <w:isLgl w:val="false"/>
      <w:suff w:val="tab"/>
      <w:lvlText w:val=""/>
      <w:lvlJc w:val="left"/>
      <w:pPr>
        <w:pStyle w:val="939"/>
      </w:pPr>
    </w:lvl>
    <w:lvl w:ilvl="2">
      <w:start w:val="0"/>
      <w:numFmt w:val="decimal"/>
      <w:isLgl w:val="false"/>
      <w:suff w:val="tab"/>
      <w:lvlText w:val=""/>
      <w:lvlJc w:val="left"/>
      <w:pPr>
        <w:pStyle w:val="939"/>
      </w:pPr>
    </w:lvl>
    <w:lvl w:ilvl="3">
      <w:start w:val="0"/>
      <w:numFmt w:val="decimal"/>
      <w:isLgl w:val="false"/>
      <w:suff w:val="tab"/>
      <w:lvlText w:val=""/>
      <w:lvlJc w:val="left"/>
      <w:pPr>
        <w:pStyle w:val="939"/>
      </w:pPr>
    </w:lvl>
    <w:lvl w:ilvl="4">
      <w:start w:val="0"/>
      <w:numFmt w:val="decimal"/>
      <w:isLgl w:val="false"/>
      <w:suff w:val="tab"/>
      <w:lvlText w:val=""/>
      <w:lvlJc w:val="left"/>
      <w:pPr>
        <w:pStyle w:val="939"/>
      </w:pPr>
    </w:lvl>
    <w:lvl w:ilvl="5">
      <w:start w:val="0"/>
      <w:numFmt w:val="decimal"/>
      <w:isLgl w:val="false"/>
      <w:suff w:val="tab"/>
      <w:lvlText w:val=""/>
      <w:lvlJc w:val="left"/>
      <w:pPr>
        <w:pStyle w:val="939"/>
      </w:pPr>
    </w:lvl>
    <w:lvl w:ilvl="6">
      <w:start w:val="0"/>
      <w:numFmt w:val="decimal"/>
      <w:isLgl w:val="false"/>
      <w:suff w:val="tab"/>
      <w:lvlText w:val=""/>
      <w:lvlJc w:val="left"/>
      <w:pPr>
        <w:pStyle w:val="939"/>
      </w:pPr>
    </w:lvl>
    <w:lvl w:ilvl="7">
      <w:start w:val="0"/>
      <w:numFmt w:val="decimal"/>
      <w:isLgl w:val="false"/>
      <w:suff w:val="tab"/>
      <w:lvlText w:val=""/>
      <w:lvlJc w:val="left"/>
      <w:pPr>
        <w:pStyle w:val="939"/>
      </w:pPr>
    </w:lvl>
    <w:lvl w:ilvl="8">
      <w:start w:val="0"/>
      <w:numFmt w:val="decimal"/>
      <w:isLgl w:val="false"/>
      <w:suff w:val="tab"/>
      <w:lvlText w:val=""/>
      <w:lvlJc w:val="left"/>
      <w:pPr>
        <w:pStyle w:val="939"/>
      </w:pPr>
    </w:lvl>
  </w:abstractNum>
  <w:abstractNum w:abstractNumId="7">
    <w:multiLevelType w:val="hybridMultilevel"/>
    <w:lvl w:ilvl="0">
      <w:start w:val="10"/>
      <w:numFmt w:val="decimal"/>
      <w:isLgl w:val="false"/>
      <w:suff w:val="tab"/>
      <w:lvlText w:val="%1)"/>
      <w:lvlJc w:val="left"/>
      <w:pPr>
        <w:pStyle w:val="939"/>
      </w:pPr>
    </w:lvl>
    <w:lvl w:ilvl="1">
      <w:start w:val="0"/>
      <w:numFmt w:val="decimal"/>
      <w:isLgl w:val="false"/>
      <w:suff w:val="tab"/>
      <w:lvlText w:val=""/>
      <w:lvlJc w:val="left"/>
      <w:pPr>
        <w:pStyle w:val="939"/>
      </w:pPr>
    </w:lvl>
    <w:lvl w:ilvl="2">
      <w:start w:val="0"/>
      <w:numFmt w:val="decimal"/>
      <w:isLgl w:val="false"/>
      <w:suff w:val="tab"/>
      <w:lvlText w:val=""/>
      <w:lvlJc w:val="left"/>
      <w:pPr>
        <w:pStyle w:val="939"/>
      </w:pPr>
    </w:lvl>
    <w:lvl w:ilvl="3">
      <w:start w:val="0"/>
      <w:numFmt w:val="decimal"/>
      <w:isLgl w:val="false"/>
      <w:suff w:val="tab"/>
      <w:lvlText w:val=""/>
      <w:lvlJc w:val="left"/>
      <w:pPr>
        <w:pStyle w:val="939"/>
      </w:pPr>
    </w:lvl>
    <w:lvl w:ilvl="4">
      <w:start w:val="0"/>
      <w:numFmt w:val="decimal"/>
      <w:isLgl w:val="false"/>
      <w:suff w:val="tab"/>
      <w:lvlText w:val=""/>
      <w:lvlJc w:val="left"/>
      <w:pPr>
        <w:pStyle w:val="939"/>
      </w:pPr>
    </w:lvl>
    <w:lvl w:ilvl="5">
      <w:start w:val="0"/>
      <w:numFmt w:val="decimal"/>
      <w:isLgl w:val="false"/>
      <w:suff w:val="tab"/>
      <w:lvlText w:val=""/>
      <w:lvlJc w:val="left"/>
      <w:pPr>
        <w:pStyle w:val="939"/>
      </w:pPr>
    </w:lvl>
    <w:lvl w:ilvl="6">
      <w:start w:val="0"/>
      <w:numFmt w:val="decimal"/>
      <w:isLgl w:val="false"/>
      <w:suff w:val="tab"/>
      <w:lvlText w:val=""/>
      <w:lvlJc w:val="left"/>
      <w:pPr>
        <w:pStyle w:val="939"/>
      </w:pPr>
    </w:lvl>
    <w:lvl w:ilvl="7">
      <w:start w:val="0"/>
      <w:numFmt w:val="decimal"/>
      <w:isLgl w:val="false"/>
      <w:suff w:val="tab"/>
      <w:lvlText w:val=""/>
      <w:lvlJc w:val="left"/>
      <w:pPr>
        <w:pStyle w:val="939"/>
      </w:pPr>
    </w:lvl>
    <w:lvl w:ilvl="8">
      <w:start w:val="0"/>
      <w:numFmt w:val="decimal"/>
      <w:isLgl w:val="false"/>
      <w:suff w:val="tab"/>
      <w:lvlText w:val=""/>
      <w:lvlJc w:val="left"/>
      <w:pPr>
        <w:pStyle w:val="939"/>
      </w:p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939"/>
      </w:pPr>
    </w:lvl>
    <w:lvl w:ilvl="1">
      <w:start w:val="0"/>
      <w:numFmt w:val="decimal"/>
      <w:isLgl w:val="false"/>
      <w:suff w:val="tab"/>
      <w:lvlText w:val=""/>
      <w:lvlJc w:val="left"/>
      <w:pPr>
        <w:pStyle w:val="939"/>
      </w:pPr>
    </w:lvl>
    <w:lvl w:ilvl="2">
      <w:start w:val="0"/>
      <w:numFmt w:val="decimal"/>
      <w:isLgl w:val="false"/>
      <w:suff w:val="tab"/>
      <w:lvlText w:val=""/>
      <w:lvlJc w:val="left"/>
      <w:pPr>
        <w:pStyle w:val="939"/>
      </w:pPr>
    </w:lvl>
    <w:lvl w:ilvl="3">
      <w:start w:val="0"/>
      <w:numFmt w:val="decimal"/>
      <w:isLgl w:val="false"/>
      <w:suff w:val="tab"/>
      <w:lvlText w:val=""/>
      <w:lvlJc w:val="left"/>
      <w:pPr>
        <w:pStyle w:val="939"/>
      </w:pPr>
    </w:lvl>
    <w:lvl w:ilvl="4">
      <w:start w:val="0"/>
      <w:numFmt w:val="decimal"/>
      <w:isLgl w:val="false"/>
      <w:suff w:val="tab"/>
      <w:lvlText w:val=""/>
      <w:lvlJc w:val="left"/>
      <w:pPr>
        <w:pStyle w:val="939"/>
      </w:pPr>
    </w:lvl>
    <w:lvl w:ilvl="5">
      <w:start w:val="0"/>
      <w:numFmt w:val="decimal"/>
      <w:isLgl w:val="false"/>
      <w:suff w:val="tab"/>
      <w:lvlText w:val=""/>
      <w:lvlJc w:val="left"/>
      <w:pPr>
        <w:pStyle w:val="939"/>
      </w:pPr>
    </w:lvl>
    <w:lvl w:ilvl="6">
      <w:start w:val="0"/>
      <w:numFmt w:val="decimal"/>
      <w:isLgl w:val="false"/>
      <w:suff w:val="tab"/>
      <w:lvlText w:val=""/>
      <w:lvlJc w:val="left"/>
      <w:pPr>
        <w:pStyle w:val="939"/>
      </w:pPr>
    </w:lvl>
    <w:lvl w:ilvl="7">
      <w:start w:val="0"/>
      <w:numFmt w:val="decimal"/>
      <w:isLgl w:val="false"/>
      <w:suff w:val="tab"/>
      <w:lvlText w:val=""/>
      <w:lvlJc w:val="left"/>
      <w:pPr>
        <w:pStyle w:val="939"/>
      </w:pPr>
    </w:lvl>
    <w:lvl w:ilvl="8">
      <w:start w:val="0"/>
      <w:numFmt w:val="decimal"/>
      <w:isLgl w:val="false"/>
      <w:suff w:val="tab"/>
      <w:lvlText w:val=""/>
      <w:lvlJc w:val="left"/>
      <w:pPr>
        <w:pStyle w:val="939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39"/>
      </w:pPr>
    </w:lvl>
    <w:lvl w:ilvl="1">
      <w:start w:val="0"/>
      <w:numFmt w:val="decimal"/>
      <w:isLgl w:val="false"/>
      <w:suff w:val="tab"/>
      <w:lvlText w:val=""/>
      <w:lvlJc w:val="left"/>
      <w:pPr>
        <w:pStyle w:val="939"/>
      </w:pPr>
    </w:lvl>
    <w:lvl w:ilvl="2">
      <w:start w:val="0"/>
      <w:numFmt w:val="decimal"/>
      <w:isLgl w:val="false"/>
      <w:suff w:val="tab"/>
      <w:lvlText w:val=""/>
      <w:lvlJc w:val="left"/>
      <w:pPr>
        <w:pStyle w:val="939"/>
      </w:pPr>
    </w:lvl>
    <w:lvl w:ilvl="3">
      <w:start w:val="0"/>
      <w:numFmt w:val="decimal"/>
      <w:isLgl w:val="false"/>
      <w:suff w:val="tab"/>
      <w:lvlText w:val=""/>
      <w:lvlJc w:val="left"/>
      <w:pPr>
        <w:pStyle w:val="939"/>
      </w:pPr>
    </w:lvl>
    <w:lvl w:ilvl="4">
      <w:start w:val="0"/>
      <w:numFmt w:val="decimal"/>
      <w:isLgl w:val="false"/>
      <w:suff w:val="tab"/>
      <w:lvlText w:val=""/>
      <w:lvlJc w:val="left"/>
      <w:pPr>
        <w:pStyle w:val="939"/>
      </w:pPr>
    </w:lvl>
    <w:lvl w:ilvl="5">
      <w:start w:val="0"/>
      <w:numFmt w:val="decimal"/>
      <w:isLgl w:val="false"/>
      <w:suff w:val="tab"/>
      <w:lvlText w:val=""/>
      <w:lvlJc w:val="left"/>
      <w:pPr>
        <w:pStyle w:val="939"/>
      </w:pPr>
    </w:lvl>
    <w:lvl w:ilvl="6">
      <w:start w:val="0"/>
      <w:numFmt w:val="decimal"/>
      <w:isLgl w:val="false"/>
      <w:suff w:val="tab"/>
      <w:lvlText w:val=""/>
      <w:lvlJc w:val="left"/>
      <w:pPr>
        <w:pStyle w:val="939"/>
      </w:pPr>
    </w:lvl>
    <w:lvl w:ilvl="7">
      <w:start w:val="0"/>
      <w:numFmt w:val="decimal"/>
      <w:isLgl w:val="false"/>
      <w:suff w:val="tab"/>
      <w:lvlText w:val=""/>
      <w:lvlJc w:val="left"/>
      <w:pPr>
        <w:pStyle w:val="939"/>
      </w:pPr>
    </w:lvl>
    <w:lvl w:ilvl="8">
      <w:start w:val="0"/>
      <w:numFmt w:val="decimal"/>
      <w:isLgl w:val="false"/>
      <w:suff w:val="tab"/>
      <w:lvlText w:val=""/>
      <w:lvlJc w:val="left"/>
      <w:pPr>
        <w:pStyle w:val="939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39"/>
      </w:pPr>
    </w:lvl>
    <w:lvl w:ilvl="1">
      <w:start w:val="0"/>
      <w:numFmt w:val="decimal"/>
      <w:isLgl w:val="false"/>
      <w:suff w:val="tab"/>
      <w:lvlText w:val=""/>
      <w:lvlJc w:val="left"/>
      <w:pPr>
        <w:pStyle w:val="939"/>
      </w:pPr>
    </w:lvl>
    <w:lvl w:ilvl="2">
      <w:start w:val="0"/>
      <w:numFmt w:val="decimal"/>
      <w:isLgl w:val="false"/>
      <w:suff w:val="tab"/>
      <w:lvlText w:val=""/>
      <w:lvlJc w:val="left"/>
      <w:pPr>
        <w:pStyle w:val="939"/>
      </w:pPr>
    </w:lvl>
    <w:lvl w:ilvl="3">
      <w:start w:val="0"/>
      <w:numFmt w:val="decimal"/>
      <w:isLgl w:val="false"/>
      <w:suff w:val="tab"/>
      <w:lvlText w:val=""/>
      <w:lvlJc w:val="left"/>
      <w:pPr>
        <w:pStyle w:val="939"/>
      </w:pPr>
    </w:lvl>
    <w:lvl w:ilvl="4">
      <w:start w:val="0"/>
      <w:numFmt w:val="decimal"/>
      <w:isLgl w:val="false"/>
      <w:suff w:val="tab"/>
      <w:lvlText w:val=""/>
      <w:lvlJc w:val="left"/>
      <w:pPr>
        <w:pStyle w:val="939"/>
      </w:pPr>
    </w:lvl>
    <w:lvl w:ilvl="5">
      <w:start w:val="0"/>
      <w:numFmt w:val="decimal"/>
      <w:isLgl w:val="false"/>
      <w:suff w:val="tab"/>
      <w:lvlText w:val=""/>
      <w:lvlJc w:val="left"/>
      <w:pPr>
        <w:pStyle w:val="939"/>
      </w:pPr>
    </w:lvl>
    <w:lvl w:ilvl="6">
      <w:start w:val="0"/>
      <w:numFmt w:val="decimal"/>
      <w:isLgl w:val="false"/>
      <w:suff w:val="tab"/>
      <w:lvlText w:val=""/>
      <w:lvlJc w:val="left"/>
      <w:pPr>
        <w:pStyle w:val="939"/>
      </w:pPr>
    </w:lvl>
    <w:lvl w:ilvl="7">
      <w:start w:val="0"/>
      <w:numFmt w:val="decimal"/>
      <w:isLgl w:val="false"/>
      <w:suff w:val="tab"/>
      <w:lvlText w:val=""/>
      <w:lvlJc w:val="left"/>
      <w:pPr>
        <w:pStyle w:val="939"/>
      </w:pPr>
    </w:lvl>
    <w:lvl w:ilvl="8">
      <w:start w:val="0"/>
      <w:numFmt w:val="decimal"/>
      <w:isLgl w:val="false"/>
      <w:suff w:val="tab"/>
      <w:lvlText w:val=""/>
      <w:lvlJc w:val="left"/>
      <w:pPr>
        <w:pStyle w:val="939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39"/>
      </w:pPr>
    </w:lvl>
    <w:lvl w:ilvl="1">
      <w:start w:val="0"/>
      <w:numFmt w:val="decimal"/>
      <w:isLgl w:val="false"/>
      <w:suff w:val="tab"/>
      <w:lvlText w:val=""/>
      <w:lvlJc w:val="left"/>
      <w:pPr>
        <w:pStyle w:val="939"/>
      </w:pPr>
    </w:lvl>
    <w:lvl w:ilvl="2">
      <w:start w:val="0"/>
      <w:numFmt w:val="decimal"/>
      <w:isLgl w:val="false"/>
      <w:suff w:val="tab"/>
      <w:lvlText w:val=""/>
      <w:lvlJc w:val="left"/>
      <w:pPr>
        <w:pStyle w:val="939"/>
      </w:pPr>
    </w:lvl>
    <w:lvl w:ilvl="3">
      <w:start w:val="0"/>
      <w:numFmt w:val="decimal"/>
      <w:isLgl w:val="false"/>
      <w:suff w:val="tab"/>
      <w:lvlText w:val=""/>
      <w:lvlJc w:val="left"/>
      <w:pPr>
        <w:pStyle w:val="939"/>
      </w:pPr>
    </w:lvl>
    <w:lvl w:ilvl="4">
      <w:start w:val="0"/>
      <w:numFmt w:val="decimal"/>
      <w:isLgl w:val="false"/>
      <w:suff w:val="tab"/>
      <w:lvlText w:val=""/>
      <w:lvlJc w:val="left"/>
      <w:pPr>
        <w:pStyle w:val="939"/>
      </w:pPr>
    </w:lvl>
    <w:lvl w:ilvl="5">
      <w:start w:val="0"/>
      <w:numFmt w:val="decimal"/>
      <w:isLgl w:val="false"/>
      <w:suff w:val="tab"/>
      <w:lvlText w:val=""/>
      <w:lvlJc w:val="left"/>
      <w:pPr>
        <w:pStyle w:val="939"/>
      </w:pPr>
    </w:lvl>
    <w:lvl w:ilvl="6">
      <w:start w:val="0"/>
      <w:numFmt w:val="decimal"/>
      <w:isLgl w:val="false"/>
      <w:suff w:val="tab"/>
      <w:lvlText w:val=""/>
      <w:lvlJc w:val="left"/>
      <w:pPr>
        <w:pStyle w:val="939"/>
      </w:pPr>
    </w:lvl>
    <w:lvl w:ilvl="7">
      <w:start w:val="0"/>
      <w:numFmt w:val="decimal"/>
      <w:isLgl w:val="false"/>
      <w:suff w:val="tab"/>
      <w:lvlText w:val=""/>
      <w:lvlJc w:val="left"/>
      <w:pPr>
        <w:pStyle w:val="939"/>
      </w:pPr>
    </w:lvl>
    <w:lvl w:ilvl="8">
      <w:start w:val="0"/>
      <w:numFmt w:val="decimal"/>
      <w:isLgl w:val="false"/>
      <w:suff w:val="tab"/>
      <w:lvlText w:val=""/>
      <w:lvlJc w:val="left"/>
      <w:pPr>
        <w:pStyle w:val="939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939"/>
      </w:pPr>
    </w:lvl>
    <w:lvl w:ilvl="1">
      <w:start w:val="8"/>
      <w:numFmt w:val="decimal"/>
      <w:isLgl w:val="false"/>
      <w:suff w:val="tab"/>
      <w:lvlText w:val="%2)"/>
      <w:lvlJc w:val="left"/>
      <w:pPr>
        <w:pStyle w:val="939"/>
      </w:pPr>
    </w:lvl>
    <w:lvl w:ilvl="2">
      <w:start w:val="1"/>
      <w:numFmt w:val="bullet"/>
      <w:isLgl w:val="false"/>
      <w:suff w:val="tab"/>
      <w:lvlText w:val="В"/>
      <w:lvlJc w:val="left"/>
      <w:pPr>
        <w:pStyle w:val="939"/>
      </w:pPr>
    </w:lvl>
    <w:lvl w:ilvl="3">
      <w:start w:val="0"/>
      <w:numFmt w:val="decimal"/>
      <w:isLgl w:val="false"/>
      <w:suff w:val="tab"/>
      <w:lvlText w:val=""/>
      <w:lvlJc w:val="left"/>
      <w:pPr>
        <w:pStyle w:val="939"/>
      </w:pPr>
    </w:lvl>
    <w:lvl w:ilvl="4">
      <w:start w:val="0"/>
      <w:numFmt w:val="decimal"/>
      <w:isLgl w:val="false"/>
      <w:suff w:val="tab"/>
      <w:lvlText w:val=""/>
      <w:lvlJc w:val="left"/>
      <w:pPr>
        <w:pStyle w:val="939"/>
      </w:pPr>
    </w:lvl>
    <w:lvl w:ilvl="5">
      <w:start w:val="0"/>
      <w:numFmt w:val="decimal"/>
      <w:isLgl w:val="false"/>
      <w:suff w:val="tab"/>
      <w:lvlText w:val=""/>
      <w:lvlJc w:val="left"/>
      <w:pPr>
        <w:pStyle w:val="939"/>
      </w:pPr>
    </w:lvl>
    <w:lvl w:ilvl="6">
      <w:start w:val="0"/>
      <w:numFmt w:val="decimal"/>
      <w:isLgl w:val="false"/>
      <w:suff w:val="tab"/>
      <w:lvlText w:val=""/>
      <w:lvlJc w:val="left"/>
      <w:pPr>
        <w:pStyle w:val="939"/>
      </w:pPr>
    </w:lvl>
    <w:lvl w:ilvl="7">
      <w:start w:val="0"/>
      <w:numFmt w:val="decimal"/>
      <w:isLgl w:val="false"/>
      <w:suff w:val="tab"/>
      <w:lvlText w:val=""/>
      <w:lvlJc w:val="left"/>
      <w:pPr>
        <w:pStyle w:val="939"/>
      </w:pPr>
    </w:lvl>
    <w:lvl w:ilvl="8">
      <w:start w:val="0"/>
      <w:numFmt w:val="decimal"/>
      <w:isLgl w:val="false"/>
      <w:suff w:val="tab"/>
      <w:lvlText w:val=""/>
      <w:lvlJc w:val="left"/>
      <w:pPr>
        <w:pStyle w:val="939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и"/>
      <w:lvlJc w:val="left"/>
      <w:pPr>
        <w:pStyle w:val="939"/>
      </w:pPr>
    </w:lvl>
    <w:lvl w:ilvl="1">
      <w:start w:val="1"/>
      <w:numFmt w:val="bullet"/>
      <w:isLgl w:val="false"/>
      <w:suff w:val="tab"/>
      <w:lvlText w:val="К"/>
      <w:lvlJc w:val="left"/>
      <w:pPr>
        <w:pStyle w:val="939"/>
      </w:pPr>
    </w:lvl>
    <w:lvl w:ilvl="2">
      <w:start w:val="0"/>
      <w:numFmt w:val="decimal"/>
      <w:isLgl w:val="false"/>
      <w:suff w:val="tab"/>
      <w:lvlText w:val=""/>
      <w:lvlJc w:val="left"/>
      <w:pPr>
        <w:pStyle w:val="939"/>
      </w:pPr>
    </w:lvl>
    <w:lvl w:ilvl="3">
      <w:start w:val="0"/>
      <w:numFmt w:val="decimal"/>
      <w:isLgl w:val="false"/>
      <w:suff w:val="tab"/>
      <w:lvlText w:val=""/>
      <w:lvlJc w:val="left"/>
      <w:pPr>
        <w:pStyle w:val="939"/>
      </w:pPr>
    </w:lvl>
    <w:lvl w:ilvl="4">
      <w:start w:val="0"/>
      <w:numFmt w:val="decimal"/>
      <w:isLgl w:val="false"/>
      <w:suff w:val="tab"/>
      <w:lvlText w:val=""/>
      <w:lvlJc w:val="left"/>
      <w:pPr>
        <w:pStyle w:val="939"/>
      </w:pPr>
    </w:lvl>
    <w:lvl w:ilvl="5">
      <w:start w:val="0"/>
      <w:numFmt w:val="decimal"/>
      <w:isLgl w:val="false"/>
      <w:suff w:val="tab"/>
      <w:lvlText w:val=""/>
      <w:lvlJc w:val="left"/>
      <w:pPr>
        <w:pStyle w:val="939"/>
      </w:pPr>
    </w:lvl>
    <w:lvl w:ilvl="6">
      <w:start w:val="0"/>
      <w:numFmt w:val="decimal"/>
      <w:isLgl w:val="false"/>
      <w:suff w:val="tab"/>
      <w:lvlText w:val=""/>
      <w:lvlJc w:val="left"/>
      <w:pPr>
        <w:pStyle w:val="939"/>
      </w:pPr>
    </w:lvl>
    <w:lvl w:ilvl="7">
      <w:start w:val="0"/>
      <w:numFmt w:val="decimal"/>
      <w:isLgl w:val="false"/>
      <w:suff w:val="tab"/>
      <w:lvlText w:val=""/>
      <w:lvlJc w:val="left"/>
      <w:pPr>
        <w:pStyle w:val="939"/>
      </w:pPr>
    </w:lvl>
    <w:lvl w:ilvl="8">
      <w:start w:val="0"/>
      <w:numFmt w:val="decimal"/>
      <w:isLgl w:val="false"/>
      <w:suff w:val="tab"/>
      <w:lvlText w:val=""/>
      <w:lvlJc w:val="left"/>
      <w:pPr>
        <w:pStyle w:val="939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39"/>
      </w:pPr>
    </w:lvl>
    <w:lvl w:ilvl="1">
      <w:start w:val="1"/>
      <w:numFmt w:val="decimal"/>
      <w:isLgl w:val="false"/>
      <w:suff w:val="tab"/>
      <w:lvlText w:val="%2)"/>
      <w:lvlJc w:val="left"/>
      <w:pPr>
        <w:pStyle w:val="939"/>
      </w:pPr>
    </w:lvl>
    <w:lvl w:ilvl="2">
      <w:start w:val="0"/>
      <w:numFmt w:val="decimal"/>
      <w:isLgl w:val="false"/>
      <w:suff w:val="tab"/>
      <w:lvlText w:val=""/>
      <w:lvlJc w:val="left"/>
      <w:pPr>
        <w:pStyle w:val="939"/>
      </w:pPr>
    </w:lvl>
    <w:lvl w:ilvl="3">
      <w:start w:val="0"/>
      <w:numFmt w:val="decimal"/>
      <w:isLgl w:val="false"/>
      <w:suff w:val="tab"/>
      <w:lvlText w:val=""/>
      <w:lvlJc w:val="left"/>
      <w:pPr>
        <w:pStyle w:val="939"/>
      </w:pPr>
    </w:lvl>
    <w:lvl w:ilvl="4">
      <w:start w:val="0"/>
      <w:numFmt w:val="decimal"/>
      <w:isLgl w:val="false"/>
      <w:suff w:val="tab"/>
      <w:lvlText w:val=""/>
      <w:lvlJc w:val="left"/>
      <w:pPr>
        <w:pStyle w:val="939"/>
      </w:pPr>
    </w:lvl>
    <w:lvl w:ilvl="5">
      <w:start w:val="0"/>
      <w:numFmt w:val="decimal"/>
      <w:isLgl w:val="false"/>
      <w:suff w:val="tab"/>
      <w:lvlText w:val=""/>
      <w:lvlJc w:val="left"/>
      <w:pPr>
        <w:pStyle w:val="939"/>
      </w:pPr>
    </w:lvl>
    <w:lvl w:ilvl="6">
      <w:start w:val="0"/>
      <w:numFmt w:val="decimal"/>
      <w:isLgl w:val="false"/>
      <w:suff w:val="tab"/>
      <w:lvlText w:val=""/>
      <w:lvlJc w:val="left"/>
      <w:pPr>
        <w:pStyle w:val="939"/>
      </w:pPr>
    </w:lvl>
    <w:lvl w:ilvl="7">
      <w:start w:val="0"/>
      <w:numFmt w:val="decimal"/>
      <w:isLgl w:val="false"/>
      <w:suff w:val="tab"/>
      <w:lvlText w:val=""/>
      <w:lvlJc w:val="left"/>
      <w:pPr>
        <w:pStyle w:val="939"/>
      </w:pPr>
    </w:lvl>
    <w:lvl w:ilvl="8">
      <w:start w:val="0"/>
      <w:numFmt w:val="decimal"/>
      <w:isLgl w:val="false"/>
      <w:suff w:val="tab"/>
      <w:lvlText w:val=""/>
      <w:lvlJc w:val="left"/>
      <w:pPr>
        <w:pStyle w:val="939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39"/>
      </w:pPr>
    </w:lvl>
    <w:lvl w:ilvl="1">
      <w:start w:val="7"/>
      <w:numFmt w:val="decimal"/>
      <w:isLgl w:val="false"/>
      <w:suff w:val="tab"/>
      <w:lvlText w:val="%2)"/>
      <w:lvlJc w:val="left"/>
      <w:pPr>
        <w:pStyle w:val="939"/>
      </w:pPr>
    </w:lvl>
    <w:lvl w:ilvl="2">
      <w:start w:val="0"/>
      <w:numFmt w:val="decimal"/>
      <w:isLgl w:val="false"/>
      <w:suff w:val="tab"/>
      <w:lvlText w:val=""/>
      <w:lvlJc w:val="left"/>
      <w:pPr>
        <w:pStyle w:val="939"/>
      </w:pPr>
    </w:lvl>
    <w:lvl w:ilvl="3">
      <w:start w:val="0"/>
      <w:numFmt w:val="decimal"/>
      <w:isLgl w:val="false"/>
      <w:suff w:val="tab"/>
      <w:lvlText w:val=""/>
      <w:lvlJc w:val="left"/>
      <w:pPr>
        <w:pStyle w:val="939"/>
      </w:pPr>
    </w:lvl>
    <w:lvl w:ilvl="4">
      <w:start w:val="0"/>
      <w:numFmt w:val="decimal"/>
      <w:isLgl w:val="false"/>
      <w:suff w:val="tab"/>
      <w:lvlText w:val=""/>
      <w:lvlJc w:val="left"/>
      <w:pPr>
        <w:pStyle w:val="939"/>
      </w:pPr>
    </w:lvl>
    <w:lvl w:ilvl="5">
      <w:start w:val="0"/>
      <w:numFmt w:val="decimal"/>
      <w:isLgl w:val="false"/>
      <w:suff w:val="tab"/>
      <w:lvlText w:val=""/>
      <w:lvlJc w:val="left"/>
      <w:pPr>
        <w:pStyle w:val="939"/>
      </w:pPr>
    </w:lvl>
    <w:lvl w:ilvl="6">
      <w:start w:val="0"/>
      <w:numFmt w:val="decimal"/>
      <w:isLgl w:val="false"/>
      <w:suff w:val="tab"/>
      <w:lvlText w:val=""/>
      <w:lvlJc w:val="left"/>
      <w:pPr>
        <w:pStyle w:val="939"/>
      </w:pPr>
    </w:lvl>
    <w:lvl w:ilvl="7">
      <w:start w:val="0"/>
      <w:numFmt w:val="decimal"/>
      <w:isLgl w:val="false"/>
      <w:suff w:val="tab"/>
      <w:lvlText w:val=""/>
      <w:lvlJc w:val="left"/>
      <w:pPr>
        <w:pStyle w:val="939"/>
      </w:pPr>
    </w:lvl>
    <w:lvl w:ilvl="8">
      <w:start w:val="0"/>
      <w:numFmt w:val="decimal"/>
      <w:isLgl w:val="false"/>
      <w:suff w:val="tab"/>
      <w:lvlText w:val=""/>
      <w:lvlJc w:val="left"/>
      <w:pPr>
        <w:pStyle w:val="939"/>
      </w:pPr>
    </w:lvl>
  </w:abstractNum>
  <w:abstractNum w:abstractNumId="1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pStyle w:val="939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3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3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3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3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3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3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3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39"/>
        <w:ind w:left="6480" w:hanging="180"/>
      </w:pPr>
    </w:lvl>
  </w:abstractNum>
  <w:abstractNum w:abstractNumId="1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pStyle w:val="939"/>
        <w:ind w:left="800" w:hanging="800"/>
      </w:pPr>
    </w:lvl>
    <w:lvl w:ilvl="1">
      <w:start w:val="7"/>
      <w:numFmt w:val="decimal"/>
      <w:isLgl w:val="false"/>
      <w:suff w:val="tab"/>
      <w:lvlText w:val="%1.%2."/>
      <w:lvlJc w:val="left"/>
      <w:pPr>
        <w:pStyle w:val="939"/>
        <w:ind w:left="1066" w:hanging="80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939"/>
        <w:ind w:left="1332" w:hanging="80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939"/>
        <w:ind w:left="187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939"/>
        <w:ind w:left="214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939"/>
        <w:ind w:left="277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939"/>
        <w:ind w:left="303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39"/>
        <w:ind w:left="3662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39"/>
        <w:ind w:left="3928" w:hanging="180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2.5.%1."/>
      <w:lvlJc w:val="left"/>
      <w:pPr>
        <w:pStyle w:val="939"/>
      </w:pPr>
      <w:rPr>
        <w:rFonts w:ascii="Times New Roman" w:hAnsi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6"/>
        <w:szCs w:val="26"/>
        <w:u w:val="none"/>
        <w:lang w:val="ru-RU" w:bidi="ru-RU" w:eastAsia="ru-RU"/>
      </w:rPr>
    </w:lvl>
    <w:lvl w:ilvl="1">
      <w:start w:val="0"/>
      <w:numFmt w:val="decimal"/>
      <w:isLgl w:val="false"/>
      <w:suff w:val="tab"/>
      <w:lvlText w:val=""/>
      <w:lvlJc w:val="left"/>
      <w:pPr>
        <w:pStyle w:val="939"/>
      </w:pPr>
    </w:lvl>
    <w:lvl w:ilvl="2">
      <w:start w:val="0"/>
      <w:numFmt w:val="decimal"/>
      <w:isLgl w:val="false"/>
      <w:suff w:val="tab"/>
      <w:lvlText w:val=""/>
      <w:lvlJc w:val="left"/>
      <w:pPr>
        <w:pStyle w:val="939"/>
      </w:pPr>
    </w:lvl>
    <w:lvl w:ilvl="3">
      <w:start w:val="0"/>
      <w:numFmt w:val="decimal"/>
      <w:isLgl w:val="false"/>
      <w:suff w:val="tab"/>
      <w:lvlText w:val=""/>
      <w:lvlJc w:val="left"/>
      <w:pPr>
        <w:pStyle w:val="939"/>
      </w:pPr>
    </w:lvl>
    <w:lvl w:ilvl="4">
      <w:start w:val="0"/>
      <w:numFmt w:val="decimal"/>
      <w:isLgl w:val="false"/>
      <w:suff w:val="tab"/>
      <w:lvlText w:val=""/>
      <w:lvlJc w:val="left"/>
      <w:pPr>
        <w:pStyle w:val="939"/>
      </w:pPr>
    </w:lvl>
    <w:lvl w:ilvl="5">
      <w:start w:val="0"/>
      <w:numFmt w:val="decimal"/>
      <w:isLgl w:val="false"/>
      <w:suff w:val="tab"/>
      <w:lvlText w:val=""/>
      <w:lvlJc w:val="left"/>
      <w:pPr>
        <w:pStyle w:val="939"/>
      </w:pPr>
    </w:lvl>
    <w:lvl w:ilvl="6">
      <w:start w:val="0"/>
      <w:numFmt w:val="decimal"/>
      <w:isLgl w:val="false"/>
      <w:suff w:val="tab"/>
      <w:lvlText w:val=""/>
      <w:lvlJc w:val="left"/>
      <w:pPr>
        <w:pStyle w:val="939"/>
      </w:pPr>
    </w:lvl>
    <w:lvl w:ilvl="7">
      <w:start w:val="0"/>
      <w:numFmt w:val="decimal"/>
      <w:isLgl w:val="false"/>
      <w:suff w:val="tab"/>
      <w:lvlText w:val=""/>
      <w:lvlJc w:val="left"/>
      <w:pPr>
        <w:pStyle w:val="939"/>
      </w:pPr>
    </w:lvl>
    <w:lvl w:ilvl="8">
      <w:start w:val="0"/>
      <w:numFmt w:val="decimal"/>
      <w:isLgl w:val="false"/>
      <w:suff w:val="tab"/>
      <w:lvlText w:val=""/>
      <w:lvlJc w:val="left"/>
      <w:pPr>
        <w:pStyle w:val="939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39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939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939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939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939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939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939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939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939"/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39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39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39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39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39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39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39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39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39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939"/>
        <w:ind w:left="600" w:hanging="600"/>
      </w:pPr>
    </w:lvl>
    <w:lvl w:ilvl="1">
      <w:start w:val="2"/>
      <w:numFmt w:val="decimal"/>
      <w:isLgl w:val="false"/>
      <w:suff w:val="tab"/>
      <w:lvlText w:val="%1.%2."/>
      <w:lvlJc w:val="left"/>
      <w:pPr>
        <w:pStyle w:val="939"/>
        <w:ind w:left="1003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939"/>
        <w:ind w:left="128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939"/>
        <w:ind w:left="192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939"/>
        <w:ind w:left="221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939"/>
        <w:ind w:left="285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939"/>
        <w:ind w:left="313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39"/>
        <w:ind w:left="378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39"/>
        <w:ind w:left="4064" w:hanging="180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939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3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3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3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3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3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3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3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39"/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2.10.%1."/>
      <w:lvlJc w:val="left"/>
      <w:pPr>
        <w:pStyle w:val="939"/>
      </w:pPr>
      <w:rPr>
        <w:rFonts w:ascii="Times New Roman" w:hAnsi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6"/>
        <w:szCs w:val="26"/>
        <w:u w:val="none"/>
        <w:lang w:val="ru-RU" w:bidi="ru-RU" w:eastAsia="ru-RU"/>
      </w:rPr>
    </w:lvl>
    <w:lvl w:ilvl="1">
      <w:start w:val="11"/>
      <w:numFmt w:val="decimal"/>
      <w:isLgl w:val="false"/>
      <w:suff w:val="tab"/>
      <w:lvlText w:val="%1.%2."/>
      <w:lvlJc w:val="left"/>
      <w:pPr>
        <w:pStyle w:val="939"/>
      </w:pPr>
      <w:rPr>
        <w:rFonts w:ascii="Times New Roman" w:hAnsi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6"/>
        <w:szCs w:val="26"/>
        <w:u w:val="none"/>
        <w:lang w:val="ru-RU" w:bidi="ru-RU" w:eastAsia="ru-RU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39"/>
      </w:pPr>
      <w:rPr>
        <w:rFonts w:ascii="Times New Roman" w:hAnsi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6"/>
        <w:szCs w:val="26"/>
        <w:u w:val="none"/>
        <w:lang w:val="ru-RU" w:bidi="ru-RU" w:eastAsia="ru-RU"/>
      </w:rPr>
    </w:lvl>
    <w:lvl w:ilvl="3">
      <w:start w:val="0"/>
      <w:numFmt w:val="decimal"/>
      <w:isLgl w:val="false"/>
      <w:suff w:val="tab"/>
      <w:lvlText w:val=""/>
      <w:lvlJc w:val="left"/>
      <w:pPr>
        <w:pStyle w:val="939"/>
      </w:pPr>
    </w:lvl>
    <w:lvl w:ilvl="4">
      <w:start w:val="0"/>
      <w:numFmt w:val="decimal"/>
      <w:isLgl w:val="false"/>
      <w:suff w:val="tab"/>
      <w:lvlText w:val=""/>
      <w:lvlJc w:val="left"/>
      <w:pPr>
        <w:pStyle w:val="939"/>
      </w:pPr>
    </w:lvl>
    <w:lvl w:ilvl="5">
      <w:start w:val="0"/>
      <w:numFmt w:val="decimal"/>
      <w:isLgl w:val="false"/>
      <w:suff w:val="tab"/>
      <w:lvlText w:val=""/>
      <w:lvlJc w:val="left"/>
      <w:pPr>
        <w:pStyle w:val="939"/>
      </w:pPr>
    </w:lvl>
    <w:lvl w:ilvl="6">
      <w:start w:val="0"/>
      <w:numFmt w:val="decimal"/>
      <w:isLgl w:val="false"/>
      <w:suff w:val="tab"/>
      <w:lvlText w:val=""/>
      <w:lvlJc w:val="left"/>
      <w:pPr>
        <w:pStyle w:val="939"/>
      </w:pPr>
    </w:lvl>
    <w:lvl w:ilvl="7">
      <w:start w:val="0"/>
      <w:numFmt w:val="decimal"/>
      <w:isLgl w:val="false"/>
      <w:suff w:val="tab"/>
      <w:lvlText w:val=""/>
      <w:lvlJc w:val="left"/>
      <w:pPr>
        <w:pStyle w:val="939"/>
      </w:pPr>
    </w:lvl>
    <w:lvl w:ilvl="8">
      <w:start w:val="0"/>
      <w:numFmt w:val="decimal"/>
      <w:isLgl w:val="false"/>
      <w:suff w:val="tab"/>
      <w:lvlText w:val=""/>
      <w:lvlJc w:val="left"/>
      <w:pPr>
        <w:pStyle w:val="939"/>
      </w:pPr>
    </w:lvl>
  </w:abstractNum>
  <w:abstractNum w:abstractNumId="24">
    <w:multiLevelType w:val="hybridMultilevel"/>
    <w:lvl w:ilvl="0">
      <w:start w:val="8"/>
      <w:numFmt w:val="decimal"/>
      <w:isLgl w:val="false"/>
      <w:suff w:val="tab"/>
      <w:lvlText w:val="%1)"/>
      <w:lvlJc w:val="left"/>
      <w:pPr>
        <w:pStyle w:val="939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3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3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3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3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3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3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3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39"/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39"/>
        <w:ind w:left="928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93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3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3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3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3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3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3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39"/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39"/>
        <w:ind w:left="720" w:hanging="360"/>
      </w:pPr>
    </w:lvl>
    <w:lvl w:ilvl="1">
      <w:start w:val="9"/>
      <w:numFmt w:val="decimal"/>
      <w:isLgl w:val="false"/>
      <w:suff w:val="tab"/>
      <w:lvlText w:val="%1.%2."/>
      <w:lvlJc w:val="left"/>
      <w:pPr>
        <w:pStyle w:val="939"/>
        <w:ind w:left="1515" w:hanging="975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39"/>
        <w:ind w:left="1695" w:hanging="975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939"/>
        <w:ind w:left="1875" w:hanging="975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939"/>
        <w:ind w:left="2160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939"/>
        <w:ind w:left="2340" w:hanging="108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939"/>
        <w:ind w:left="2880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39"/>
        <w:ind w:left="3060" w:hanging="144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39"/>
        <w:ind w:left="3600" w:hanging="1800"/>
      </w:pPr>
      <w:rPr>
        <w:color w:val="000000"/>
      </w:rPr>
    </w:lvl>
  </w:abstractNum>
  <w:abstractNum w:abstractNumId="27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pStyle w:val="939"/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3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3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3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3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3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3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3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39"/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39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3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3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3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3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3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3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3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39"/>
        <w:ind w:left="6480" w:hanging="180"/>
      </w:pPr>
    </w:lvl>
  </w:abstractNum>
  <w:abstractNum w:abstractNumId="2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pStyle w:val="939"/>
        <w:ind w:left="966" w:hanging="540"/>
      </w:pPr>
      <w:rPr>
        <w:rFonts w:eastAsia="Times New Roman"/>
      </w:rPr>
    </w:lvl>
    <w:lvl w:ilvl="1">
      <w:start w:val="7"/>
      <w:numFmt w:val="decimal"/>
      <w:isLgl w:val="false"/>
      <w:suff w:val="tab"/>
      <w:lvlText w:val="%1.%2."/>
      <w:lvlJc w:val="left"/>
      <w:pPr>
        <w:pStyle w:val="939"/>
        <w:ind w:left="540" w:hanging="540"/>
      </w:pPr>
      <w:rPr>
        <w:rFonts w:eastAsia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39"/>
        <w:ind w:left="720" w:hanging="720"/>
      </w:pPr>
      <w:rPr>
        <w:rFonts w:eastAsia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939"/>
        <w:ind w:left="720" w:hanging="720"/>
      </w:pPr>
      <w:rPr>
        <w:rFonts w:eastAsia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939"/>
        <w:ind w:left="1080" w:hanging="1080"/>
      </w:pPr>
      <w:rPr>
        <w:rFonts w:eastAsia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939"/>
        <w:ind w:left="1080" w:hanging="1080"/>
      </w:pPr>
      <w:rPr>
        <w:rFonts w:eastAsia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939"/>
        <w:ind w:left="1440" w:hanging="1440"/>
      </w:pPr>
      <w:rPr>
        <w:rFonts w:eastAsia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39"/>
        <w:ind w:left="1440" w:hanging="1440"/>
      </w:pPr>
      <w:rPr>
        <w:rFonts w:eastAsia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39"/>
        <w:ind w:left="1800" w:hanging="1800"/>
      </w:pPr>
      <w:rPr>
        <w:rFonts w:eastAsia="Times New Roman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39"/>
        <w:ind w:left="0" w:firstLine="709"/>
        <w:tabs>
          <w:tab w:val="num" w:pos="1069" w:leader="none"/>
        </w:tabs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939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939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939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939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939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939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939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939"/>
        <w:ind w:left="6480" w:hanging="18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939"/>
        <w:ind w:left="1108" w:hanging="540"/>
      </w:pPr>
    </w:lvl>
    <w:lvl w:ilvl="1">
      <w:start w:val="1"/>
      <w:numFmt w:val="decimal"/>
      <w:isLgl w:val="false"/>
      <w:suff w:val="tab"/>
      <w:lvlText w:val="%1.%2."/>
      <w:lvlJc w:val="left"/>
      <w:pPr>
        <w:pStyle w:val="939"/>
        <w:ind w:left="540" w:hanging="54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939"/>
        <w:ind w:left="4832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939"/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939"/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939"/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939"/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39"/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39"/>
        <w:ind w:left="1800" w:hanging="1800"/>
      </w:p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39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39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39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39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39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39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39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39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39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39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39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39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39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39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39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39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39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39"/>
        <w:ind w:left="6687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2.3.%1."/>
      <w:lvlJc w:val="left"/>
      <w:pPr>
        <w:pStyle w:val="939"/>
      </w:pPr>
      <w:rPr>
        <w:rFonts w:ascii="Times New Roman" w:hAnsi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6"/>
        <w:szCs w:val="26"/>
        <w:u w:val="none"/>
        <w:lang w:val="ru-RU" w:bidi="ru-RU" w:eastAsia="ru-RU"/>
      </w:rPr>
    </w:lvl>
    <w:lvl w:ilvl="1">
      <w:start w:val="0"/>
      <w:numFmt w:val="decimal"/>
      <w:isLgl w:val="false"/>
      <w:suff w:val="tab"/>
      <w:lvlText w:val=""/>
      <w:lvlJc w:val="left"/>
      <w:pPr>
        <w:pStyle w:val="939"/>
      </w:pPr>
    </w:lvl>
    <w:lvl w:ilvl="2">
      <w:start w:val="0"/>
      <w:numFmt w:val="decimal"/>
      <w:isLgl w:val="false"/>
      <w:suff w:val="tab"/>
      <w:lvlText w:val=""/>
      <w:lvlJc w:val="left"/>
      <w:pPr>
        <w:pStyle w:val="939"/>
      </w:pPr>
    </w:lvl>
    <w:lvl w:ilvl="3">
      <w:start w:val="0"/>
      <w:numFmt w:val="decimal"/>
      <w:isLgl w:val="false"/>
      <w:suff w:val="tab"/>
      <w:lvlText w:val=""/>
      <w:lvlJc w:val="left"/>
      <w:pPr>
        <w:pStyle w:val="939"/>
      </w:pPr>
    </w:lvl>
    <w:lvl w:ilvl="4">
      <w:start w:val="0"/>
      <w:numFmt w:val="decimal"/>
      <w:isLgl w:val="false"/>
      <w:suff w:val="tab"/>
      <w:lvlText w:val=""/>
      <w:lvlJc w:val="left"/>
      <w:pPr>
        <w:pStyle w:val="939"/>
      </w:pPr>
    </w:lvl>
    <w:lvl w:ilvl="5">
      <w:start w:val="0"/>
      <w:numFmt w:val="decimal"/>
      <w:isLgl w:val="false"/>
      <w:suff w:val="tab"/>
      <w:lvlText w:val=""/>
      <w:lvlJc w:val="left"/>
      <w:pPr>
        <w:pStyle w:val="939"/>
      </w:pPr>
    </w:lvl>
    <w:lvl w:ilvl="6">
      <w:start w:val="0"/>
      <w:numFmt w:val="decimal"/>
      <w:isLgl w:val="false"/>
      <w:suff w:val="tab"/>
      <w:lvlText w:val=""/>
      <w:lvlJc w:val="left"/>
      <w:pPr>
        <w:pStyle w:val="939"/>
      </w:pPr>
    </w:lvl>
    <w:lvl w:ilvl="7">
      <w:start w:val="0"/>
      <w:numFmt w:val="decimal"/>
      <w:isLgl w:val="false"/>
      <w:suff w:val="tab"/>
      <w:lvlText w:val=""/>
      <w:lvlJc w:val="left"/>
      <w:pPr>
        <w:pStyle w:val="939"/>
      </w:pPr>
    </w:lvl>
    <w:lvl w:ilvl="8">
      <w:start w:val="0"/>
      <w:numFmt w:val="decimal"/>
      <w:isLgl w:val="false"/>
      <w:suff w:val="tab"/>
      <w:lvlText w:val=""/>
      <w:lvlJc w:val="left"/>
      <w:pPr>
        <w:pStyle w:val="939"/>
      </w:pPr>
    </w:lvl>
  </w:abstractNum>
  <w:abstractNum w:abstractNumId="3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pStyle w:val="939"/>
        <w:ind w:left="660" w:hanging="660"/>
      </w:pPr>
    </w:lvl>
    <w:lvl w:ilvl="1">
      <w:start w:val="14"/>
      <w:numFmt w:val="decimal"/>
      <w:isLgl w:val="false"/>
      <w:suff w:val="tab"/>
      <w:lvlText w:val="%1.%2."/>
      <w:lvlJc w:val="left"/>
      <w:pPr>
        <w:pStyle w:val="939"/>
        <w:ind w:left="660" w:hanging="660"/>
      </w:pPr>
    </w:lvl>
    <w:lvl w:ilvl="2">
      <w:start w:val="4"/>
      <w:numFmt w:val="decimal"/>
      <w:isLgl w:val="false"/>
      <w:suff w:val="tab"/>
      <w:lvlText w:val="%1.%2.%3."/>
      <w:lvlJc w:val="left"/>
      <w:pPr>
        <w:pStyle w:val="939"/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939"/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939"/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939"/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939"/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39"/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39"/>
        <w:ind w:left="1800" w:hanging="1800"/>
      </w:pPr>
    </w:lvl>
  </w:abstractNum>
  <w:abstractNum w:abstractNumId="36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939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39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39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39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39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39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39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39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39"/>
        <w:ind w:left="6687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7"/>
  </w:num>
  <w:num w:numId="5">
    <w:abstractNumId w:val="25"/>
  </w:num>
  <w:num w:numId="6">
    <w:abstractNumId w:val="32"/>
  </w:num>
  <w:num w:numId="7">
    <w:abstractNumId w:val="36"/>
  </w:num>
  <w:num w:numId="8">
    <w:abstractNumId w:val="16"/>
  </w:num>
  <w:num w:numId="9">
    <w:abstractNumId w:val="4"/>
  </w:num>
  <w:num w:numId="10">
    <w:abstractNumId w:val="13"/>
  </w:num>
  <w:num w:numId="11">
    <w:abstractNumId w:val="3"/>
  </w:num>
  <w:num w:numId="12">
    <w:abstractNumId w:val="8"/>
  </w:num>
  <w:num w:numId="13">
    <w:abstractNumId w:val="5"/>
  </w:num>
  <w:num w:numId="14">
    <w:abstractNumId w:val="6"/>
  </w:num>
  <w:num w:numId="15">
    <w:abstractNumId w:val="1"/>
  </w:num>
  <w:num w:numId="16">
    <w:abstractNumId w:val="20"/>
  </w:num>
  <w:num w:numId="17">
    <w:abstractNumId w:val="2"/>
  </w:num>
  <w:num w:numId="18">
    <w:abstractNumId w:val="11"/>
  </w:num>
  <w:num w:numId="19">
    <w:abstractNumId w:val="9"/>
  </w:num>
  <w:num w:numId="20">
    <w:abstractNumId w:val="10"/>
  </w:num>
  <w:num w:numId="21">
    <w:abstractNumId w:val="26"/>
  </w:num>
  <w:num w:numId="22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939"/>
        </w:pPr>
        <w:rPr>
          <w:rFonts w:ascii="Times New Roman" w:hAnsi="Times New Roman"/>
        </w:rPr>
      </w:lvl>
    </w:lvlOverride>
  </w:num>
  <w:num w:numId="23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939"/>
        </w:pPr>
        <w:rPr>
          <w:rFonts w:ascii="Times New Roman" w:hAnsi="Times New Roman"/>
        </w:rPr>
      </w:lvl>
    </w:lvlOverride>
  </w:num>
  <w:num w:numId="24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939"/>
        </w:pPr>
        <w:rPr>
          <w:rFonts w:ascii="Times New Roman" w:hAnsi="Times New Roman"/>
        </w:rPr>
      </w:lvl>
    </w:lvlOverride>
  </w:num>
  <w:num w:numId="25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939"/>
        </w:pPr>
        <w:rPr>
          <w:rFonts w:ascii="Times New Roman" w:hAnsi="Times New Roman"/>
        </w:rPr>
      </w:lvl>
    </w:lvlOverride>
  </w:num>
  <w:num w:numId="26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939"/>
        </w:pPr>
        <w:rPr>
          <w:rFonts w:ascii="Times New Roman" w:hAnsi="Times New Roman"/>
        </w:rPr>
      </w:lvl>
    </w:lvlOverride>
  </w:num>
  <w:num w:numId="27">
    <w:abstractNumId w:val="22"/>
  </w:num>
  <w:num w:numId="28">
    <w:abstractNumId w:val="24"/>
  </w:num>
  <w:num w:numId="29">
    <w:abstractNumId w:val="19"/>
  </w:num>
  <w:num w:numId="30">
    <w:abstractNumId w:val="28"/>
  </w:num>
  <w:num w:numId="31">
    <w:abstractNumId w:val="27"/>
  </w:num>
  <w:num w:numId="32">
    <w:abstractNumId w:val="18"/>
  </w:num>
  <w:num w:numId="33">
    <w:abstractNumId w:val="34"/>
  </w:num>
  <w:num w:numId="34">
    <w:abstractNumId w:val="23"/>
  </w:num>
  <w:num w:numId="35">
    <w:abstractNumId w:val="17"/>
  </w:num>
  <w:num w:numId="36">
    <w:abstractNumId w:val="30"/>
  </w:num>
  <w:num w:numId="37">
    <w:abstractNumId w:val="29"/>
  </w:num>
  <w:num w:numId="38">
    <w:abstractNumId w:val="35"/>
  </w:num>
  <w:num w:numId="39">
    <w:abstractNumId w:val="31"/>
  </w:num>
  <w:num w:numId="40">
    <w:abstractNumId w:val="21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2">
    <w:name w:val="Heading 1"/>
    <w:basedOn w:val="939"/>
    <w:next w:val="939"/>
    <w:link w:val="763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763">
    <w:name w:val="Heading 1 Char"/>
    <w:link w:val="762"/>
    <w:uiPriority w:val="9"/>
    <w:rPr>
      <w:rFonts w:ascii="Arial" w:hAnsi="Arial" w:cs="Arial" w:eastAsia="Arial"/>
      <w:sz w:val="40"/>
      <w:szCs w:val="40"/>
    </w:rPr>
  </w:style>
  <w:style w:type="paragraph" w:styleId="764">
    <w:name w:val="Heading 2"/>
    <w:basedOn w:val="939"/>
    <w:next w:val="939"/>
    <w:link w:val="7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765">
    <w:name w:val="Heading 2 Char"/>
    <w:link w:val="764"/>
    <w:uiPriority w:val="9"/>
    <w:rPr>
      <w:rFonts w:ascii="Arial" w:hAnsi="Arial" w:cs="Arial" w:eastAsia="Arial"/>
      <w:sz w:val="34"/>
    </w:rPr>
  </w:style>
  <w:style w:type="paragraph" w:styleId="766">
    <w:name w:val="Heading 3"/>
    <w:basedOn w:val="939"/>
    <w:next w:val="939"/>
    <w:link w:val="7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767">
    <w:name w:val="Heading 3 Char"/>
    <w:link w:val="766"/>
    <w:uiPriority w:val="9"/>
    <w:rPr>
      <w:rFonts w:ascii="Arial" w:hAnsi="Arial" w:cs="Arial" w:eastAsia="Arial"/>
      <w:sz w:val="30"/>
      <w:szCs w:val="30"/>
    </w:rPr>
  </w:style>
  <w:style w:type="paragraph" w:styleId="768">
    <w:name w:val="Heading 4"/>
    <w:basedOn w:val="939"/>
    <w:next w:val="939"/>
    <w:link w:val="7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769">
    <w:name w:val="Heading 4 Char"/>
    <w:link w:val="768"/>
    <w:uiPriority w:val="9"/>
    <w:rPr>
      <w:rFonts w:ascii="Arial" w:hAnsi="Arial" w:cs="Arial" w:eastAsia="Arial"/>
      <w:b/>
      <w:bCs/>
      <w:sz w:val="26"/>
      <w:szCs w:val="26"/>
    </w:rPr>
  </w:style>
  <w:style w:type="paragraph" w:styleId="770">
    <w:name w:val="Heading 5"/>
    <w:basedOn w:val="939"/>
    <w:next w:val="939"/>
    <w:link w:val="7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771">
    <w:name w:val="Heading 5 Char"/>
    <w:link w:val="770"/>
    <w:uiPriority w:val="9"/>
    <w:rPr>
      <w:rFonts w:ascii="Arial" w:hAnsi="Arial" w:cs="Arial" w:eastAsia="Arial"/>
      <w:b/>
      <w:bCs/>
      <w:sz w:val="24"/>
      <w:szCs w:val="24"/>
    </w:rPr>
  </w:style>
  <w:style w:type="paragraph" w:styleId="772">
    <w:name w:val="Heading 6"/>
    <w:basedOn w:val="939"/>
    <w:next w:val="939"/>
    <w:link w:val="7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773">
    <w:name w:val="Heading 6 Char"/>
    <w:link w:val="772"/>
    <w:uiPriority w:val="9"/>
    <w:rPr>
      <w:rFonts w:ascii="Arial" w:hAnsi="Arial" w:cs="Arial" w:eastAsia="Arial"/>
      <w:b/>
      <w:bCs/>
      <w:sz w:val="22"/>
      <w:szCs w:val="22"/>
    </w:rPr>
  </w:style>
  <w:style w:type="paragraph" w:styleId="774">
    <w:name w:val="Heading 7"/>
    <w:basedOn w:val="939"/>
    <w:next w:val="939"/>
    <w:link w:val="7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75">
    <w:name w:val="Heading 7 Char"/>
    <w:link w:val="77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76">
    <w:name w:val="Heading 8"/>
    <w:basedOn w:val="939"/>
    <w:next w:val="939"/>
    <w:link w:val="7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77">
    <w:name w:val="Heading 8 Char"/>
    <w:link w:val="776"/>
    <w:uiPriority w:val="9"/>
    <w:rPr>
      <w:rFonts w:ascii="Arial" w:hAnsi="Arial" w:cs="Arial" w:eastAsia="Arial"/>
      <w:i/>
      <w:iCs/>
      <w:sz w:val="22"/>
      <w:szCs w:val="22"/>
    </w:rPr>
  </w:style>
  <w:style w:type="paragraph" w:styleId="778">
    <w:name w:val="Heading 9"/>
    <w:basedOn w:val="939"/>
    <w:next w:val="939"/>
    <w:link w:val="7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79">
    <w:name w:val="Heading 9 Char"/>
    <w:link w:val="778"/>
    <w:uiPriority w:val="9"/>
    <w:rPr>
      <w:rFonts w:ascii="Arial" w:hAnsi="Arial" w:cs="Arial" w:eastAsia="Arial"/>
      <w:i/>
      <w:iCs/>
      <w:sz w:val="21"/>
      <w:szCs w:val="21"/>
    </w:rPr>
  </w:style>
  <w:style w:type="paragraph" w:styleId="780">
    <w:name w:val="No Spacing"/>
    <w:uiPriority w:val="1"/>
    <w:qFormat/>
    <w:pPr>
      <w:spacing w:before="0" w:after="0" w:line="240" w:lineRule="auto"/>
    </w:pPr>
  </w:style>
  <w:style w:type="paragraph" w:styleId="781">
    <w:name w:val="Title"/>
    <w:basedOn w:val="939"/>
    <w:next w:val="939"/>
    <w:link w:val="7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2">
    <w:name w:val="Title Char"/>
    <w:link w:val="781"/>
    <w:uiPriority w:val="10"/>
    <w:rPr>
      <w:sz w:val="48"/>
      <w:szCs w:val="48"/>
    </w:rPr>
  </w:style>
  <w:style w:type="paragraph" w:styleId="783">
    <w:name w:val="Subtitle"/>
    <w:basedOn w:val="939"/>
    <w:next w:val="939"/>
    <w:link w:val="784"/>
    <w:uiPriority w:val="11"/>
    <w:qFormat/>
    <w:pPr>
      <w:spacing w:before="200" w:after="200"/>
    </w:pPr>
    <w:rPr>
      <w:sz w:val="24"/>
      <w:szCs w:val="24"/>
    </w:rPr>
  </w:style>
  <w:style w:type="character" w:styleId="784">
    <w:name w:val="Subtitle Char"/>
    <w:link w:val="783"/>
    <w:uiPriority w:val="11"/>
    <w:rPr>
      <w:sz w:val="24"/>
      <w:szCs w:val="24"/>
    </w:rPr>
  </w:style>
  <w:style w:type="paragraph" w:styleId="785">
    <w:name w:val="Quote"/>
    <w:basedOn w:val="939"/>
    <w:next w:val="939"/>
    <w:link w:val="786"/>
    <w:uiPriority w:val="29"/>
    <w:qFormat/>
    <w:pPr>
      <w:ind w:left="720" w:right="720"/>
    </w:pPr>
    <w:rPr>
      <w:i/>
    </w:rPr>
  </w:style>
  <w:style w:type="character" w:styleId="786">
    <w:name w:val="Quote Char"/>
    <w:link w:val="785"/>
    <w:uiPriority w:val="29"/>
    <w:rPr>
      <w:i/>
    </w:rPr>
  </w:style>
  <w:style w:type="paragraph" w:styleId="787">
    <w:name w:val="Intense Quote"/>
    <w:basedOn w:val="939"/>
    <w:next w:val="939"/>
    <w:link w:val="7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8">
    <w:name w:val="Intense Quote Char"/>
    <w:link w:val="787"/>
    <w:uiPriority w:val="30"/>
    <w:rPr>
      <w:i/>
    </w:rPr>
  </w:style>
  <w:style w:type="paragraph" w:styleId="789">
    <w:name w:val="Header"/>
    <w:basedOn w:val="939"/>
    <w:link w:val="7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0">
    <w:name w:val="Header Char"/>
    <w:link w:val="789"/>
    <w:uiPriority w:val="99"/>
  </w:style>
  <w:style w:type="paragraph" w:styleId="791">
    <w:name w:val="Footer"/>
    <w:basedOn w:val="939"/>
    <w:link w:val="7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2">
    <w:name w:val="Footer Char"/>
    <w:link w:val="791"/>
    <w:uiPriority w:val="99"/>
  </w:style>
  <w:style w:type="paragraph" w:styleId="793">
    <w:name w:val="Caption"/>
    <w:basedOn w:val="939"/>
    <w:next w:val="9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4">
    <w:name w:val="Caption Char"/>
    <w:basedOn w:val="793"/>
    <w:link w:val="791"/>
    <w:uiPriority w:val="99"/>
  </w:style>
  <w:style w:type="table" w:styleId="79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1">
    <w:name w:val="Hyperlink"/>
    <w:uiPriority w:val="99"/>
    <w:unhideWhenUsed/>
    <w:rPr>
      <w:color w:val="0000FF" w:themeColor="hyperlink"/>
      <w:u w:val="single"/>
    </w:rPr>
  </w:style>
  <w:style w:type="paragraph" w:styleId="922">
    <w:name w:val="footnote text"/>
    <w:basedOn w:val="939"/>
    <w:link w:val="923"/>
    <w:uiPriority w:val="99"/>
    <w:semiHidden/>
    <w:unhideWhenUsed/>
    <w:pPr>
      <w:spacing w:after="40" w:line="240" w:lineRule="auto"/>
    </w:pPr>
    <w:rPr>
      <w:sz w:val="18"/>
    </w:rPr>
  </w:style>
  <w:style w:type="character" w:styleId="923">
    <w:name w:val="Footnote Text Char"/>
    <w:link w:val="922"/>
    <w:uiPriority w:val="99"/>
    <w:rPr>
      <w:sz w:val="18"/>
    </w:rPr>
  </w:style>
  <w:style w:type="character" w:styleId="924">
    <w:name w:val="footnote reference"/>
    <w:uiPriority w:val="99"/>
    <w:unhideWhenUsed/>
    <w:rPr>
      <w:vertAlign w:val="superscript"/>
    </w:rPr>
  </w:style>
  <w:style w:type="paragraph" w:styleId="925">
    <w:name w:val="endnote text"/>
    <w:basedOn w:val="939"/>
    <w:link w:val="926"/>
    <w:uiPriority w:val="99"/>
    <w:semiHidden/>
    <w:unhideWhenUsed/>
    <w:pPr>
      <w:spacing w:after="0" w:line="240" w:lineRule="auto"/>
    </w:pPr>
    <w:rPr>
      <w:sz w:val="20"/>
    </w:rPr>
  </w:style>
  <w:style w:type="character" w:styleId="926">
    <w:name w:val="Endnote Text Char"/>
    <w:link w:val="925"/>
    <w:uiPriority w:val="99"/>
    <w:rPr>
      <w:sz w:val="20"/>
    </w:rPr>
  </w:style>
  <w:style w:type="character" w:styleId="927">
    <w:name w:val="endnote reference"/>
    <w:uiPriority w:val="99"/>
    <w:semiHidden/>
    <w:unhideWhenUsed/>
    <w:rPr>
      <w:vertAlign w:val="superscript"/>
    </w:rPr>
  </w:style>
  <w:style w:type="paragraph" w:styleId="928">
    <w:name w:val="toc 1"/>
    <w:basedOn w:val="939"/>
    <w:next w:val="939"/>
    <w:uiPriority w:val="39"/>
    <w:unhideWhenUsed/>
    <w:pPr>
      <w:ind w:left="0" w:right="0" w:firstLine="0"/>
      <w:spacing w:after="57"/>
    </w:pPr>
  </w:style>
  <w:style w:type="paragraph" w:styleId="929">
    <w:name w:val="toc 2"/>
    <w:basedOn w:val="939"/>
    <w:next w:val="939"/>
    <w:uiPriority w:val="39"/>
    <w:unhideWhenUsed/>
    <w:pPr>
      <w:ind w:left="283" w:right="0" w:firstLine="0"/>
      <w:spacing w:after="57"/>
    </w:pPr>
  </w:style>
  <w:style w:type="paragraph" w:styleId="930">
    <w:name w:val="toc 3"/>
    <w:basedOn w:val="939"/>
    <w:next w:val="939"/>
    <w:uiPriority w:val="39"/>
    <w:unhideWhenUsed/>
    <w:pPr>
      <w:ind w:left="567" w:right="0" w:firstLine="0"/>
      <w:spacing w:after="57"/>
    </w:pPr>
  </w:style>
  <w:style w:type="paragraph" w:styleId="931">
    <w:name w:val="toc 4"/>
    <w:basedOn w:val="939"/>
    <w:next w:val="939"/>
    <w:uiPriority w:val="39"/>
    <w:unhideWhenUsed/>
    <w:pPr>
      <w:ind w:left="850" w:right="0" w:firstLine="0"/>
      <w:spacing w:after="57"/>
    </w:pPr>
  </w:style>
  <w:style w:type="paragraph" w:styleId="932">
    <w:name w:val="toc 5"/>
    <w:basedOn w:val="939"/>
    <w:next w:val="939"/>
    <w:uiPriority w:val="39"/>
    <w:unhideWhenUsed/>
    <w:pPr>
      <w:ind w:left="1134" w:right="0" w:firstLine="0"/>
      <w:spacing w:after="57"/>
    </w:pPr>
  </w:style>
  <w:style w:type="paragraph" w:styleId="933">
    <w:name w:val="toc 6"/>
    <w:basedOn w:val="939"/>
    <w:next w:val="939"/>
    <w:uiPriority w:val="39"/>
    <w:unhideWhenUsed/>
    <w:pPr>
      <w:ind w:left="1417" w:right="0" w:firstLine="0"/>
      <w:spacing w:after="57"/>
    </w:pPr>
  </w:style>
  <w:style w:type="paragraph" w:styleId="934">
    <w:name w:val="toc 7"/>
    <w:basedOn w:val="939"/>
    <w:next w:val="939"/>
    <w:uiPriority w:val="39"/>
    <w:unhideWhenUsed/>
    <w:pPr>
      <w:ind w:left="1701" w:right="0" w:firstLine="0"/>
      <w:spacing w:after="57"/>
    </w:pPr>
  </w:style>
  <w:style w:type="paragraph" w:styleId="935">
    <w:name w:val="toc 8"/>
    <w:basedOn w:val="939"/>
    <w:next w:val="939"/>
    <w:uiPriority w:val="39"/>
    <w:unhideWhenUsed/>
    <w:pPr>
      <w:ind w:left="1984" w:right="0" w:firstLine="0"/>
      <w:spacing w:after="57"/>
    </w:pPr>
  </w:style>
  <w:style w:type="paragraph" w:styleId="936">
    <w:name w:val="toc 9"/>
    <w:basedOn w:val="939"/>
    <w:next w:val="939"/>
    <w:uiPriority w:val="39"/>
    <w:unhideWhenUsed/>
    <w:pPr>
      <w:ind w:left="2268" w:right="0" w:firstLine="0"/>
      <w:spacing w:after="57"/>
    </w:pPr>
  </w:style>
  <w:style w:type="paragraph" w:styleId="937">
    <w:name w:val="TOC Heading"/>
    <w:uiPriority w:val="39"/>
    <w:unhideWhenUsed/>
  </w:style>
  <w:style w:type="paragraph" w:styleId="938">
    <w:name w:val="table of figures"/>
    <w:basedOn w:val="939"/>
    <w:next w:val="939"/>
    <w:uiPriority w:val="99"/>
    <w:unhideWhenUsed/>
    <w:pPr>
      <w:spacing w:after="0" w:afterAutospacing="0"/>
    </w:pPr>
  </w:style>
  <w:style w:type="paragraph" w:styleId="939" w:default="1">
    <w:name w:val="Normal"/>
    <w:next w:val="939"/>
    <w:link w:val="939"/>
    <w:rPr>
      <w:lang w:val="ru-RU" w:bidi="ar-SA" w:eastAsia="ru-RU"/>
    </w:rPr>
  </w:style>
  <w:style w:type="paragraph" w:styleId="940">
    <w:name w:val="Заголовок 1"/>
    <w:basedOn w:val="939"/>
    <w:next w:val="940"/>
    <w:link w:val="984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941">
    <w:name w:val="Заголовок 3"/>
    <w:basedOn w:val="939"/>
    <w:next w:val="941"/>
    <w:link w:val="9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942">
    <w:name w:val="Основной шрифт абзаца"/>
    <w:next w:val="942"/>
    <w:link w:val="939"/>
    <w:semiHidden/>
  </w:style>
  <w:style w:type="table" w:styleId="943">
    <w:name w:val="Обычная таблица"/>
    <w:next w:val="943"/>
    <w:link w:val="939"/>
    <w:semiHidden/>
    <w:tblPr/>
  </w:style>
  <w:style w:type="numbering" w:styleId="944">
    <w:name w:val="Нет списка"/>
    <w:next w:val="944"/>
    <w:link w:val="939"/>
    <w:semiHidden/>
  </w:style>
  <w:style w:type="table" w:styleId="945">
    <w:name w:val="Сетка таблицы"/>
    <w:basedOn w:val="943"/>
    <w:next w:val="945"/>
    <w:link w:val="939"/>
    <w:tblPr/>
  </w:style>
  <w:style w:type="paragraph" w:styleId="946">
    <w:name w:val="Основной текст с отступом 2"/>
    <w:basedOn w:val="939"/>
    <w:next w:val="946"/>
    <w:link w:val="1048"/>
    <w:pPr>
      <w:ind w:left="283"/>
      <w:spacing w:after="120" w:line="480" w:lineRule="auto"/>
    </w:pPr>
  </w:style>
  <w:style w:type="paragraph" w:styleId="947">
    <w:name w:val="Верхний колонтитул"/>
    <w:basedOn w:val="939"/>
    <w:next w:val="947"/>
    <w:link w:val="987"/>
    <w:pPr>
      <w:tabs>
        <w:tab w:val="center" w:pos="4677" w:leader="none"/>
        <w:tab w:val="right" w:pos="9355" w:leader="none"/>
      </w:tabs>
    </w:pPr>
  </w:style>
  <w:style w:type="character" w:styleId="948">
    <w:name w:val="Номер страницы"/>
    <w:basedOn w:val="942"/>
    <w:next w:val="948"/>
    <w:link w:val="939"/>
  </w:style>
  <w:style w:type="paragraph" w:styleId="949">
    <w:name w:val="Текст выноски"/>
    <w:basedOn w:val="939"/>
    <w:next w:val="949"/>
    <w:link w:val="989"/>
    <w:semiHidden/>
    <w:rPr>
      <w:rFonts w:ascii="Tahoma" w:hAnsi="Tahoma"/>
      <w:sz w:val="16"/>
      <w:szCs w:val="16"/>
    </w:rPr>
  </w:style>
  <w:style w:type="paragraph" w:styleId="950">
    <w:name w:val="Основной текст"/>
    <w:basedOn w:val="939"/>
    <w:next w:val="950"/>
    <w:link w:val="975"/>
    <w:pPr>
      <w:spacing w:after="120"/>
    </w:pPr>
  </w:style>
  <w:style w:type="paragraph" w:styleId="951">
    <w:name w:val="Обычный (веб)"/>
    <w:basedOn w:val="939"/>
    <w:next w:val="951"/>
    <w:link w:val="93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952">
    <w:name w:val="Основной текст с отступом Знак"/>
    <w:next w:val="952"/>
    <w:link w:val="953"/>
    <w:rPr>
      <w:sz w:val="24"/>
      <w:szCs w:val="24"/>
      <w:lang w:val="ru-RU" w:bidi="ar-SA" w:eastAsia="ru-RU"/>
    </w:rPr>
  </w:style>
  <w:style w:type="paragraph" w:styleId="953">
    <w:name w:val="Основной текст с отступом"/>
    <w:basedOn w:val="939"/>
    <w:next w:val="953"/>
    <w:link w:val="952"/>
    <w:pPr>
      <w:ind w:left="283"/>
      <w:spacing w:after="120"/>
    </w:pPr>
    <w:rPr>
      <w:sz w:val="24"/>
      <w:szCs w:val="24"/>
    </w:rPr>
  </w:style>
  <w:style w:type="paragraph" w:styleId="954">
    <w:name w:val="List Paragraph"/>
    <w:basedOn w:val="939"/>
    <w:next w:val="954"/>
    <w:link w:val="939"/>
    <w:pPr>
      <w:contextualSpacing/>
      <w:ind w:left="720"/>
    </w:pPr>
    <w:rPr>
      <w:rFonts w:eastAsia="Calibri"/>
      <w:sz w:val="24"/>
      <w:szCs w:val="24"/>
    </w:rPr>
  </w:style>
  <w:style w:type="paragraph" w:styleId="955">
    <w:name w:val="ConsPlusNormal"/>
    <w:next w:val="955"/>
    <w:link w:val="959"/>
    <w:pPr>
      <w:widowControl w:val="off"/>
    </w:pPr>
    <w:rPr>
      <w:rFonts w:ascii="Arial" w:hAnsi="Arial"/>
      <w:lang w:val="ru-RU" w:bidi="ar-SA" w:eastAsia="ru-RU"/>
    </w:rPr>
  </w:style>
  <w:style w:type="paragraph" w:styleId="956">
    <w:name w:val="Нижний колонтитул"/>
    <w:basedOn w:val="939"/>
    <w:next w:val="956"/>
    <w:link w:val="991"/>
    <w:pPr>
      <w:tabs>
        <w:tab w:val="center" w:pos="4677" w:leader="none"/>
        <w:tab w:val="right" w:pos="9355" w:leader="none"/>
      </w:tabs>
    </w:pPr>
  </w:style>
  <w:style w:type="character" w:styleId="957">
    <w:name w:val="Гиперссылка"/>
    <w:next w:val="957"/>
    <w:link w:val="939"/>
    <w:rPr>
      <w:color w:val="0000FF"/>
      <w:u w:val="single"/>
    </w:rPr>
  </w:style>
  <w:style w:type="character" w:styleId="958">
    <w:name w:val="Строгий"/>
    <w:next w:val="958"/>
    <w:link w:val="939"/>
    <w:rPr>
      <w:b/>
      <w:bCs/>
    </w:rPr>
  </w:style>
  <w:style w:type="character" w:styleId="959">
    <w:name w:val="ConsPlusNormal Знак"/>
    <w:next w:val="959"/>
    <w:link w:val="955"/>
    <w:rPr>
      <w:rFonts w:ascii="Arial" w:hAnsi="Arial"/>
      <w:lang w:val="ru-RU" w:bidi="ar-SA" w:eastAsia="ru-RU"/>
    </w:rPr>
  </w:style>
  <w:style w:type="paragraph" w:styleId="960">
    <w:name w:val="ConsPlusTitle"/>
    <w:next w:val="960"/>
    <w:link w:val="939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961">
    <w:name w:val="Основной текст 2"/>
    <w:basedOn w:val="939"/>
    <w:next w:val="961"/>
    <w:link w:val="962"/>
    <w:pPr>
      <w:spacing w:after="120" w:line="480" w:lineRule="auto"/>
    </w:pPr>
    <w:rPr>
      <w:rFonts w:eastAsia="Calibri"/>
      <w:sz w:val="24"/>
      <w:szCs w:val="24"/>
    </w:rPr>
  </w:style>
  <w:style w:type="character" w:styleId="962">
    <w:name w:val="Основной текст 2 Знак"/>
    <w:next w:val="962"/>
    <w:link w:val="961"/>
    <w:rPr>
      <w:rFonts w:eastAsia="Calibri"/>
      <w:sz w:val="24"/>
      <w:szCs w:val="24"/>
      <w:lang w:val="ru-RU" w:bidi="ar-SA" w:eastAsia="ru-RU"/>
    </w:rPr>
  </w:style>
  <w:style w:type="paragraph" w:styleId="963">
    <w:name w:val="Абзац списка"/>
    <w:basedOn w:val="939"/>
    <w:next w:val="963"/>
    <w:link w:val="939"/>
    <w:pPr>
      <w:contextualSpacing/>
      <w:ind w:left="720"/>
    </w:pPr>
    <w:rPr>
      <w:sz w:val="24"/>
      <w:szCs w:val="24"/>
    </w:rPr>
  </w:style>
  <w:style w:type="paragraph" w:styleId="964">
    <w:name w:val="western"/>
    <w:basedOn w:val="939"/>
    <w:next w:val="964"/>
    <w:link w:val="93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965">
    <w:name w:val="Основной текст с отступом 21"/>
    <w:basedOn w:val="939"/>
    <w:next w:val="965"/>
    <w:link w:val="939"/>
    <w:pPr>
      <w:ind w:left="720" w:hanging="851"/>
      <w:jc w:val="both"/>
    </w:pPr>
    <w:rPr>
      <w:sz w:val="28"/>
      <w:lang w:eastAsia="ar-SA"/>
    </w:rPr>
  </w:style>
  <w:style w:type="character" w:styleId="966">
    <w:name w:val="Body text_"/>
    <w:next w:val="966"/>
    <w:link w:val="967"/>
    <w:rPr>
      <w:sz w:val="25"/>
      <w:szCs w:val="25"/>
      <w:lang w:bidi="ar-SA"/>
    </w:rPr>
  </w:style>
  <w:style w:type="paragraph" w:styleId="967">
    <w:name w:val="Body text"/>
    <w:basedOn w:val="939"/>
    <w:next w:val="967"/>
    <w:link w:val="966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968">
    <w:name w:val="Название"/>
    <w:basedOn w:val="939"/>
    <w:next w:val="968"/>
    <w:link w:val="972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969">
    <w:name w:val="Font Style11"/>
    <w:next w:val="969"/>
    <w:link w:val="939"/>
    <w:rPr>
      <w:rFonts w:ascii="Times New Roman" w:hAnsi="Times New Roman"/>
      <w:sz w:val="24"/>
      <w:szCs w:val="24"/>
    </w:rPr>
  </w:style>
  <w:style w:type="paragraph" w:styleId="970">
    <w:name w:val="Основной текст 3"/>
    <w:basedOn w:val="939"/>
    <w:next w:val="970"/>
    <w:link w:val="1034"/>
    <w:pPr>
      <w:spacing w:after="120"/>
    </w:pPr>
    <w:rPr>
      <w:sz w:val="16"/>
      <w:szCs w:val="16"/>
    </w:rPr>
  </w:style>
  <w:style w:type="paragraph" w:styleId="971">
    <w:name w:val="ConsPlusNonformat"/>
    <w:next w:val="971"/>
    <w:link w:val="939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972">
    <w:name w:val="Название Знак"/>
    <w:next w:val="972"/>
    <w:link w:val="968"/>
    <w:rPr>
      <w:b/>
      <w:bCs/>
      <w:sz w:val="40"/>
    </w:rPr>
  </w:style>
  <w:style w:type="character" w:styleId="973">
    <w:name w:val="Основной текст_"/>
    <w:next w:val="973"/>
    <w:link w:val="974"/>
    <w:rPr>
      <w:shd w:val="clear" w:color="auto" w:fill="ffffff"/>
    </w:rPr>
  </w:style>
  <w:style w:type="paragraph" w:styleId="974">
    <w:name w:val="Основной текст1"/>
    <w:basedOn w:val="939"/>
    <w:next w:val="974"/>
    <w:link w:val="973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975">
    <w:name w:val="Основной текст Знак"/>
    <w:next w:val="975"/>
    <w:link w:val="950"/>
  </w:style>
  <w:style w:type="paragraph" w:styleId="976">
    <w:name w:val="UserStyle_23"/>
    <w:basedOn w:val="939"/>
    <w:next w:val="968"/>
    <w:link w:val="939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977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939"/>
    <w:next w:val="977"/>
    <w:link w:val="939"/>
    <w:pPr>
      <w:spacing w:before="100" w:beforeAutospacing="1" w:after="100" w:afterAutospacing="1"/>
    </w:pPr>
    <w:rPr>
      <w:sz w:val="24"/>
      <w:szCs w:val="24"/>
    </w:rPr>
  </w:style>
  <w:style w:type="character" w:styleId="978">
    <w:name w:val="fontstyle01"/>
    <w:basedOn w:val="942"/>
    <w:next w:val="978"/>
    <w:link w:val="939"/>
    <w:rPr>
      <w:rFonts w:ascii="TimesNewRomanPS-BoldMT" w:hAnsi="TimesNewRomanPS-BoldMT"/>
      <w:b/>
      <w:bCs/>
      <w:color w:val="000000"/>
      <w:sz w:val="26"/>
      <w:szCs w:val="26"/>
    </w:rPr>
  </w:style>
  <w:style w:type="paragraph" w:styleId="979">
    <w:name w:val="Основной текст 21"/>
    <w:basedOn w:val="939"/>
    <w:next w:val="979"/>
    <w:link w:val="939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980">
    <w:name w:val="Основной текст (4)"/>
    <w:next w:val="980"/>
    <w:link w:val="939"/>
    <w:rPr>
      <w:b/>
      <w:bCs/>
      <w:sz w:val="26"/>
      <w:szCs w:val="26"/>
      <w:lang w:bidi="ar-SA"/>
    </w:rPr>
  </w:style>
  <w:style w:type="character" w:styleId="981">
    <w:name w:val="Основной текст (2)_"/>
    <w:basedOn w:val="942"/>
    <w:next w:val="981"/>
    <w:link w:val="982"/>
    <w:rPr>
      <w:b/>
      <w:bCs/>
      <w:sz w:val="25"/>
      <w:szCs w:val="25"/>
      <w:shd w:val="clear" w:color="auto" w:fill="ffffff"/>
    </w:rPr>
  </w:style>
  <w:style w:type="paragraph" w:styleId="982">
    <w:name w:val="Основной текст (2)"/>
    <w:basedOn w:val="939"/>
    <w:next w:val="982"/>
    <w:link w:val="981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983">
    <w:name w:val="Обычный + По ширине"/>
    <w:basedOn w:val="939"/>
    <w:next w:val="983"/>
    <w:link w:val="939"/>
    <w:pPr>
      <w:jc w:val="both"/>
    </w:pPr>
    <w:rPr>
      <w:sz w:val="28"/>
      <w:szCs w:val="24"/>
    </w:rPr>
  </w:style>
  <w:style w:type="character" w:styleId="984">
    <w:name w:val="Заголовок 1 Знак"/>
    <w:basedOn w:val="942"/>
    <w:next w:val="984"/>
    <w:link w:val="940"/>
    <w:rPr>
      <w:b/>
      <w:bCs/>
      <w:sz w:val="48"/>
      <w:szCs w:val="48"/>
    </w:rPr>
  </w:style>
  <w:style w:type="character" w:styleId="985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942"/>
    <w:next w:val="985"/>
    <w:link w:val="939"/>
  </w:style>
  <w:style w:type="paragraph" w:styleId="986">
    <w:name w:val="Без интервала"/>
    <w:next w:val="986"/>
    <w:link w:val="1026"/>
    <w:rPr>
      <w:rFonts w:ascii="Calibri" w:hAnsi="Calibri" w:eastAsia="Calibri"/>
      <w:sz w:val="22"/>
      <w:szCs w:val="22"/>
      <w:lang w:bidi="ar-SA" w:eastAsia="en-US"/>
    </w:rPr>
  </w:style>
  <w:style w:type="character" w:styleId="987">
    <w:name w:val="Верхний колонтитул Знак"/>
    <w:basedOn w:val="942"/>
    <w:next w:val="987"/>
    <w:link w:val="947"/>
  </w:style>
  <w:style w:type="character" w:styleId="988">
    <w:name w:val="Заголовок 3 Знак"/>
    <w:basedOn w:val="942"/>
    <w:next w:val="988"/>
    <w:link w:val="941"/>
    <w:rPr>
      <w:b/>
      <w:bCs/>
      <w:sz w:val="27"/>
      <w:szCs w:val="27"/>
    </w:rPr>
  </w:style>
  <w:style w:type="character" w:styleId="989">
    <w:name w:val="Текст выноски Знак"/>
    <w:basedOn w:val="942"/>
    <w:next w:val="989"/>
    <w:link w:val="949"/>
    <w:semiHidden/>
    <w:rPr>
      <w:rFonts w:ascii="Tahoma" w:hAnsi="Tahoma"/>
      <w:sz w:val="16"/>
      <w:szCs w:val="16"/>
    </w:rPr>
  </w:style>
  <w:style w:type="paragraph" w:styleId="990">
    <w:name w:val="page_text"/>
    <w:basedOn w:val="939"/>
    <w:next w:val="990"/>
    <w:link w:val="939"/>
    <w:pPr>
      <w:spacing w:before="100" w:beforeAutospacing="1" w:after="100" w:afterAutospacing="1"/>
    </w:pPr>
    <w:rPr>
      <w:sz w:val="24"/>
      <w:szCs w:val="24"/>
    </w:rPr>
  </w:style>
  <w:style w:type="character" w:styleId="991">
    <w:name w:val="Нижний колонтитул Знак"/>
    <w:basedOn w:val="942"/>
    <w:next w:val="991"/>
    <w:link w:val="956"/>
  </w:style>
  <w:style w:type="paragraph" w:styleId="992">
    <w:name w:val="Paragraph Style"/>
    <w:next w:val="992"/>
    <w:link w:val="939"/>
    <w:pPr>
      <w:widowControl w:val="off"/>
    </w:pPr>
    <w:rPr>
      <w:rFonts w:ascii="Arial" w:hAnsi="Arial"/>
      <w:sz w:val="24"/>
      <w:szCs w:val="24"/>
      <w:lang w:val="ru-RU" w:bidi="ar-SA" w:eastAsia="ru-RU"/>
    </w:rPr>
  </w:style>
  <w:style w:type="paragraph" w:styleId="993">
    <w:name w:val="u"/>
    <w:basedOn w:val="939"/>
    <w:next w:val="993"/>
    <w:link w:val="939"/>
    <w:pPr>
      <w:spacing w:before="100" w:beforeAutospacing="1" w:after="100" w:afterAutospacing="1"/>
    </w:pPr>
    <w:rPr>
      <w:sz w:val="24"/>
      <w:szCs w:val="24"/>
    </w:rPr>
  </w:style>
  <w:style w:type="paragraph" w:styleId="994">
    <w:name w:val="ConsNormal"/>
    <w:next w:val="994"/>
    <w:link w:val="939"/>
    <w:pPr>
      <w:ind w:firstLine="720"/>
      <w:widowControl w:val="off"/>
    </w:pPr>
    <w:rPr>
      <w:rFonts w:ascii="Arial" w:hAnsi="Arial"/>
      <w:lang w:val="ru-RU" w:bidi="ar-SA" w:eastAsia="ru-RU"/>
    </w:rPr>
  </w:style>
  <w:style w:type="character" w:styleId="995">
    <w:name w:val="grame"/>
    <w:basedOn w:val="942"/>
    <w:next w:val="995"/>
    <w:link w:val="939"/>
  </w:style>
  <w:style w:type="paragraph" w:styleId="996">
    <w:name w:val="Текст"/>
    <w:basedOn w:val="939"/>
    <w:next w:val="996"/>
    <w:link w:val="997"/>
    <w:rPr>
      <w:rFonts w:ascii="Courier New" w:hAnsi="Courier New"/>
      <w:b/>
      <w:color w:val="000000"/>
    </w:rPr>
  </w:style>
  <w:style w:type="character" w:styleId="997">
    <w:name w:val="Текст Знак"/>
    <w:basedOn w:val="942"/>
    <w:next w:val="997"/>
    <w:link w:val="996"/>
    <w:rPr>
      <w:rFonts w:ascii="Courier New" w:hAnsi="Courier New"/>
      <w:b/>
      <w:color w:val="000000"/>
    </w:rPr>
  </w:style>
  <w:style w:type="paragraph" w:styleId="998">
    <w:name w:val="Стандартный HTML"/>
    <w:basedOn w:val="939"/>
    <w:next w:val="998"/>
    <w:link w:val="99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character" w:styleId="999">
    <w:name w:val="Стандартный HTML Знак"/>
    <w:basedOn w:val="942"/>
    <w:next w:val="999"/>
    <w:link w:val="998"/>
    <w:rPr>
      <w:rFonts w:ascii="Courier New" w:hAnsi="Courier New"/>
    </w:rPr>
  </w:style>
  <w:style w:type="paragraph" w:styleId="1000">
    <w:name w:val="Table Paragraph"/>
    <w:basedOn w:val="939"/>
    <w:next w:val="1000"/>
    <w:link w:val="939"/>
    <w:pPr>
      <w:widowControl w:val="off"/>
    </w:pPr>
    <w:rPr>
      <w:sz w:val="24"/>
      <w:szCs w:val="24"/>
    </w:rPr>
  </w:style>
  <w:style w:type="character" w:styleId="1001">
    <w:name w:val="Заголовок №3_"/>
    <w:basedOn w:val="942"/>
    <w:next w:val="1001"/>
    <w:link w:val="1003"/>
    <w:rPr>
      <w:b/>
      <w:bCs/>
      <w:sz w:val="22"/>
      <w:szCs w:val="22"/>
      <w:shd w:val="clear" w:color="auto" w:fill="ffffff"/>
    </w:rPr>
  </w:style>
  <w:style w:type="paragraph" w:styleId="1002">
    <w:name w:val="Основной текст4"/>
    <w:basedOn w:val="939"/>
    <w:next w:val="1002"/>
    <w:link w:val="939"/>
    <w:pPr>
      <w:jc w:val="center"/>
      <w:spacing w:before="360" w:line="283" w:lineRule="exact"/>
      <w:shd w:val="clear" w:color="auto" w:fill="ffffff"/>
      <w:widowControl w:val="off"/>
    </w:pPr>
    <w:rPr>
      <w:color w:val="000000"/>
      <w:sz w:val="22"/>
      <w:szCs w:val="22"/>
    </w:rPr>
  </w:style>
  <w:style w:type="paragraph" w:styleId="1003">
    <w:name w:val="Заголовок №3"/>
    <w:basedOn w:val="939"/>
    <w:next w:val="1003"/>
    <w:link w:val="1001"/>
    <w:pPr>
      <w:ind w:hanging="1940"/>
      <w:jc w:val="both"/>
      <w:spacing w:after="300" w:line="0" w:lineRule="atLeast"/>
      <w:shd w:val="clear" w:color="auto" w:fill="ffffff"/>
      <w:widowControl w:val="off"/>
      <w:outlineLvl w:val="2"/>
    </w:pPr>
    <w:rPr>
      <w:b/>
      <w:bCs/>
      <w:sz w:val="22"/>
      <w:szCs w:val="22"/>
    </w:rPr>
  </w:style>
  <w:style w:type="paragraph" w:styleId="1004">
    <w:name w:val="p16"/>
    <w:basedOn w:val="939"/>
    <w:next w:val="1004"/>
    <w:link w:val="939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05">
    <w:name w:val="p12"/>
    <w:basedOn w:val="939"/>
    <w:next w:val="1005"/>
    <w:link w:val="939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06">
    <w:name w:val="p13"/>
    <w:basedOn w:val="939"/>
    <w:next w:val="1006"/>
    <w:link w:val="939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07">
    <w:name w:val="p17"/>
    <w:basedOn w:val="939"/>
    <w:next w:val="1007"/>
    <w:link w:val="939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08">
    <w:name w:val="p19"/>
    <w:basedOn w:val="939"/>
    <w:next w:val="1008"/>
    <w:link w:val="939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09">
    <w:name w:val="p20"/>
    <w:basedOn w:val="939"/>
    <w:next w:val="1009"/>
    <w:link w:val="939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1010">
    <w:name w:val="s1"/>
    <w:next w:val="1010"/>
    <w:link w:val="939"/>
  </w:style>
  <w:style w:type="character" w:styleId="1011">
    <w:name w:val="s3"/>
    <w:next w:val="1011"/>
    <w:link w:val="939"/>
  </w:style>
  <w:style w:type="character" w:styleId="1012">
    <w:name w:val="apple-converted-space"/>
    <w:next w:val="1012"/>
    <w:link w:val="939"/>
  </w:style>
  <w:style w:type="paragraph" w:styleId="1013">
    <w:name w:val="p15"/>
    <w:basedOn w:val="939"/>
    <w:next w:val="1013"/>
    <w:link w:val="939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1014">
    <w:name w:val="s4"/>
    <w:next w:val="1014"/>
    <w:link w:val="939"/>
  </w:style>
  <w:style w:type="paragraph" w:styleId="1015">
    <w:name w:val="p18"/>
    <w:basedOn w:val="939"/>
    <w:next w:val="1015"/>
    <w:link w:val="939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16">
    <w:name w:val="p23"/>
    <w:basedOn w:val="939"/>
    <w:next w:val="1016"/>
    <w:link w:val="939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17">
    <w:name w:val="p25"/>
    <w:basedOn w:val="939"/>
    <w:next w:val="1017"/>
    <w:link w:val="939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18">
    <w:name w:val="p26"/>
    <w:basedOn w:val="939"/>
    <w:next w:val="1018"/>
    <w:link w:val="939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1019">
    <w:name w:val="s6"/>
    <w:next w:val="1019"/>
    <w:link w:val="939"/>
  </w:style>
  <w:style w:type="character" w:styleId="1020">
    <w:name w:val="s7"/>
    <w:next w:val="1020"/>
    <w:link w:val="939"/>
  </w:style>
  <w:style w:type="paragraph" w:styleId="1021">
    <w:name w:val="p27"/>
    <w:basedOn w:val="939"/>
    <w:next w:val="1021"/>
    <w:link w:val="939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1022">
    <w:name w:val="s8"/>
    <w:next w:val="1022"/>
    <w:link w:val="939"/>
  </w:style>
  <w:style w:type="paragraph" w:styleId="1023">
    <w:name w:val="p28"/>
    <w:basedOn w:val="939"/>
    <w:next w:val="1023"/>
    <w:link w:val="939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24">
    <w:name w:val="p29"/>
    <w:basedOn w:val="939"/>
    <w:next w:val="1024"/>
    <w:link w:val="939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25">
    <w:name w:val="p30"/>
    <w:basedOn w:val="939"/>
    <w:next w:val="1025"/>
    <w:link w:val="939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1026">
    <w:name w:val="Без интервала Знак"/>
    <w:next w:val="1026"/>
    <w:link w:val="986"/>
    <w:rPr>
      <w:rFonts w:ascii="Calibri" w:hAnsi="Calibri" w:eastAsia="Calibri"/>
      <w:sz w:val="22"/>
      <w:szCs w:val="22"/>
      <w:lang w:bidi="ar-SA" w:eastAsia="en-US"/>
    </w:rPr>
  </w:style>
  <w:style w:type="paragraph" w:styleId="1027">
    <w:name w:val="Текст сноски"/>
    <w:basedOn w:val="939"/>
    <w:next w:val="1027"/>
    <w:link w:val="1028"/>
    <w:rPr>
      <w:rFonts w:ascii="Calibri" w:hAnsi="Calibri" w:eastAsia="Calibri"/>
      <w:lang w:eastAsia="en-US"/>
    </w:rPr>
  </w:style>
  <w:style w:type="character" w:styleId="1028">
    <w:name w:val="Текст сноски Знак"/>
    <w:basedOn w:val="942"/>
    <w:next w:val="1028"/>
    <w:link w:val="1027"/>
    <w:rPr>
      <w:rFonts w:ascii="Calibri" w:hAnsi="Calibri" w:eastAsia="Calibri"/>
      <w:lang w:eastAsia="en-US"/>
    </w:rPr>
  </w:style>
  <w:style w:type="character" w:styleId="1029">
    <w:name w:val="Знак сноски"/>
    <w:basedOn w:val="942"/>
    <w:next w:val="1029"/>
    <w:link w:val="939"/>
    <w:rPr>
      <w:vertAlign w:val="superscript"/>
    </w:rPr>
  </w:style>
  <w:style w:type="character" w:styleId="1030">
    <w:name w:val="Знак примечания"/>
    <w:basedOn w:val="942"/>
    <w:next w:val="1030"/>
    <w:link w:val="939"/>
    <w:rPr>
      <w:sz w:val="16"/>
      <w:szCs w:val="16"/>
    </w:rPr>
  </w:style>
  <w:style w:type="paragraph" w:styleId="1031">
    <w:name w:val="Текст примечания"/>
    <w:basedOn w:val="939"/>
    <w:next w:val="1031"/>
    <w:link w:val="1032"/>
    <w:pPr>
      <w:spacing w:after="160"/>
    </w:pPr>
    <w:rPr>
      <w:rFonts w:ascii="Calibri" w:hAnsi="Calibri" w:eastAsia="Calibri"/>
      <w:lang w:eastAsia="en-US"/>
    </w:rPr>
  </w:style>
  <w:style w:type="character" w:styleId="1032">
    <w:name w:val="Текст примечания Знак"/>
    <w:basedOn w:val="942"/>
    <w:next w:val="1032"/>
    <w:link w:val="1031"/>
    <w:rPr>
      <w:rFonts w:ascii="Calibri" w:hAnsi="Calibri" w:eastAsia="Calibri"/>
      <w:lang w:eastAsia="en-US"/>
    </w:rPr>
  </w:style>
  <w:style w:type="paragraph" w:styleId="1033">
    <w:name w:val="Содержимое врезки"/>
    <w:basedOn w:val="939"/>
    <w:next w:val="1033"/>
    <w:link w:val="939"/>
  </w:style>
  <w:style w:type="character" w:styleId="1034">
    <w:name w:val="Основной текст 3 Знак"/>
    <w:basedOn w:val="942"/>
    <w:next w:val="1034"/>
    <w:link w:val="970"/>
    <w:rPr>
      <w:sz w:val="16"/>
      <w:szCs w:val="16"/>
    </w:rPr>
  </w:style>
  <w:style w:type="character" w:styleId="1035">
    <w:name w:val="Сноска_"/>
    <w:basedOn w:val="942"/>
    <w:next w:val="1035"/>
    <w:link w:val="1042"/>
    <w:rPr>
      <w:b/>
      <w:bCs/>
      <w:sz w:val="18"/>
      <w:szCs w:val="18"/>
      <w:shd w:val="clear" w:color="auto" w:fill="ffffff"/>
    </w:rPr>
  </w:style>
  <w:style w:type="character" w:styleId="1036">
    <w:name w:val="Основной текст (11)_"/>
    <w:basedOn w:val="942"/>
    <w:next w:val="1036"/>
    <w:link w:val="1044"/>
    <w:rPr>
      <w:shd w:val="clear" w:color="auto" w:fill="ffffff"/>
    </w:rPr>
  </w:style>
  <w:style w:type="character" w:styleId="1037">
    <w:name w:val="Основной текст (12)_"/>
    <w:basedOn w:val="942"/>
    <w:next w:val="1037"/>
    <w:link w:val="1043"/>
    <w:rPr>
      <w:sz w:val="26"/>
      <w:szCs w:val="26"/>
      <w:shd w:val="clear" w:color="auto" w:fill="ffffff"/>
    </w:rPr>
  </w:style>
  <w:style w:type="character" w:styleId="1038">
    <w:name w:val="Основной текст (2) + 11 pt"/>
    <w:basedOn w:val="981"/>
    <w:next w:val="1038"/>
    <w:link w:val="939"/>
    <w:rPr>
      <w:rFonts w:ascii="Times New Roman" w:hAnsi="Times New Roman" w:eastAsia="Times New Roman"/>
      <w:color w:val="000000"/>
      <w:spacing w:val="0"/>
      <w:position w:val="0"/>
      <w:sz w:val="22"/>
      <w:szCs w:val="22"/>
      <w:u w:val="none"/>
      <w:lang w:val="ru-RU" w:bidi="ru-RU" w:eastAsia="ru-RU"/>
    </w:rPr>
  </w:style>
  <w:style w:type="character" w:styleId="1039">
    <w:name w:val="Основной текст (11) Exact"/>
    <w:basedOn w:val="942"/>
    <w:next w:val="1039"/>
    <w:link w:val="939"/>
    <w:rPr>
      <w:rFonts w:ascii="Times New Roman" w:hAnsi="Times New Roman" w:eastAsia="Times New Roman"/>
      <w:sz w:val="22"/>
      <w:szCs w:val="22"/>
      <w:u w:val="none"/>
    </w:rPr>
  </w:style>
  <w:style w:type="character" w:styleId="1040">
    <w:name w:val="Подпись к таблице_"/>
    <w:basedOn w:val="942"/>
    <w:next w:val="1040"/>
    <w:link w:val="1045"/>
    <w:rPr>
      <w:shd w:val="clear" w:color="auto" w:fill="ffffff"/>
    </w:rPr>
  </w:style>
  <w:style w:type="character" w:styleId="1041">
    <w:name w:val="Основной текст (2) + 11;5 pt;Курсив"/>
    <w:basedOn w:val="981"/>
    <w:next w:val="1041"/>
    <w:link w:val="939"/>
    <w:rPr>
      <w:rFonts w:ascii="Times New Roman" w:hAnsi="Times New Roman" w:eastAsia="Times New Roman"/>
      <w:i/>
      <w:iCs/>
      <w:color w:val="000000"/>
      <w:spacing w:val="0"/>
      <w:position w:val="0"/>
      <w:sz w:val="23"/>
      <w:szCs w:val="23"/>
      <w:u w:val="none"/>
      <w:lang w:val="ru-RU" w:bidi="ru-RU" w:eastAsia="ru-RU"/>
    </w:rPr>
  </w:style>
  <w:style w:type="paragraph" w:styleId="1042">
    <w:name w:val="Сноска"/>
    <w:basedOn w:val="939"/>
    <w:next w:val="1042"/>
    <w:link w:val="1035"/>
    <w:pPr>
      <w:spacing w:line="0" w:lineRule="atLeast"/>
      <w:shd w:val="clear" w:color="auto" w:fill="ffffff"/>
      <w:widowControl w:val="off"/>
    </w:pPr>
    <w:rPr>
      <w:b/>
      <w:bCs/>
      <w:sz w:val="18"/>
      <w:szCs w:val="18"/>
    </w:rPr>
  </w:style>
  <w:style w:type="paragraph" w:styleId="1043">
    <w:name w:val="Основной текст (12)"/>
    <w:basedOn w:val="939"/>
    <w:next w:val="1043"/>
    <w:link w:val="1037"/>
    <w:pPr>
      <w:spacing w:line="0" w:lineRule="atLeast"/>
      <w:shd w:val="clear" w:color="auto" w:fill="ffffff"/>
      <w:widowControl w:val="off"/>
    </w:pPr>
    <w:rPr>
      <w:sz w:val="26"/>
      <w:szCs w:val="26"/>
    </w:rPr>
  </w:style>
  <w:style w:type="paragraph" w:styleId="1044">
    <w:name w:val="Основной текст (11)"/>
    <w:basedOn w:val="939"/>
    <w:next w:val="1044"/>
    <w:link w:val="1036"/>
    <w:pPr>
      <w:spacing w:before="900" w:after="360" w:line="0" w:lineRule="atLeast"/>
      <w:shd w:val="clear" w:color="auto" w:fill="ffffff"/>
      <w:widowControl w:val="off"/>
    </w:pPr>
  </w:style>
  <w:style w:type="paragraph" w:styleId="1045">
    <w:name w:val="Подпись к таблице"/>
    <w:basedOn w:val="939"/>
    <w:next w:val="1045"/>
    <w:link w:val="1040"/>
    <w:pPr>
      <w:spacing w:line="0" w:lineRule="atLeast"/>
      <w:shd w:val="clear" w:color="auto" w:fill="ffffff"/>
      <w:widowControl w:val="off"/>
    </w:pPr>
  </w:style>
  <w:style w:type="paragraph" w:styleId="1046">
    <w:name w:val="Тема примечания"/>
    <w:basedOn w:val="1031"/>
    <w:next w:val="1031"/>
    <w:link w:val="1047"/>
    <w:rPr>
      <w:b/>
      <w:bCs/>
    </w:rPr>
  </w:style>
  <w:style w:type="character" w:styleId="1047">
    <w:name w:val="Тема примечания Знак"/>
    <w:basedOn w:val="1032"/>
    <w:next w:val="1047"/>
    <w:link w:val="1046"/>
    <w:rPr>
      <w:b/>
      <w:bCs/>
    </w:rPr>
  </w:style>
  <w:style w:type="character" w:styleId="1048">
    <w:name w:val="Основной текст с отступом 2 Знак"/>
    <w:basedOn w:val="942"/>
    <w:next w:val="1048"/>
    <w:link w:val="946"/>
  </w:style>
  <w:style w:type="paragraph" w:styleId="1049">
    <w:name w:val="consplusnormal"/>
    <w:basedOn w:val="939"/>
    <w:next w:val="1049"/>
    <w:link w:val="939"/>
    <w:pPr>
      <w:spacing w:before="100" w:beforeAutospacing="1" w:after="100" w:afterAutospacing="1"/>
    </w:pPr>
    <w:rPr>
      <w:sz w:val="24"/>
      <w:szCs w:val="24"/>
    </w:rPr>
  </w:style>
  <w:style w:type="character" w:styleId="1050" w:default="1">
    <w:name w:val="Default Paragraph Font"/>
    <w:uiPriority w:val="1"/>
    <w:semiHidden/>
    <w:unhideWhenUsed/>
  </w:style>
  <w:style w:type="numbering" w:styleId="1051" w:default="1">
    <w:name w:val="No List"/>
    <w:uiPriority w:val="99"/>
    <w:semiHidden/>
    <w:unhideWhenUsed/>
  </w:style>
  <w:style w:type="table" w:styleId="10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2023-08-03T12:27:53Z</dcterms:modified>
</cp:coreProperties>
</file>