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D4" w:rsidRDefault="005767D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01.7pt;margin-top:-21.7pt;width:44.2pt;height:48pt;z-index:251658240;mso-wrap-distance-left:9.1pt;mso-wrap-distance-right:9.1pt">
            <v:imagedata r:id="rId8" o:title=""/>
            <v:path textboxrect="0,0,0,0"/>
          </v:shape>
        </w:pict>
      </w:r>
    </w:p>
    <w:p w:rsidR="005767D4" w:rsidRDefault="005767D4">
      <w:pPr>
        <w:pStyle w:val="30"/>
        <w:ind w:right="-283" w:firstLine="0"/>
        <w:rPr>
          <w:rFonts w:ascii="PT Astra Serif" w:eastAsia="PT Astra Serif" w:hAnsi="PT Astra Serif" w:cs="PT Astra Serif"/>
        </w:rPr>
      </w:pPr>
    </w:p>
    <w:p w:rsidR="005767D4" w:rsidRDefault="005767D4">
      <w:pPr>
        <w:pStyle w:val="30"/>
        <w:ind w:right="-283" w:firstLine="0"/>
        <w:jc w:val="left"/>
        <w:rPr>
          <w:rFonts w:ascii="PT Astra Serif" w:eastAsia="PT Astra Serif" w:hAnsi="PT Astra Serif" w:cs="PT Astra Serif"/>
          <w:sz w:val="24"/>
          <w:szCs w:val="24"/>
        </w:rPr>
      </w:pPr>
    </w:p>
    <w:p w:rsidR="005767D4" w:rsidRDefault="00472A66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ГРАЙВОРОНСКАЯ ТЕРРИТОРИАЛЬНАЯ ИЗБИРАТЕЛЬНАЯ КОМИССИЯ</w:t>
      </w:r>
    </w:p>
    <w:p w:rsidR="005767D4" w:rsidRDefault="005767D4">
      <w:pPr>
        <w:ind w:right="-283"/>
        <w:jc w:val="center"/>
        <w:rPr>
          <w:rFonts w:ascii="PT Astra Serif" w:eastAsia="PT Astra Serif" w:hAnsi="PT Astra Serif" w:cs="PT Astra Serif"/>
        </w:rPr>
      </w:pPr>
    </w:p>
    <w:p w:rsidR="005767D4" w:rsidRDefault="00472A66">
      <w:pPr>
        <w:ind w:right="-283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pacing w:val="60"/>
          <w:sz w:val="32"/>
        </w:rPr>
        <w:t>ПОСТАНОВЛЕНИЕ</w:t>
      </w:r>
    </w:p>
    <w:p w:rsidR="005767D4" w:rsidRDefault="005767D4">
      <w:pPr>
        <w:ind w:right="-283"/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504"/>
        <w:gridCol w:w="2528"/>
        <w:gridCol w:w="3214"/>
      </w:tblGrid>
      <w:tr w:rsidR="005767D4">
        <w:tc>
          <w:tcPr>
            <w:tcW w:w="3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67D4" w:rsidRDefault="00472A66">
            <w:pPr>
              <w:ind w:right="-283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67D4" w:rsidRDefault="005767D4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5767D4" w:rsidRDefault="00472A66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№ 36/270-1</w:t>
            </w:r>
          </w:p>
        </w:tc>
      </w:tr>
    </w:tbl>
    <w:p w:rsidR="005767D4" w:rsidRDefault="005767D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pPr w:leftFromText="180" w:rightFromText="180" w:vertAnchor="text" w:tblpX="19" w:tblpY="61"/>
        <w:tblW w:w="0" w:type="auto"/>
        <w:tblLayout w:type="fixed"/>
        <w:tblLook w:val="04A0"/>
      </w:tblPr>
      <w:tblGrid>
        <w:gridCol w:w="6075"/>
      </w:tblGrid>
      <w:tr w:rsidR="005767D4">
        <w:trPr>
          <w:trHeight w:val="1135"/>
        </w:trPr>
        <w:tc>
          <w:tcPr>
            <w:tcW w:w="6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67D4" w:rsidRPr="00570123" w:rsidRDefault="00472A66">
            <w:pPr>
              <w:pStyle w:val="BodyText21"/>
              <w:tabs>
                <w:tab w:val="left" w:pos="-5529"/>
                <w:tab w:val="left" w:pos="-3402"/>
              </w:tabs>
              <w:ind w:right="48" w:firstLine="0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ascii="PT Astra Serif" w:eastAsia="PT Astra Serif" w:hAnsi="PT Astra Serif" w:cs="PT Astra Serif"/>
                <w:b/>
                <w:szCs w:val="28"/>
                <w:lang w:val="ru-RU"/>
              </w:rPr>
              <w:t>результатах</w:t>
            </w: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7</w:t>
            </w:r>
          </w:p>
        </w:tc>
      </w:tr>
    </w:tbl>
    <w:p w:rsidR="005767D4" w:rsidRDefault="005767D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5767D4" w:rsidRDefault="005767D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5767D4" w:rsidRDefault="005767D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5767D4" w:rsidRDefault="005767D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5767D4" w:rsidRDefault="005767D4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5767D4" w:rsidRDefault="005767D4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5767D4" w:rsidRDefault="00472A6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</w:rPr>
        <w:t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7 приняли участие 980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избирателей, что составляет 65,55% от числа зарегистриро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ванных избирателей в округе. </w:t>
      </w:r>
    </w:p>
    <w:p w:rsidR="005767D4" w:rsidRDefault="00472A6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Жалоб на нарушения избирательного законодательства при проведении выборов и подсчёте голосов избирателей по одномандатному избирательному округу № 7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Грайворонскую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территориальную избирательную комиссию не поступило.</w:t>
      </w:r>
    </w:p>
    <w:p w:rsidR="005767D4" w:rsidRDefault="00472A66">
      <w:pPr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со статьями 29, 80, 94 Избирательного кодекса Белгородской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территориальная избирательная комиссия </w:t>
      </w:r>
      <w:r>
        <w:rPr>
          <w:rFonts w:ascii="PT Astra Serif" w:eastAsia="PT Astra Serif" w:hAnsi="PT Astra Serif" w:cs="PT Astra Serif"/>
          <w:b/>
          <w:bCs/>
          <w:sz w:val="28"/>
        </w:rPr>
        <w:t>постановляет:</w:t>
      </w:r>
    </w:p>
    <w:p w:rsidR="005767D4" w:rsidRDefault="00472A6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1. </w:t>
      </w:r>
      <w:r>
        <w:rPr>
          <w:rFonts w:ascii="PT Astra Serif" w:eastAsia="PT Astra Serif" w:hAnsi="PT Astra Serif" w:cs="PT Astra Serif"/>
          <w:sz w:val="28"/>
          <w:szCs w:val="28"/>
        </w:rPr>
        <w:t>Утвердить протокол о результатах выборов депутата Совета депутатов Грайворонского городского округа втор</w:t>
      </w:r>
      <w:r>
        <w:rPr>
          <w:rFonts w:ascii="PT Astra Serif" w:eastAsia="PT Astra Serif" w:hAnsi="PT Astra Serif" w:cs="PT Astra Serif"/>
          <w:sz w:val="28"/>
          <w:szCs w:val="28"/>
        </w:rPr>
        <w:t>ого созыва по одномандатному избирательному округу №7 и сводную таблицу Грайворонской территориальной избирательной комиссии с полномочиями окружной избирательной комиссии по одномандатному избирательному округу № 7.</w:t>
      </w:r>
    </w:p>
    <w:p w:rsidR="005767D4" w:rsidRDefault="00472A6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Признать выборы депутата Совета депу</w:t>
      </w:r>
      <w:r>
        <w:rPr>
          <w:rFonts w:ascii="PT Astra Serif" w:eastAsia="PT Astra Serif" w:hAnsi="PT Astra Serif" w:cs="PT Astra Serif"/>
          <w:sz w:val="28"/>
          <w:szCs w:val="28"/>
        </w:rPr>
        <w:t>татов Грайворонского городского округа второго созыва по одномандатному избирательному округу № 7 состоявшимися и действительными.</w:t>
      </w:r>
    </w:p>
    <w:p w:rsidR="005767D4" w:rsidRDefault="00472A66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Считать избранным депутатом Совета депутатов Грайворонского городского округа второго созыва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одномандатному избирательн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ому округу 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№ 7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</w:rPr>
        <w:t>Вервейко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Андре</w:t>
      </w:r>
      <w:r w:rsidR="00570123">
        <w:rPr>
          <w:rFonts w:ascii="PT Astra Serif" w:eastAsia="PT Astra Serif" w:hAnsi="PT Astra Serif" w:cs="PT Astra Serif"/>
          <w:b/>
          <w:sz w:val="28"/>
          <w:szCs w:val="28"/>
        </w:rPr>
        <w:t>я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Александрович</w:t>
      </w:r>
      <w:r w:rsidR="00570123">
        <w:rPr>
          <w:rFonts w:ascii="PT Astra Serif" w:eastAsia="PT Astra Serif" w:hAnsi="PT Astra Serif" w:cs="PT Astra Serif"/>
          <w:b/>
          <w:sz w:val="28"/>
          <w:szCs w:val="28"/>
        </w:rPr>
        <w:t>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>
        <w:rPr>
          <w:rFonts w:ascii="PT Astra Serif" w:eastAsia="PT Astra Serif" w:hAnsi="PT Astra Serif" w:cs="PT Astra Serif"/>
          <w:color w:val="333333"/>
          <w:sz w:val="28"/>
          <w:szCs w:val="28"/>
          <w:shd w:val="clear" w:color="FFFFFF" w:fill="FFFFFF"/>
        </w:rPr>
        <w:t>получившему при голосовании большее число голосов избирателей, принявших участие в голосовании - 687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избирател</w:t>
      </w:r>
      <w:r w:rsidR="00570123">
        <w:rPr>
          <w:rFonts w:ascii="PT Astra Serif" w:eastAsia="PT Astra Serif" w:hAnsi="PT Astra Serif" w:cs="PT Astra Serif"/>
          <w:sz w:val="28"/>
          <w:szCs w:val="28"/>
        </w:rPr>
        <w:t>ей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или 70,10% от числа проголосовавших.</w:t>
      </w:r>
    </w:p>
    <w:p w:rsidR="005767D4" w:rsidRDefault="00472A66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4. Настоящее постановление направить избранному депутату </w:t>
      </w:r>
      <w:proofErr w:type="spellStart"/>
      <w:r>
        <w:rPr>
          <w:rFonts w:ascii="PT Astra Serif" w:eastAsia="PT Astra Serif" w:hAnsi="PT Astra Serif" w:cs="PT Astra Serif"/>
          <w:color w:val="000000" w:themeColor="text1"/>
          <w:sz w:val="28"/>
        </w:rPr>
        <w:t>Верв</w:t>
      </w:r>
      <w:r>
        <w:rPr>
          <w:rFonts w:ascii="PT Astra Serif" w:eastAsia="PT Astra Serif" w:hAnsi="PT Astra Serif" w:cs="PT Astra Serif"/>
          <w:color w:val="000000" w:themeColor="text1"/>
          <w:sz w:val="28"/>
        </w:rPr>
        <w:t>ейко</w:t>
      </w:r>
      <w:proofErr w:type="spellEnd"/>
      <w:r>
        <w:rPr>
          <w:rFonts w:ascii="PT Astra Serif" w:eastAsia="PT Astra Serif" w:hAnsi="PT Astra Serif" w:cs="PT Astra Serif"/>
          <w:color w:val="000000" w:themeColor="text1"/>
          <w:sz w:val="28"/>
        </w:rPr>
        <w:t xml:space="preserve"> Андрею Александровичу,</w:t>
      </w:r>
      <w:r>
        <w:rPr>
          <w:rFonts w:ascii="PT Astra Serif" w:eastAsia="PT Astra Serif" w:hAnsi="PT Astra Serif" w:cs="PT Astra Serif"/>
          <w:sz w:val="28"/>
        </w:rPr>
        <w:t xml:space="preserve"> в Совет депутатов Грайворонского городского округа, в Избирательную комиссию Белгородской области, в администрацию Грайворонского городского округа, избирательным объединениям, </w:t>
      </w:r>
      <w:r>
        <w:rPr>
          <w:rFonts w:ascii="PT Astra Serif" w:eastAsia="PT Astra Serif" w:hAnsi="PT Astra Serif" w:cs="PT Astra Serif"/>
          <w:sz w:val="28"/>
        </w:rPr>
        <w:lastRenderedPageBreak/>
        <w:t>принявшим участие в выборах депутатов Совета депута</w:t>
      </w:r>
      <w:r>
        <w:rPr>
          <w:rFonts w:ascii="PT Astra Serif" w:eastAsia="PT Astra Serif" w:hAnsi="PT Astra Serif" w:cs="PT Astra Serif"/>
          <w:sz w:val="28"/>
        </w:rPr>
        <w:t>тов Грайворонского городского округа второго созыва.</w:t>
      </w:r>
    </w:p>
    <w:p w:rsidR="005767D4" w:rsidRDefault="00472A66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pacing w:val="-5"/>
          <w:sz w:val="28"/>
          <w:szCs w:val="28"/>
        </w:rPr>
        <w:t>5.</w:t>
      </w:r>
      <w:r>
        <w:rPr>
          <w:rFonts w:ascii="PT Astra Serif" w:eastAsia="PT Astra Serif" w:hAnsi="PT Astra Serif" w:cs="PT Astra Serif"/>
          <w:sz w:val="28"/>
        </w:rPr>
        <w:t xml:space="preserve"> Опубликовать настоящее постановление в газете «Родной край» и </w:t>
      </w:r>
      <w:proofErr w:type="gramStart"/>
      <w:r>
        <w:rPr>
          <w:rFonts w:ascii="PT Astra Serif" w:eastAsia="PT Astra Serif" w:hAnsi="PT Astra Serif" w:cs="PT Astra Serif"/>
          <w:sz w:val="28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настоящее постановление на странице территориальной избирательной комиссии на официальном сайте Избирательной комиссии Белгород</w:t>
      </w:r>
      <w:r>
        <w:rPr>
          <w:rFonts w:ascii="PT Astra Serif" w:eastAsia="PT Astra Serif" w:hAnsi="PT Astra Serif" w:cs="PT Astra Serif"/>
          <w:sz w:val="28"/>
        </w:rPr>
        <w:t>ской области в информационно-телекоммуникационной сети «Интернет».</w:t>
      </w:r>
    </w:p>
    <w:p w:rsidR="005767D4" w:rsidRPr="00570123" w:rsidRDefault="00472A66">
      <w:pPr>
        <w:pStyle w:val="BodyText21"/>
        <w:ind w:right="-283" w:firstLine="708"/>
        <w:rPr>
          <w:rFonts w:ascii="PT Astra Serif" w:eastAsia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lang w:val="ru-RU"/>
        </w:rPr>
        <w:t xml:space="preserve">6. </w:t>
      </w:r>
      <w:proofErr w:type="gramStart"/>
      <w:r>
        <w:rPr>
          <w:rFonts w:ascii="PT Astra Serif" w:eastAsia="PT Astra Serif" w:hAnsi="PT Astra Serif" w:cs="PT Astra Serif"/>
          <w:lang w:val="ru-RU"/>
        </w:rPr>
        <w:t>Контроль за</w:t>
      </w:r>
      <w:proofErr w:type="gramEnd"/>
      <w:r>
        <w:rPr>
          <w:rFonts w:ascii="PT Astra Serif" w:eastAsia="PT Astra Serif" w:hAnsi="PT Astra Serif" w:cs="PT Astra Serif"/>
          <w:lang w:val="ru-RU"/>
        </w:rPr>
        <w:t xml:space="preserve"> исполнением настоящего постановления возложить на председателя Грайворонской территориальной избирательной комиссии С.В. </w:t>
      </w:r>
      <w:proofErr w:type="spellStart"/>
      <w:r>
        <w:rPr>
          <w:rFonts w:ascii="PT Astra Serif" w:eastAsia="PT Astra Serif" w:hAnsi="PT Astra Serif" w:cs="PT Astra Serif"/>
          <w:lang w:val="ru-RU"/>
        </w:rPr>
        <w:t>Краснокутского</w:t>
      </w:r>
      <w:proofErr w:type="spellEnd"/>
      <w:r>
        <w:rPr>
          <w:rFonts w:ascii="PT Astra Serif" w:eastAsia="PT Astra Serif" w:hAnsi="PT Astra Serif" w:cs="PT Astra Serif"/>
          <w:lang w:val="ru-RU"/>
        </w:rPr>
        <w:t>.</w:t>
      </w:r>
    </w:p>
    <w:p w:rsidR="005767D4" w:rsidRPr="00570123" w:rsidRDefault="005767D4">
      <w:pPr>
        <w:pStyle w:val="23"/>
        <w:spacing w:after="0" w:line="240" w:lineRule="auto"/>
        <w:ind w:right="-283" w:firstLine="0"/>
        <w:jc w:val="both"/>
        <w:rPr>
          <w:rFonts w:ascii="PT Astra Serif" w:eastAsia="PT Astra Serif" w:hAnsi="PT Astra Serif" w:cs="PT Astra Serif"/>
          <w:lang w:val="ru-RU"/>
        </w:rPr>
      </w:pPr>
    </w:p>
    <w:p w:rsidR="005767D4" w:rsidRPr="00570123" w:rsidRDefault="005767D4">
      <w:pPr>
        <w:pStyle w:val="23"/>
        <w:spacing w:after="0" w:line="240" w:lineRule="auto"/>
        <w:ind w:firstLine="0"/>
        <w:jc w:val="both"/>
        <w:rPr>
          <w:rFonts w:ascii="PT Astra Serif" w:eastAsia="PT Astra Serif" w:hAnsi="PT Astra Serif" w:cs="PT Astra Serif"/>
          <w:lang w:val="ru-RU"/>
        </w:rPr>
      </w:pPr>
    </w:p>
    <w:tbl>
      <w:tblPr>
        <w:tblW w:w="9253" w:type="dxa"/>
        <w:jc w:val="center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26"/>
        <w:gridCol w:w="1701"/>
        <w:gridCol w:w="2926"/>
      </w:tblGrid>
      <w:tr w:rsidR="005767D4">
        <w:trPr>
          <w:trHeight w:val="920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5767D4" w:rsidRDefault="00472A6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Председатель</w:t>
            </w:r>
          </w:p>
          <w:p w:rsidR="005767D4" w:rsidRDefault="00472A6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472A66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С.В. Краснокутский</w:t>
            </w:r>
          </w:p>
        </w:tc>
      </w:tr>
      <w:tr w:rsidR="005767D4">
        <w:trPr>
          <w:trHeight w:val="65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jc w:val="center"/>
              <w:rPr>
                <w:rFonts w:ascii="PT Astra Serif" w:eastAsia="PT Astra Serif" w:hAnsi="PT Astra Serif" w:cs="PT Astra Serif"/>
              </w:rPr>
            </w:pPr>
          </w:p>
          <w:p w:rsidR="005767D4" w:rsidRDefault="005767D4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jc w:val="right"/>
              <w:rPr>
                <w:rFonts w:ascii="PT Astra Serif" w:eastAsia="PT Astra Serif" w:hAnsi="PT Astra Serif" w:cs="PT Astra Serif"/>
              </w:rPr>
            </w:pPr>
          </w:p>
        </w:tc>
      </w:tr>
      <w:tr w:rsidR="005767D4">
        <w:trPr>
          <w:trHeight w:val="962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5767D4" w:rsidRDefault="00472A6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Секретарь</w:t>
            </w:r>
          </w:p>
          <w:p w:rsidR="005767D4" w:rsidRDefault="00472A66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5767D4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5767D4" w:rsidRDefault="00472A66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Л.А.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</w:rPr>
              <w:t>Угольникова</w:t>
            </w:r>
            <w:proofErr w:type="spellEnd"/>
          </w:p>
        </w:tc>
      </w:tr>
    </w:tbl>
    <w:p w:rsidR="005767D4" w:rsidRDefault="005767D4">
      <w:pPr>
        <w:pStyle w:val="af3"/>
        <w:jc w:val="both"/>
        <w:rPr>
          <w:rFonts w:ascii="PT Astra Serif" w:eastAsia="PT Astra Serif" w:hAnsi="PT Astra Serif" w:cs="PT Astra Serif"/>
          <w:b/>
          <w:sz w:val="28"/>
          <w:highlight w:val="yellow"/>
        </w:rPr>
      </w:pPr>
    </w:p>
    <w:sectPr w:rsidR="005767D4" w:rsidSect="005767D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A66" w:rsidRDefault="00472A66">
      <w:r>
        <w:separator/>
      </w:r>
    </w:p>
  </w:endnote>
  <w:endnote w:type="continuationSeparator" w:id="0">
    <w:p w:rsidR="00472A66" w:rsidRDefault="00472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A66" w:rsidRDefault="00472A66">
      <w:r>
        <w:separator/>
      </w:r>
    </w:p>
  </w:footnote>
  <w:footnote w:type="continuationSeparator" w:id="0">
    <w:p w:rsidR="00472A66" w:rsidRDefault="00472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A75ED"/>
    <w:multiLevelType w:val="hybridMultilevel"/>
    <w:tmpl w:val="8CDC63FC"/>
    <w:lvl w:ilvl="0" w:tplc="3A56813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866802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98C4297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6CA342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3224FD8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CDFCC09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008652C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2898B40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71AC51C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>
    <w:nsid w:val="1DB0309C"/>
    <w:multiLevelType w:val="multilevel"/>
    <w:tmpl w:val="F7FAFD0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F6AF3"/>
    <w:multiLevelType w:val="hybridMultilevel"/>
    <w:tmpl w:val="773A8A2A"/>
    <w:lvl w:ilvl="0" w:tplc="E2C2AC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41C57B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F2EF8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6A434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419C57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57229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C5C2D0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46898D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5D040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7D4"/>
    <w:rsid w:val="00472A66"/>
    <w:rsid w:val="00570123"/>
    <w:rsid w:val="0057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5767D4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link w:val="a3"/>
    <w:uiPriority w:val="10"/>
    <w:rsid w:val="005767D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5767D4"/>
    <w:rPr>
      <w:sz w:val="24"/>
      <w:szCs w:val="24"/>
    </w:rPr>
  </w:style>
  <w:style w:type="character" w:customStyle="1" w:styleId="QuoteChar">
    <w:name w:val="Quote Char"/>
    <w:link w:val="2"/>
    <w:uiPriority w:val="29"/>
    <w:rsid w:val="005767D4"/>
    <w:rPr>
      <w:i/>
    </w:rPr>
  </w:style>
  <w:style w:type="character" w:customStyle="1" w:styleId="IntenseQuoteChar">
    <w:name w:val="Intense Quote Char"/>
    <w:link w:val="a5"/>
    <w:uiPriority w:val="30"/>
    <w:rsid w:val="005767D4"/>
    <w:rPr>
      <w:i/>
    </w:rPr>
  </w:style>
  <w:style w:type="character" w:customStyle="1" w:styleId="FootnoteTextChar">
    <w:name w:val="Footnote Text Char"/>
    <w:link w:val="a6"/>
    <w:uiPriority w:val="99"/>
    <w:rsid w:val="005767D4"/>
    <w:rPr>
      <w:sz w:val="18"/>
    </w:rPr>
  </w:style>
  <w:style w:type="character" w:customStyle="1" w:styleId="EndnoteTextChar">
    <w:name w:val="Endnote Text Char"/>
    <w:link w:val="a7"/>
    <w:uiPriority w:val="99"/>
    <w:rsid w:val="005767D4"/>
    <w:rPr>
      <w:sz w:val="20"/>
    </w:rPr>
  </w:style>
  <w:style w:type="paragraph" w:customStyle="1" w:styleId="Heading2">
    <w:name w:val="Heading 2"/>
    <w:rsid w:val="005767D4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1">
    <w:name w:val="Heading 1"/>
    <w:basedOn w:val="a"/>
    <w:next w:val="a"/>
    <w:link w:val="20"/>
    <w:uiPriority w:val="9"/>
    <w:qFormat/>
    <w:rsid w:val="005767D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20">
    <w:name w:val="Основной текст с отступом 2 Знак"/>
    <w:link w:val="Heading1"/>
    <w:uiPriority w:val="9"/>
    <w:rsid w:val="005767D4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5767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5767D4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767D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5767D4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767D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5767D4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767D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5767D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767D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5767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767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5767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767D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5767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767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5767D4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5767D4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5767D4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5767D4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5767D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5767D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5767D4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5767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5767D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5767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5767D4"/>
  </w:style>
  <w:style w:type="paragraph" w:customStyle="1" w:styleId="Footer">
    <w:name w:val="Footer"/>
    <w:basedOn w:val="a"/>
    <w:link w:val="CaptionChar"/>
    <w:uiPriority w:val="99"/>
    <w:unhideWhenUsed/>
    <w:rsid w:val="005767D4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5767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767D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5767D4"/>
  </w:style>
  <w:style w:type="table" w:styleId="ab">
    <w:name w:val="Table Grid"/>
    <w:basedOn w:val="a1"/>
    <w:uiPriority w:val="59"/>
    <w:rsid w:val="005767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5767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767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576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767D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76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5767D4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5767D4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5767D4"/>
    <w:rPr>
      <w:sz w:val="18"/>
    </w:rPr>
  </w:style>
  <w:style w:type="character" w:styleId="ae">
    <w:name w:val="footnote reference"/>
    <w:uiPriority w:val="99"/>
    <w:unhideWhenUsed/>
    <w:rsid w:val="005767D4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5767D4"/>
  </w:style>
  <w:style w:type="character" w:customStyle="1" w:styleId="af">
    <w:name w:val="Текст концевой сноски Знак"/>
    <w:link w:val="a7"/>
    <w:uiPriority w:val="99"/>
    <w:rsid w:val="005767D4"/>
    <w:rPr>
      <w:sz w:val="20"/>
    </w:rPr>
  </w:style>
  <w:style w:type="character" w:styleId="af0">
    <w:name w:val="endnote reference"/>
    <w:uiPriority w:val="99"/>
    <w:semiHidden/>
    <w:unhideWhenUsed/>
    <w:rsid w:val="005767D4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767D4"/>
    <w:pPr>
      <w:spacing w:after="57"/>
    </w:pPr>
  </w:style>
  <w:style w:type="paragraph" w:styleId="22">
    <w:name w:val="toc 2"/>
    <w:basedOn w:val="a"/>
    <w:next w:val="a"/>
    <w:uiPriority w:val="39"/>
    <w:unhideWhenUsed/>
    <w:rsid w:val="005767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767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767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767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767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767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767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767D4"/>
    <w:pPr>
      <w:spacing w:after="57"/>
      <w:ind w:left="2268"/>
    </w:pPr>
  </w:style>
  <w:style w:type="paragraph" w:styleId="af1">
    <w:name w:val="TOC Heading"/>
    <w:uiPriority w:val="39"/>
    <w:unhideWhenUsed/>
    <w:rsid w:val="005767D4"/>
  </w:style>
  <w:style w:type="paragraph" w:styleId="af2">
    <w:name w:val="table of figures"/>
    <w:basedOn w:val="a"/>
    <w:next w:val="a"/>
    <w:uiPriority w:val="99"/>
    <w:unhideWhenUsed/>
    <w:rsid w:val="005767D4"/>
  </w:style>
  <w:style w:type="paragraph" w:styleId="af3">
    <w:name w:val="No Spacing"/>
    <w:basedOn w:val="a"/>
    <w:uiPriority w:val="1"/>
    <w:qFormat/>
    <w:rsid w:val="005767D4"/>
  </w:style>
  <w:style w:type="paragraph" w:styleId="af4">
    <w:name w:val="List Paragraph"/>
    <w:basedOn w:val="a"/>
    <w:uiPriority w:val="34"/>
    <w:qFormat/>
    <w:rsid w:val="005767D4"/>
    <w:pPr>
      <w:ind w:left="720"/>
      <w:contextualSpacing/>
    </w:pPr>
  </w:style>
  <w:style w:type="character" w:customStyle="1" w:styleId="10">
    <w:name w:val="Основной текст Знак1"/>
    <w:rsid w:val="005767D4"/>
    <w:rPr>
      <w:rFonts w:ascii="Arial" w:eastAsia="Arial" w:hAnsi="Arial" w:cs="Arial"/>
      <w:sz w:val="18"/>
    </w:rPr>
  </w:style>
  <w:style w:type="paragraph" w:customStyle="1" w:styleId="ConsPlusNormal">
    <w:name w:val="ConsPlusNormal"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PlusTitle">
    <w:name w:val="ConsPlusTitle"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BodyText21">
    <w:name w:val="Body Text 21"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customStyle="1" w:styleId="af5">
    <w:name w:val="Проектный"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styleId="23">
    <w:name w:val="Body Text 2"/>
    <w:semiHidden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  <w:ind w:firstLine="700"/>
    </w:pPr>
    <w:rPr>
      <w:rFonts w:ascii="timesnewroman" w:eastAsia="timesnewroman" w:hAnsi="timesnewroman" w:cs="timesnewroman"/>
      <w:sz w:val="20"/>
      <w:szCs w:val="20"/>
      <w:lang w:val="en-US" w:eastAsia="zh-CN"/>
    </w:rPr>
  </w:style>
  <w:style w:type="paragraph" w:styleId="30">
    <w:name w:val="Body Text 3"/>
    <w:semiHidden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center"/>
    </w:pPr>
    <w:rPr>
      <w:rFonts w:ascii="timesnewroman" w:eastAsia="timesnewroman" w:hAnsi="timesnewroman" w:cs="timesnewroman"/>
      <w:b/>
      <w:sz w:val="32"/>
      <w:szCs w:val="20"/>
      <w:lang w:val="en-US" w:eastAsia="zh-CN"/>
    </w:rPr>
  </w:style>
  <w:style w:type="paragraph" w:styleId="24">
    <w:name w:val="Body Text Indent 2"/>
    <w:link w:val="20"/>
    <w:semiHidden/>
    <w:rsid w:val="005767D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basedOn w:val="a"/>
    <w:rsid w:val="00576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576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Кононенко ВА</cp:lastModifiedBy>
  <cp:revision>31</cp:revision>
  <dcterms:created xsi:type="dcterms:W3CDTF">2023-06-26T11:30:00Z</dcterms:created>
  <dcterms:modified xsi:type="dcterms:W3CDTF">2023-09-11T03:30:00Z</dcterms:modified>
</cp:coreProperties>
</file>